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47486">
        <w:tc>
          <w:tcPr>
            <w:tcW w:w="1644" w:type="pct"/>
            <w:vMerge w:val="restart"/>
          </w:tcPr>
          <w:p w:rsidR="001D6C68" w:rsidRPr="0081307E" w:rsidRDefault="001D6C68" w:rsidP="00747486">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47486">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47486">
        <w:tc>
          <w:tcPr>
            <w:tcW w:w="1644" w:type="pct"/>
            <w:vMerge/>
          </w:tcPr>
          <w:p w:rsidR="001D6C68" w:rsidRPr="0081307E" w:rsidRDefault="001D6C68" w:rsidP="00747486">
            <w:pPr>
              <w:rPr>
                <w:rFonts w:ascii="Times New Roman" w:hAnsi="Times New Roman" w:cs="Times New Roman"/>
              </w:rPr>
            </w:pPr>
          </w:p>
        </w:tc>
        <w:tc>
          <w:tcPr>
            <w:tcW w:w="1754" w:type="pct"/>
          </w:tcPr>
          <w:p w:rsidR="001D6C68" w:rsidRDefault="001D6C68" w:rsidP="00747486">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747486">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747486">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747486">
            <w:pPr>
              <w:jc w:val="right"/>
              <w:rPr>
                <w:rFonts w:ascii="Times New Roman" w:hAnsi="Times New Roman" w:cs="Times New Roman"/>
                <w:sz w:val="28"/>
                <w:szCs w:val="28"/>
              </w:rPr>
            </w:pPr>
          </w:p>
        </w:tc>
        <w:tc>
          <w:tcPr>
            <w:tcW w:w="1602" w:type="pct"/>
          </w:tcPr>
          <w:p w:rsidR="001D6C68" w:rsidRPr="0081307E" w:rsidRDefault="001D6C68" w:rsidP="00747486">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747486">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747486">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747486">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07710F" w:rsidP="00747486">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747486">
        <w:rPr>
          <w:rFonts w:ascii="Times New Roman" w:hAnsi="Times New Roman" w:cs="Times New Roman"/>
          <w:b/>
          <w:sz w:val="52"/>
          <w:szCs w:val="52"/>
        </w:rPr>
        <w:t>1</w:t>
      </w:r>
      <w:r w:rsidRPr="00D95F4C">
        <w:rPr>
          <w:rFonts w:ascii="Times New Roman" w:hAnsi="Times New Roman" w:cs="Times New Roman"/>
          <w:b/>
          <w:sz w:val="52"/>
          <w:szCs w:val="52"/>
        </w:rPr>
        <w:br/>
        <w:t xml:space="preserve">за период </w:t>
      </w:r>
      <w:r w:rsidR="00747486">
        <w:rPr>
          <w:rFonts w:ascii="Times New Roman" w:hAnsi="Times New Roman" w:cs="Times New Roman"/>
          <w:b/>
          <w:sz w:val="52"/>
          <w:szCs w:val="52"/>
        </w:rPr>
        <w:t xml:space="preserve">26 декабря 2016 года – </w:t>
      </w:r>
      <w:r w:rsidR="00747486">
        <w:rPr>
          <w:rFonts w:ascii="Times New Roman" w:hAnsi="Times New Roman" w:cs="Times New Roman"/>
          <w:b/>
          <w:sz w:val="52"/>
          <w:szCs w:val="52"/>
        </w:rPr>
        <w:br/>
        <w:t>09 января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47486">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D351F3">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387C8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387C8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387C8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4</w:t>
      </w:r>
    </w:p>
    <w:p w:rsidR="00794281" w:rsidRPr="00134392" w:rsidRDefault="00387C8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794281" w:rsidRPr="00134392" w:rsidRDefault="00387C8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387C8E" w:rsidRPr="00134392" w:rsidRDefault="00387C8E" w:rsidP="00387C8E">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387C8E">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387C8E">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sidR="00387C8E">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387C8E">
        <w:rPr>
          <w:rFonts w:ascii="Times New Roman" w:eastAsia="Times New Roman" w:hAnsi="Times New Roman" w:cs="Times New Roman"/>
          <w:sz w:val="28"/>
          <w:szCs w:val="28"/>
        </w:rPr>
        <w:t>15</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387C8E">
        <w:rPr>
          <w:rFonts w:ascii="Times New Roman" w:eastAsia="Times New Roman" w:hAnsi="Times New Roman" w:cs="Times New Roman"/>
          <w:sz w:val="28"/>
          <w:szCs w:val="28"/>
        </w:rPr>
        <w:t>18</w:t>
      </w:r>
    </w:p>
    <w:p w:rsidR="001D6C68" w:rsidRDefault="001D6C68" w:rsidP="00A11EF9">
      <w:pPr>
        <w:rPr>
          <w:sz w:val="28"/>
        </w:rPr>
      </w:pPr>
    </w:p>
    <w:p w:rsidR="00387C8E" w:rsidRDefault="00387C8E" w:rsidP="00A11EF9">
      <w:pPr>
        <w:rPr>
          <w:sz w:val="28"/>
        </w:rPr>
      </w:pPr>
    </w:p>
    <w:p w:rsidR="00387C8E" w:rsidRDefault="00387C8E" w:rsidP="00A11EF9">
      <w:pPr>
        <w:rPr>
          <w:sz w:val="28"/>
        </w:rPr>
      </w:pPr>
    </w:p>
    <w:p w:rsidR="00387C8E" w:rsidRDefault="00387C8E" w:rsidP="00A11EF9">
      <w:pPr>
        <w:rPr>
          <w:sz w:val="28"/>
        </w:rPr>
      </w:pPr>
    </w:p>
    <w:p w:rsidR="00387C8E" w:rsidRDefault="00387C8E" w:rsidP="00A11EF9">
      <w:pPr>
        <w:rPr>
          <w:sz w:val="28"/>
        </w:rPr>
      </w:pPr>
    </w:p>
    <w:p w:rsidR="00387C8E" w:rsidRDefault="00387C8E"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747486" w:rsidRPr="00EB1B18" w:rsidRDefault="00A72730" w:rsidP="00747486">
      <w:pPr>
        <w:spacing w:line="240" w:lineRule="auto"/>
        <w:rPr>
          <w:rFonts w:ascii="Times New Roman" w:hAnsi="Times New Roman" w:cs="Times New Roman"/>
          <w:b/>
          <w:sz w:val="24"/>
          <w:szCs w:val="24"/>
        </w:rPr>
      </w:pPr>
      <w:r>
        <w:rPr>
          <w:sz w:val="28"/>
        </w:rPr>
        <w:br w:type="page"/>
      </w:r>
      <w:r w:rsidR="00747486">
        <w:rPr>
          <w:rFonts w:ascii="Times New Roman" w:hAnsi="Times New Roman" w:cs="Times New Roman"/>
          <w:b/>
          <w:sz w:val="24"/>
          <w:szCs w:val="24"/>
        </w:rPr>
        <w:lastRenderedPageBreak/>
        <w:t>ДЕТАЛИ МАШИН</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747486">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F000C0">
        <w:rPr>
          <w:rFonts w:ascii="Times New Roman" w:eastAsia="Times New Roman" w:hAnsi="Times New Roman" w:cs="Times New Roman"/>
          <w:bCs/>
          <w:sz w:val="24"/>
          <w:szCs w:val="24"/>
        </w:rPr>
        <w:t>621.821:620.179.163</w:t>
      </w: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b/>
          <w:bCs/>
          <w:sz w:val="24"/>
          <w:szCs w:val="24"/>
        </w:rPr>
        <w:t>Разработка пластичных смазочных материалов и оценка их триботехнических свойств с использованием методов электрофизического зондирования и ферромагнитного резонанса</w:t>
      </w:r>
      <w:r w:rsidRPr="00F7150C">
        <w:rPr>
          <w:rFonts w:ascii="Times New Roman" w:eastAsia="Times New Roman" w:hAnsi="Times New Roman" w:cs="Times New Roman"/>
          <w:sz w:val="24"/>
          <w:szCs w:val="24"/>
        </w:rPr>
        <w:t xml:space="preserve"> / В. Г. Пинчук [и др.]</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016. – </w:t>
      </w:r>
      <w:r>
        <w:rPr>
          <w:rFonts w:ascii="Times New Roman" w:eastAsia="Times New Roman" w:hAnsi="Times New Roman" w:cs="Times New Roman"/>
          <w:sz w:val="24"/>
          <w:szCs w:val="24"/>
        </w:rPr>
        <w:br/>
        <w:t>№ 10. – С. 21-28: ил. – Б</w:t>
      </w:r>
      <w:r w:rsidRPr="00F7150C">
        <w:rPr>
          <w:rFonts w:ascii="Times New Roman" w:eastAsia="Times New Roman" w:hAnsi="Times New Roman" w:cs="Times New Roman"/>
          <w:sz w:val="24"/>
          <w:szCs w:val="24"/>
        </w:rPr>
        <w:t>иблиогр.: 25 назв.</w:t>
      </w:r>
    </w:p>
    <w:p w:rsidR="00747486" w:rsidRDefault="0074748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Методами электрофизического зондирования (ЭЗ) и ферромагнитного резонанса (ФМР) проведена оценка триботехнических и эксплуатационных свойств пластичных смазочных материалов (ПСМ). Разработаны устройства, электрическая схема и методики контроля состояния граничного смазочного слоя и поверхности ферромагнетиков. Экспериментально исследованы триботехнические свойства разработанных смазочных композиций. Получено экспериментальное подтверждение триботехнической эффективности разработанных смазочных композиций на базе ПСМ методами ЭЗ и ФМР и с использованием различных лабораторных установок. Установлена корреляция между триботехническими характеристиками полученными на четырехшариковой машине трения в соответствии с ГОСТ 9490-75 и параметрами контактного сопротивления, и ФМР.</w:t>
      </w:r>
    </w:p>
    <w:p w:rsidR="00747486" w:rsidRDefault="00747486" w:rsidP="00747486">
      <w:pPr>
        <w:spacing w:line="240" w:lineRule="auto"/>
        <w:rPr>
          <w:rFonts w:ascii="Times New Roman" w:hAnsi="Times New Roman" w:cs="Times New Roman"/>
          <w:sz w:val="24"/>
          <w:szCs w:val="24"/>
        </w:rPr>
      </w:pPr>
    </w:p>
    <w:p w:rsidR="00747486" w:rsidRPr="00EB1B18" w:rsidRDefault="00747486" w:rsidP="00747486">
      <w:pPr>
        <w:spacing w:line="240" w:lineRule="auto"/>
        <w:rPr>
          <w:rFonts w:ascii="Times New Roman" w:hAnsi="Times New Roman" w:cs="Times New Roman"/>
          <w:b/>
          <w:sz w:val="24"/>
          <w:szCs w:val="24"/>
        </w:rPr>
      </w:pPr>
      <w:r w:rsidRPr="00EB1B18">
        <w:rPr>
          <w:rFonts w:ascii="Times New Roman" w:hAnsi="Times New Roman" w:cs="Times New Roman"/>
          <w:b/>
          <w:sz w:val="24"/>
          <w:szCs w:val="24"/>
        </w:rPr>
        <w:t>КУЗН</w:t>
      </w:r>
      <w:r>
        <w:rPr>
          <w:rFonts w:ascii="Times New Roman" w:hAnsi="Times New Roman" w:cs="Times New Roman"/>
          <w:b/>
          <w:sz w:val="24"/>
          <w:szCs w:val="24"/>
        </w:rPr>
        <w:t>ЕЧНО-ШТАМПОВОЧНОЕ ПРОИЗВОДСТВО</w:t>
      </w:r>
    </w:p>
    <w:p w:rsidR="00747486" w:rsidRPr="00EB1B18"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747486" w:rsidP="00747486">
            <w:pPr>
              <w:rPr>
                <w:rFonts w:ascii="Times New Roman" w:eastAsia="Times New Roman" w:hAnsi="Times New Roman" w:cs="Times New Roman"/>
                <w:b/>
                <w:bCs/>
                <w:i/>
                <w:sz w:val="24"/>
                <w:szCs w:val="24"/>
              </w:rPr>
            </w:pPr>
            <w:r w:rsidRPr="0020691A">
              <w:rPr>
                <w:rFonts w:ascii="Times New Roman" w:eastAsia="Times New Roman" w:hAnsi="Times New Roman" w:cs="Times New Roman"/>
                <w:b/>
                <w:bCs/>
                <w:i/>
                <w:sz w:val="24"/>
                <w:szCs w:val="24"/>
              </w:rPr>
              <w:t>Гойдо М.Е.</w:t>
            </w:r>
          </w:p>
        </w:tc>
        <w:tc>
          <w:tcPr>
            <w:tcW w:w="4984" w:type="dxa"/>
          </w:tcPr>
          <w:p w:rsidR="00747486" w:rsidRDefault="0074748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621.979-82</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0691A">
        <w:rPr>
          <w:rFonts w:ascii="Times New Roman" w:eastAsia="Times New Roman" w:hAnsi="Times New Roman" w:cs="Times New Roman"/>
          <w:b/>
          <w:sz w:val="24"/>
          <w:szCs w:val="24"/>
        </w:rPr>
        <w:t>Об использовании потенциальной энергии поднятой траверсы вертикального пресса</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М. Е. Гойдо, В. В. Бодров, Р. М. Багаутдинов</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22-26: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1 назв.</w:t>
      </w:r>
    </w:p>
    <w:p w:rsidR="00747486" w:rsidRDefault="0074748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Рассмотрена возможность применения гидропреобразователя, работающего как мультипликатор расхода и обеспечивающего получение необходимого расхода рабочей жидкости за счет энергии жидкости, вытесняемой из подъемных гидроцилиндров под действием силы тяжести поднятой траверсы, для наполнения рабочих гидроцилиндров вертикального гидравлического пресса при холостом ходе подвижной траверсы вниз. Приведен пример выбора параметров такого гидропреобразователя.</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2F4E9A">
              <w:rPr>
                <w:rFonts w:ascii="Times New Roman" w:eastAsia="Times New Roman" w:hAnsi="Times New Roman" w:cs="Times New Roman"/>
                <w:b/>
                <w:bCs/>
                <w:i/>
                <w:sz w:val="24"/>
                <w:szCs w:val="24"/>
              </w:rPr>
              <w:t>Долгополов М.И.</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b/>
          <w:sz w:val="24"/>
          <w:szCs w:val="24"/>
        </w:rPr>
        <w:t>Методы борьбы с основными дефектами при гибке труб с узкозональным индукционным нагревом</w:t>
      </w:r>
      <w:r w:rsidRPr="002F4E9A">
        <w:rPr>
          <w:rFonts w:ascii="Times New Roman" w:eastAsia="Times New Roman" w:hAnsi="Times New Roman" w:cs="Times New Roman"/>
          <w:sz w:val="24"/>
          <w:szCs w:val="24"/>
        </w:rPr>
        <w:t xml:space="preserve"> / М. И. Долгополов, В. А. Корнилов</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15-19: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10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Выполнен обзор основных дефектов, возникающих при гибке с узкозональным индукци</w:t>
      </w:r>
      <w:r>
        <w:rPr>
          <w:rFonts w:ascii="Times New Roman" w:eastAsia="Times New Roman" w:hAnsi="Times New Roman" w:cs="Times New Roman"/>
          <w:sz w:val="24"/>
          <w:szCs w:val="24"/>
        </w:rPr>
        <w:t>он</w:t>
      </w:r>
      <w:r w:rsidRPr="002F4E9A">
        <w:rPr>
          <w:rFonts w:ascii="Times New Roman" w:eastAsia="Times New Roman" w:hAnsi="Times New Roman" w:cs="Times New Roman"/>
          <w:sz w:val="24"/>
          <w:szCs w:val="24"/>
        </w:rPr>
        <w:t>ным нагревом тонкостенных труб изделий РКТ. Приведены методы расчета степени дефектов. Предложены основные методы борьбы с образованием дефектов при гибке.</w:t>
      </w:r>
    </w:p>
    <w:p w:rsidR="00747486" w:rsidRDefault="00747486" w:rsidP="00747486">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20691A">
              <w:rPr>
                <w:rFonts w:ascii="Times New Roman" w:eastAsia="Times New Roman" w:hAnsi="Times New Roman" w:cs="Times New Roman"/>
                <w:b/>
                <w:bCs/>
                <w:i/>
                <w:sz w:val="24"/>
                <w:szCs w:val="24"/>
              </w:rPr>
              <w:t>Поворов С.В.</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621.771.074</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0691A">
        <w:rPr>
          <w:rFonts w:ascii="Times New Roman" w:eastAsia="Times New Roman" w:hAnsi="Times New Roman" w:cs="Times New Roman"/>
          <w:b/>
          <w:sz w:val="24"/>
          <w:szCs w:val="24"/>
        </w:rPr>
        <w:t>Расчет размеров профиля листовой заготовки в промежуточных переходах при формовке в роликах по заданным режимам</w:t>
      </w:r>
      <w:r w:rsidRPr="00674FC0">
        <w:rPr>
          <w:rFonts w:ascii="Times New Roman" w:eastAsia="Times New Roman" w:hAnsi="Times New Roman" w:cs="Times New Roman"/>
          <w:sz w:val="24"/>
          <w:szCs w:val="24"/>
        </w:rPr>
        <w:t xml:space="preserve"> / С. В. Поворов</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27-32: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1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 xml:space="preserve">Предпринята попытка систематизации уравнений, из решения которых находят неизвестные значения размеров, необходимых для полного описания поперечного сечения заготовки на промежуточных стадиях формообразования. Предложен способ унификации </w:t>
      </w:r>
      <w:r w:rsidRPr="00674FC0">
        <w:rPr>
          <w:rFonts w:ascii="Times New Roman" w:eastAsia="Times New Roman" w:hAnsi="Times New Roman" w:cs="Times New Roman"/>
          <w:sz w:val="24"/>
          <w:szCs w:val="24"/>
        </w:rPr>
        <w:lastRenderedPageBreak/>
        <w:t>уравнений, который позволяет эффективно автоматизировать расчеты неизвестных значений размеров при определенных условиях протекания процесса.</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674FC0">
              <w:rPr>
                <w:rFonts w:ascii="Times New Roman" w:eastAsia="Times New Roman" w:hAnsi="Times New Roman" w:cs="Times New Roman"/>
                <w:b/>
                <w:bCs/>
                <w:i/>
                <w:sz w:val="24"/>
                <w:szCs w:val="24"/>
              </w:rPr>
              <w:t>Рыжов П.А.</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b/>
          <w:sz w:val="24"/>
          <w:szCs w:val="24"/>
        </w:rPr>
        <w:t>Исследование процесса обжима трубчатых заготовок с выходом в цилиндрическую часть</w:t>
      </w:r>
      <w:r w:rsidRPr="00674FC0">
        <w:rPr>
          <w:rFonts w:ascii="Times New Roman" w:eastAsia="Times New Roman" w:hAnsi="Times New Roman" w:cs="Times New Roman"/>
          <w:sz w:val="24"/>
          <w:szCs w:val="24"/>
        </w:rPr>
        <w:t xml:space="preserve"> / П. А. Рыжов, С. А. Евсюков, Ю. Х. Хациев</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18-21: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10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Исследовано влияние на форму краевого участка тонкостенной трубной заготовки на выходе из конической обжимной матрицы различных параметров процесса (материал заготовки, относительная исходная толщина стенки заготовки, радиус перехода конического участка матрицы в цилиндрический). На основании моделирования формоизменения получены данные для определения разницы между максимальным радиусом краевого участка и радиусом основной части цилиндра, а также длины данного участка, являющегося дефектным из-за отклонения геометрии стенки в этой области от цилиндрической поверхности.</w:t>
      </w:r>
    </w:p>
    <w:p w:rsidR="00747486" w:rsidRDefault="00747486" w:rsidP="00747486">
      <w:pPr>
        <w:spacing w:line="240" w:lineRule="auto"/>
        <w:rPr>
          <w:rFonts w:ascii="Times New Roman" w:eastAsia="Times New Roman" w:hAnsi="Times New Roman" w:cs="Times New Roman"/>
          <w:b/>
          <w:bCs/>
          <w:sz w:val="24"/>
          <w:szCs w:val="24"/>
        </w:rPr>
      </w:pPr>
    </w:p>
    <w:p w:rsidR="00747486" w:rsidRPr="00E149CB" w:rsidRDefault="00747486" w:rsidP="00747486">
      <w:pPr>
        <w:spacing w:line="240" w:lineRule="auto"/>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747486" w:rsidRDefault="00747486" w:rsidP="00747486">
      <w:pPr>
        <w:spacing w:line="240" w:lineRule="auto"/>
        <w:rPr>
          <w:rFonts w:ascii="Times New Roman" w:eastAsia="Times New Roman" w:hAnsi="Times New Roman" w:cs="Times New Roman"/>
          <w:sz w:val="24"/>
          <w:szCs w:val="24"/>
        </w:rPr>
      </w:pPr>
    </w:p>
    <w:p w:rsidR="00747486" w:rsidRDefault="00747486" w:rsidP="008A6B7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621.74:669.2.8</w:t>
      </w: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b/>
          <w:bCs/>
          <w:sz w:val="24"/>
          <w:szCs w:val="24"/>
        </w:rPr>
        <w:t>Анализ шихтовых материалов для производства отливок из Zn-сплавов</w:t>
      </w:r>
      <w:r w:rsidRPr="00E149CB">
        <w:rPr>
          <w:rFonts w:ascii="Times New Roman" w:eastAsia="Times New Roman" w:hAnsi="Times New Roman" w:cs="Times New Roman"/>
          <w:sz w:val="24"/>
          <w:szCs w:val="24"/>
        </w:rPr>
        <w:t xml:space="preserve"> </w:t>
      </w:r>
      <w:r w:rsidR="008A6B76">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К. А. Батышев [и др.]</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15-17.</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Для производства отливок литьем под давлением из Zn-сплавов предложена замена дорогостоящих первичных шихтовых материалов на вторичные</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лом и отходы этих сплавов. Проведен анализ сырьевых ресурсов металлических шихтовых материалов для выплавки Zn-сплавов по ГОСТ 19424-97. Определена доля амортизационного лома в общей структуре сырьевых ресурсов легкоплавких цветных металлов. Установлен основной источник шихтовых ресурсов</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лом Zn-сплавов. Предложено использование лома и отходов в качестве шихтовых материалов для выплавки марочных Zn-сплавов.</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8A6B76">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621.746.019</w:t>
      </w: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b/>
          <w:bCs/>
          <w:sz w:val="24"/>
          <w:szCs w:val="24"/>
        </w:rPr>
        <w:t>Влияние фактора растворенных в металле газов на морфологию горячих трещин в стальных отливках</w:t>
      </w:r>
      <w:r w:rsidRPr="00674FC0">
        <w:rPr>
          <w:rFonts w:ascii="Times New Roman" w:eastAsia="Times New Roman" w:hAnsi="Times New Roman" w:cs="Times New Roman"/>
          <w:sz w:val="24"/>
          <w:szCs w:val="24"/>
        </w:rPr>
        <w:t xml:space="preserve"> / К. В. Макаренко [и др.]</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3-8: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5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Показано, что на процесс образования горячих трещин в отливках влияют второстепенные факторы, в частности газы, растворенные в металле и стремящиеся выделяться в процессе затвердевания изделия. Проведен структурный анализ влияния газовой составляющей на механизм образова</w:t>
      </w:r>
      <w:r>
        <w:rPr>
          <w:rFonts w:ascii="Times New Roman" w:eastAsia="Times New Roman" w:hAnsi="Times New Roman" w:cs="Times New Roman"/>
          <w:sz w:val="24"/>
          <w:szCs w:val="24"/>
        </w:rPr>
        <w:t>ни</w:t>
      </w:r>
      <w:r w:rsidRPr="00674FC0">
        <w:rPr>
          <w:rFonts w:ascii="Times New Roman" w:eastAsia="Times New Roman" w:hAnsi="Times New Roman" w:cs="Times New Roman"/>
          <w:sz w:val="24"/>
          <w:szCs w:val="24"/>
        </w:rPr>
        <w:t>я трещин в стальных отливках. Предложена новая группа дефектов "квазигорячие трещины", которые при поверхностном контроле могут быть неверно интерпретированы как горячие трещины. В зависимости от степени влияния газовой составляющей на механизм образования трещин произведена их классификация на следующие группы: газоусадочные, усадочно-газовые и газовые.</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090B40">
              <w:rPr>
                <w:rFonts w:ascii="Times New Roman" w:eastAsia="Times New Roman" w:hAnsi="Times New Roman" w:cs="Times New Roman"/>
                <w:b/>
                <w:bCs/>
                <w:i/>
                <w:sz w:val="24"/>
                <w:szCs w:val="24"/>
              </w:rPr>
              <w:t>Грецкий А.Ю.</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621.742.06</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090B40">
        <w:rPr>
          <w:rFonts w:ascii="Times New Roman" w:eastAsia="Times New Roman" w:hAnsi="Times New Roman" w:cs="Times New Roman"/>
          <w:b/>
          <w:sz w:val="24"/>
          <w:szCs w:val="24"/>
        </w:rPr>
        <w:t>Условия качественного уплотнения смеси в процессе заполнения формы</w:t>
      </w:r>
      <w:r w:rsidRPr="00E149CB">
        <w:rPr>
          <w:rFonts w:ascii="Times New Roman" w:eastAsia="Times New Roman" w:hAnsi="Times New Roman" w:cs="Times New Roman"/>
          <w:sz w:val="24"/>
          <w:szCs w:val="24"/>
        </w:rPr>
        <w:t xml:space="preserve"> </w:t>
      </w:r>
      <w:r w:rsidR="008A6B76">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А. Ю. Грецкий, Б. П. Благонравов</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27-29: ил.</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Pr="00E149CB" w:rsidRDefault="00747486" w:rsidP="00747486">
      <w:pPr>
        <w:spacing w:line="240" w:lineRule="auto"/>
        <w:ind w:firstLine="708"/>
        <w:rPr>
          <w:rFonts w:ascii="Times New Roman" w:eastAsia="Times New Roman" w:hAnsi="Times New Roman" w:cs="Times New Roman"/>
          <w:b/>
          <w:bCs/>
          <w:sz w:val="24"/>
          <w:szCs w:val="24"/>
        </w:rPr>
      </w:pPr>
      <w:r w:rsidRPr="00E149CB">
        <w:rPr>
          <w:rFonts w:ascii="Times New Roman" w:eastAsia="Times New Roman" w:hAnsi="Times New Roman" w:cs="Times New Roman"/>
          <w:sz w:val="24"/>
          <w:szCs w:val="24"/>
        </w:rPr>
        <w:t>Рассмотрены разные варианты уплотнения песчано-глинистой формовочной смеси (ФС) в процессе гравитационного заполнения модельно</w:t>
      </w:r>
      <w:r>
        <w:rPr>
          <w:rFonts w:ascii="Times New Roman" w:eastAsia="Times New Roman" w:hAnsi="Times New Roman" w:cs="Times New Roman"/>
          <w:sz w:val="24"/>
          <w:szCs w:val="24"/>
        </w:rPr>
        <w:t>й</w:t>
      </w:r>
      <w:r w:rsidRPr="00E149CB">
        <w:rPr>
          <w:rFonts w:ascii="Times New Roman" w:eastAsia="Times New Roman" w:hAnsi="Times New Roman" w:cs="Times New Roman"/>
          <w:sz w:val="24"/>
          <w:szCs w:val="24"/>
        </w:rPr>
        <w:t xml:space="preserve"> опочной оснастки (МОО), </w:t>
      </w:r>
      <w:r w:rsidRPr="00E149CB">
        <w:rPr>
          <w:rFonts w:ascii="Times New Roman" w:eastAsia="Times New Roman" w:hAnsi="Times New Roman" w:cs="Times New Roman"/>
          <w:sz w:val="24"/>
          <w:szCs w:val="24"/>
        </w:rPr>
        <w:lastRenderedPageBreak/>
        <w:t>отличающихся друг от друга скоростью дозы ФС и соотношением ее размеров и полости МОО</w:t>
      </w:r>
      <w:r>
        <w:rPr>
          <w:rFonts w:ascii="Times New Roman" w:eastAsia="Times New Roman" w:hAnsi="Times New Roman" w:cs="Times New Roman"/>
          <w:sz w:val="24"/>
          <w:szCs w:val="24"/>
        </w:rPr>
        <w:t>.</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E149CB">
              <w:rPr>
                <w:rFonts w:ascii="Times New Roman" w:eastAsia="Times New Roman" w:hAnsi="Times New Roman" w:cs="Times New Roman"/>
                <w:b/>
                <w:bCs/>
                <w:i/>
                <w:sz w:val="24"/>
                <w:szCs w:val="24"/>
              </w:rPr>
              <w:t>Макаренко К.В.</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621.74.02:621.74.019:669.1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b/>
          <w:sz w:val="24"/>
          <w:szCs w:val="24"/>
        </w:rPr>
        <w:t xml:space="preserve">Влияние структуры металла на механизм образования горячих трещин в отливках из стали 20ГЛ </w:t>
      </w:r>
      <w:r w:rsidRPr="00E149CB">
        <w:rPr>
          <w:rFonts w:ascii="Times New Roman" w:eastAsia="Times New Roman" w:hAnsi="Times New Roman" w:cs="Times New Roman"/>
          <w:sz w:val="24"/>
          <w:szCs w:val="24"/>
        </w:rPr>
        <w:t>/ К. В. Макаренко, С. С. Кузовов</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6-10: ил.</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Библиогр. в примеч.</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Рассмотрен механизм образования горячих трещин с учетом наличия структурных зон, существующих в отливках и характеризующихся различным строением. Изучены морфологические особенности строения горячих трещин в стальных отливках. Рассмотрен пример формирования горячей трещины в виде надрыва в поверхностном слое отливки, происходящего ступенчато (каскадом).</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AD284E">
              <w:rPr>
                <w:rFonts w:ascii="Times New Roman" w:eastAsia="Times New Roman" w:hAnsi="Times New Roman" w:cs="Times New Roman"/>
                <w:b/>
                <w:bCs/>
                <w:i/>
                <w:sz w:val="24"/>
                <w:szCs w:val="24"/>
              </w:rPr>
              <w:t>Ольховик Е.О.</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621.7.072</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b/>
          <w:sz w:val="24"/>
          <w:szCs w:val="24"/>
        </w:rPr>
        <w:t>Исследование формирования размерной точности моделей для литейного производства, выполненных методом аддитивной технологии</w:t>
      </w:r>
      <w:r w:rsidRPr="00AD284E">
        <w:rPr>
          <w:rFonts w:ascii="Times New Roman" w:eastAsia="Times New Roman" w:hAnsi="Times New Roman" w:cs="Times New Roman"/>
          <w:sz w:val="24"/>
          <w:szCs w:val="24"/>
        </w:rPr>
        <w:t xml:space="preserve"> / Е. О. Ольховик, </w:t>
      </w:r>
      <w:r w:rsidR="008A6B76">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А. А. Буцанец, А. А. Агеева</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8A6B76">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С. 3-9: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Библиогрю: 13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Представлены результаты исследований по использованию аддитивных технологий для изготовления геометрически сложных моделей в составе литейной технологии. Представлена оценка размерной точности и качества поверхности экспериментальных моделей Сделаны предложения по практическому использованию аддитивных технологий и даны рекомендации по обеспечению размерной точности при трехмерной печати моделей отливок.</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8A6B76">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621.74.02:621.74.045:669.074</w:t>
      </w: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b/>
          <w:bCs/>
          <w:sz w:val="24"/>
          <w:szCs w:val="24"/>
        </w:rPr>
        <w:t>Разработка мероприятий для повышения качества отливок типа лопатка</w:t>
      </w:r>
      <w:r w:rsidRPr="00E149CB">
        <w:rPr>
          <w:rFonts w:ascii="Times New Roman" w:eastAsia="Times New Roman" w:hAnsi="Times New Roman" w:cs="Times New Roman"/>
          <w:sz w:val="24"/>
          <w:szCs w:val="24"/>
        </w:rPr>
        <w:t xml:space="preserve"> </w:t>
      </w:r>
      <w:r w:rsidR="008A6B76">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А. А. Шатульский [и др.]</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18-20: ил.</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Установлены причины появления таких дефектов, как засор, "звездное небо", характерных для стадии заполнения полости формы расплавом. Предложены технологические мероприятия для устранения причин появления подобных дефектов.</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8A6B76" w:rsidP="00747486">
            <w:pPr>
              <w:rPr>
                <w:rFonts w:ascii="Times New Roman" w:eastAsia="Times New Roman" w:hAnsi="Times New Roman" w:cs="Times New Roman"/>
                <w:b/>
                <w:bCs/>
                <w:i/>
                <w:sz w:val="24"/>
                <w:szCs w:val="24"/>
              </w:rPr>
            </w:pPr>
            <w:r w:rsidRPr="00090B40">
              <w:rPr>
                <w:rFonts w:ascii="Times New Roman" w:eastAsia="Times New Roman" w:hAnsi="Times New Roman" w:cs="Times New Roman"/>
                <w:b/>
                <w:bCs/>
                <w:i/>
                <w:sz w:val="24"/>
                <w:szCs w:val="24"/>
              </w:rPr>
              <w:t>Свинороев Ю.А.</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621.74.02:621.742.48</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090B40">
        <w:rPr>
          <w:rFonts w:ascii="Times New Roman" w:eastAsia="Times New Roman" w:hAnsi="Times New Roman" w:cs="Times New Roman"/>
          <w:b/>
          <w:sz w:val="24"/>
          <w:szCs w:val="24"/>
        </w:rPr>
        <w:t>О потенциале применения лигносульфонатов в качестве связующих</w:t>
      </w:r>
      <w:r w:rsidRPr="00E149CB">
        <w:rPr>
          <w:rFonts w:ascii="Times New Roman" w:eastAsia="Times New Roman" w:hAnsi="Times New Roman" w:cs="Times New Roman"/>
          <w:sz w:val="24"/>
          <w:szCs w:val="24"/>
        </w:rPr>
        <w:t xml:space="preserve"> </w:t>
      </w:r>
      <w:r w:rsidR="008A6B76">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Ю. А. Свинороев, Ю. И. Гутько</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23-26: ил.</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Библиогр.: 3 назв.</w:t>
      </w:r>
    </w:p>
    <w:p w:rsidR="008A6B76" w:rsidRDefault="008A6B7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На современном этапе пути преодоления проблемы ресурсного дефицита состоят в рациональном использовании имеющегося потенциала, за счет экономии доро</w:t>
      </w:r>
      <w:r>
        <w:rPr>
          <w:rFonts w:ascii="Times New Roman" w:eastAsia="Times New Roman" w:hAnsi="Times New Roman" w:cs="Times New Roman"/>
          <w:sz w:val="24"/>
          <w:szCs w:val="24"/>
        </w:rPr>
        <w:t>го</w:t>
      </w:r>
      <w:r w:rsidRPr="00E149CB">
        <w:rPr>
          <w:rFonts w:ascii="Times New Roman" w:eastAsia="Times New Roman" w:hAnsi="Times New Roman" w:cs="Times New Roman"/>
          <w:sz w:val="24"/>
          <w:szCs w:val="24"/>
        </w:rPr>
        <w:t>стоящих продуктов, получаемых, прежде всего, переработкой нефти и природного газа, и замены их на материалы, производимые из вторичного сырья возобновляемого источника сырья. Поэтому целесообразно использовать вторичные продукты переработки растительного сырья, за счет расширения применения лигносульфонатных материалов.</w:t>
      </w:r>
    </w:p>
    <w:p w:rsidR="00747486" w:rsidRPr="00E149CB" w:rsidRDefault="00747486" w:rsidP="00747486">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D34F2F" w:rsidP="00747486">
            <w:pPr>
              <w:rPr>
                <w:rFonts w:ascii="Times New Roman" w:eastAsia="Times New Roman" w:hAnsi="Times New Roman" w:cs="Times New Roman"/>
                <w:b/>
                <w:bCs/>
                <w:i/>
                <w:sz w:val="24"/>
                <w:szCs w:val="24"/>
              </w:rPr>
            </w:pPr>
            <w:r w:rsidRPr="00E149CB">
              <w:rPr>
                <w:rFonts w:ascii="Times New Roman" w:eastAsia="Times New Roman" w:hAnsi="Times New Roman" w:cs="Times New Roman"/>
                <w:b/>
                <w:bCs/>
                <w:i/>
                <w:sz w:val="24"/>
                <w:szCs w:val="24"/>
              </w:rPr>
              <w:t>Скрипник С.В.</w:t>
            </w:r>
          </w:p>
        </w:tc>
        <w:tc>
          <w:tcPr>
            <w:tcW w:w="4984" w:type="dxa"/>
          </w:tcPr>
          <w:p w:rsidR="00747486" w:rsidRDefault="008A6B7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621.745.35:669.1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b/>
          <w:sz w:val="24"/>
          <w:szCs w:val="24"/>
        </w:rPr>
        <w:t>Получение из стальных отходов литых заготовок с дополнительным легированием в процнссе ЭШП</w:t>
      </w:r>
      <w:r w:rsidRPr="00E14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49CB">
        <w:rPr>
          <w:rFonts w:ascii="Times New Roman" w:eastAsia="Times New Roman" w:hAnsi="Times New Roman" w:cs="Times New Roman"/>
          <w:sz w:val="24"/>
          <w:szCs w:val="24"/>
        </w:rPr>
        <w:t xml:space="preserve"> С. В. Скрипник</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2-5: ил.</w:t>
      </w: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lastRenderedPageBreak/>
        <w:t>Приведены сведения о технологии и оборудовании для получения литых машиностроительных заготовок методом электрошлакового переплава (ЭШП) металлических отходов с применением дополнительного легирования. Рассмотрены варианты введения легирующих элементов в металлическую ванну при ЭШП. На примере получения литых ЭШ-заготовок пресс-форм из инструментальной стали 4Х5МФС показана возможность комбинирования разных способов легирования. Приведены свойства таких заготовок.</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D34F2F" w:rsidP="00747486">
            <w:pPr>
              <w:rPr>
                <w:rFonts w:ascii="Times New Roman" w:eastAsia="Times New Roman" w:hAnsi="Times New Roman" w:cs="Times New Roman"/>
                <w:b/>
                <w:bCs/>
                <w:i/>
                <w:sz w:val="24"/>
                <w:szCs w:val="24"/>
              </w:rPr>
            </w:pPr>
            <w:r w:rsidRPr="00047760">
              <w:rPr>
                <w:rFonts w:ascii="Times New Roman" w:eastAsia="Times New Roman" w:hAnsi="Times New Roman" w:cs="Times New Roman"/>
                <w:b/>
                <w:bCs/>
                <w:i/>
                <w:sz w:val="24"/>
                <w:szCs w:val="24"/>
              </w:rPr>
              <w:t>Сорокин Ю.А.</w:t>
            </w:r>
          </w:p>
        </w:tc>
        <w:tc>
          <w:tcPr>
            <w:tcW w:w="4984" w:type="dxa"/>
          </w:tcPr>
          <w:p w:rsidR="00747486" w:rsidRDefault="00D34F2F"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621.74.02:621.74.041:669.131.6</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047760">
        <w:rPr>
          <w:rFonts w:ascii="Times New Roman" w:eastAsia="Times New Roman" w:hAnsi="Times New Roman" w:cs="Times New Roman"/>
          <w:b/>
          <w:sz w:val="24"/>
          <w:szCs w:val="24"/>
        </w:rPr>
        <w:t>О расчете литниковых систем для мелких чугунных отливок при литье в песчаные формы</w:t>
      </w:r>
      <w:r>
        <w:rPr>
          <w:rFonts w:ascii="Times New Roman" w:eastAsia="Times New Roman" w:hAnsi="Times New Roman" w:cs="Times New Roman"/>
          <w:sz w:val="24"/>
          <w:szCs w:val="24"/>
        </w:rPr>
        <w:t xml:space="preserve"> / Ю. А. Сорокин, В. Ю. Чубыкина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D34F2F">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30-32.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Библиогр.: в примеч.</w:t>
      </w:r>
    </w:p>
    <w:p w:rsidR="00D34F2F" w:rsidRDefault="00D34F2F"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При определении размеров основных элементов литниково-питающей системы для мелких чугунных отливок отмечена необходимость правильного выбора коэффициента сопротивления</w:t>
      </w:r>
      <w:r>
        <w:rPr>
          <w:rFonts w:ascii="Times New Roman" w:eastAsia="Times New Roman" w:hAnsi="Times New Roman" w:cs="Times New Roman"/>
          <w:sz w:val="24"/>
          <w:szCs w:val="24"/>
        </w:rPr>
        <w:t xml:space="preserve"> μ</w:t>
      </w:r>
      <w:r w:rsidRPr="00E149CB">
        <w:rPr>
          <w:rFonts w:ascii="Times New Roman" w:eastAsia="Times New Roman" w:hAnsi="Times New Roman" w:cs="Times New Roman"/>
          <w:sz w:val="24"/>
          <w:szCs w:val="24"/>
        </w:rPr>
        <w:t>, с учетом соответс</w:t>
      </w:r>
      <w:r>
        <w:rPr>
          <w:rFonts w:ascii="Times New Roman" w:eastAsia="Times New Roman" w:hAnsi="Times New Roman" w:cs="Times New Roman"/>
          <w:sz w:val="24"/>
          <w:szCs w:val="24"/>
        </w:rPr>
        <w:t>т</w:t>
      </w:r>
      <w:r w:rsidRPr="00E149CB">
        <w:rPr>
          <w:rFonts w:ascii="Times New Roman" w:eastAsia="Times New Roman" w:hAnsi="Times New Roman" w:cs="Times New Roman"/>
          <w:sz w:val="24"/>
          <w:szCs w:val="24"/>
        </w:rPr>
        <w:t>вующих величин массовой скорости заливки</w:t>
      </w:r>
      <w:r>
        <w:rPr>
          <w:rFonts w:ascii="Times New Roman" w:eastAsia="Times New Roman" w:hAnsi="Times New Roman" w:cs="Times New Roman"/>
          <w:sz w:val="24"/>
          <w:szCs w:val="24"/>
        </w:rPr>
        <w:t xml:space="preserve"> Мφ/τ зал</w:t>
      </w:r>
      <w:r w:rsidRPr="00E149CB">
        <w:rPr>
          <w:rFonts w:ascii="Times New Roman" w:eastAsia="Times New Roman" w:hAnsi="Times New Roman" w:cs="Times New Roman"/>
          <w:sz w:val="24"/>
          <w:szCs w:val="24"/>
        </w:rPr>
        <w:t>.</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090B40">
              <w:rPr>
                <w:rFonts w:ascii="Times New Roman" w:eastAsia="Times New Roman" w:hAnsi="Times New Roman" w:cs="Times New Roman"/>
                <w:b/>
                <w:bCs/>
                <w:i/>
                <w:sz w:val="24"/>
                <w:szCs w:val="24"/>
              </w:rPr>
              <w:t>Усенко Р.В.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621.74.02:621.74.045</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090B40">
        <w:rPr>
          <w:rFonts w:ascii="Times New Roman" w:eastAsia="Times New Roman" w:hAnsi="Times New Roman" w:cs="Times New Roman"/>
          <w:b/>
          <w:sz w:val="24"/>
          <w:szCs w:val="24"/>
        </w:rPr>
        <w:t>Прочность спекающегося опорного наполнителя для оболочковых форм</w:t>
      </w:r>
      <w:r w:rsidRPr="00E149CB">
        <w:rPr>
          <w:rFonts w:ascii="Times New Roman" w:eastAsia="Times New Roman" w:hAnsi="Times New Roman" w:cs="Times New Roman"/>
          <w:sz w:val="24"/>
          <w:szCs w:val="24"/>
        </w:rPr>
        <w:t xml:space="preserve"> </w:t>
      </w:r>
      <w:r w:rsidR="00E43B77">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 Р. В. Усенко, В. Ф. Мазорчук, С. И. Репях</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E43B77">
        <w:rPr>
          <w:rFonts w:ascii="Times New Roman" w:eastAsia="Times New Roman" w:hAnsi="Times New Roman" w:cs="Times New Roman"/>
          <w:sz w:val="24"/>
          <w:szCs w:val="24"/>
        </w:rPr>
        <w:br/>
      </w:r>
      <w:r w:rsidRPr="00E149CB">
        <w:rPr>
          <w:rFonts w:ascii="Times New Roman" w:eastAsia="Times New Roman" w:hAnsi="Times New Roman" w:cs="Times New Roman"/>
          <w:sz w:val="24"/>
          <w:szCs w:val="24"/>
        </w:rPr>
        <w:t>С. 21-22: ил.</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Исследованы варианты формовки керамических оболочковых форм с разными материалами в качестве опорных наполнителей Предложен оптимальный состав опорных наполнителей</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смесь кварцевого песка с борной кислотой.</w:t>
      </w:r>
    </w:p>
    <w:p w:rsidR="00747486" w:rsidRPr="00E149CB" w:rsidRDefault="00747486" w:rsidP="00747486">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E149CB">
              <w:rPr>
                <w:rFonts w:ascii="Times New Roman" w:eastAsia="Times New Roman" w:hAnsi="Times New Roman" w:cs="Times New Roman"/>
                <w:b/>
                <w:bCs/>
                <w:i/>
                <w:sz w:val="24"/>
                <w:szCs w:val="24"/>
              </w:rPr>
              <w:t>Худокормов Д.А.</w:t>
            </w:r>
          </w:p>
        </w:tc>
        <w:tc>
          <w:tcPr>
            <w:tcW w:w="4984" w:type="dxa"/>
          </w:tcPr>
          <w:p w:rsidR="00747486" w:rsidRDefault="00E43B77" w:rsidP="00747486">
            <w:pPr>
              <w:jc w:val="right"/>
              <w:rPr>
                <w:rFonts w:ascii="Times New Roman" w:eastAsia="Times New Roman" w:hAnsi="Times New Roman" w:cs="Times New Roman"/>
                <w:b/>
                <w:bCs/>
                <w:i/>
                <w:sz w:val="24"/>
                <w:szCs w:val="24"/>
              </w:rPr>
            </w:pPr>
            <w:r w:rsidRPr="00E149CB">
              <w:rPr>
                <w:rFonts w:ascii="Times New Roman" w:eastAsia="Times New Roman" w:hAnsi="Times New Roman" w:cs="Times New Roman"/>
                <w:bCs/>
                <w:sz w:val="24"/>
                <w:szCs w:val="24"/>
              </w:rPr>
              <w:t>УДК 621.745.55:669.014.76</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b/>
          <w:sz w:val="24"/>
          <w:szCs w:val="24"/>
        </w:rPr>
        <w:t xml:space="preserve">О технологии ковшового модифицирования чугуна в условиях ООО </w:t>
      </w:r>
      <w:r w:rsidR="00E43B77">
        <w:rPr>
          <w:rFonts w:ascii="Times New Roman" w:eastAsia="Times New Roman" w:hAnsi="Times New Roman" w:cs="Times New Roman"/>
          <w:b/>
          <w:sz w:val="24"/>
          <w:szCs w:val="24"/>
        </w:rPr>
        <w:br/>
      </w:r>
      <w:r w:rsidRPr="00E149CB">
        <w:rPr>
          <w:rFonts w:ascii="Times New Roman" w:eastAsia="Times New Roman" w:hAnsi="Times New Roman" w:cs="Times New Roman"/>
          <w:b/>
          <w:sz w:val="24"/>
          <w:szCs w:val="24"/>
        </w:rPr>
        <w:t>"УАЗ-Металлургия"</w:t>
      </w:r>
      <w:r w:rsidRPr="00E149CB">
        <w:rPr>
          <w:rFonts w:ascii="Times New Roman" w:eastAsia="Times New Roman" w:hAnsi="Times New Roman" w:cs="Times New Roman"/>
          <w:sz w:val="24"/>
          <w:szCs w:val="24"/>
        </w:rPr>
        <w:t xml:space="preserve"> / Д. А. Худокормов, А. С. Николаев</w:t>
      </w:r>
      <w:r>
        <w:rPr>
          <w:rFonts w:ascii="Times New Roman" w:eastAsia="Times New Roman" w:hAnsi="Times New Roman" w:cs="Times New Roman"/>
          <w:sz w:val="24"/>
          <w:szCs w:val="24"/>
        </w:rPr>
        <w:t xml:space="preserve"> </w:t>
      </w:r>
      <w:r w:rsidRPr="00E149CB">
        <w:rPr>
          <w:rFonts w:ascii="Times New Roman" w:eastAsia="Times New Roman" w:hAnsi="Times New Roman" w:cs="Times New Roman"/>
          <w:sz w:val="24"/>
          <w:szCs w:val="24"/>
        </w:rPr>
        <w:t>// Литейное производство.</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149CB">
        <w:rPr>
          <w:rFonts w:ascii="Times New Roman" w:eastAsia="Times New Roman" w:hAnsi="Times New Roman" w:cs="Times New Roman"/>
          <w:sz w:val="24"/>
          <w:szCs w:val="24"/>
        </w:rPr>
        <w:t>С. 11-14: ил.</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149CB">
        <w:rPr>
          <w:rFonts w:ascii="Times New Roman" w:eastAsia="Times New Roman" w:hAnsi="Times New Roman" w:cs="Times New Roman"/>
          <w:sz w:val="24"/>
          <w:szCs w:val="24"/>
        </w:rPr>
        <w:t>Описаны опытные работы по освоению технологии ковшового модифицирования чугуна в условиях чугунолитейного цеха "УАЗ-Металлургия". Показан способ улучшения конструкции ковша с крышкой. Приведены результаты сравнительных испытаний ковшей с крышкой и без крышки.</w:t>
      </w:r>
    </w:p>
    <w:p w:rsidR="00747486" w:rsidRDefault="00747486" w:rsidP="00747486">
      <w:pPr>
        <w:spacing w:line="240" w:lineRule="auto"/>
        <w:rPr>
          <w:rFonts w:ascii="Times New Roman" w:eastAsia="Times New Roman" w:hAnsi="Times New Roman" w:cs="Times New Roman"/>
          <w:sz w:val="24"/>
          <w:szCs w:val="24"/>
        </w:rPr>
      </w:pPr>
    </w:p>
    <w:p w:rsidR="00747486" w:rsidRDefault="00747486" w:rsidP="00747486">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E43B7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AF04AC">
        <w:rPr>
          <w:rFonts w:ascii="Times New Roman" w:eastAsia="Times New Roman" w:hAnsi="Times New Roman" w:cs="Times New Roman"/>
          <w:bCs/>
          <w:sz w:val="24"/>
          <w:szCs w:val="24"/>
        </w:rPr>
        <w:t>004.932.2:62-216</w:t>
      </w: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b/>
          <w:bCs/>
          <w:sz w:val="24"/>
          <w:szCs w:val="24"/>
        </w:rPr>
        <w:t>Алгоритмизация метрологического анализа "вафельных" цилиндрических поверхностей крупногабаритных изделий</w:t>
      </w:r>
      <w:r w:rsidRPr="002F4E9A">
        <w:rPr>
          <w:rFonts w:ascii="Times New Roman" w:eastAsia="Times New Roman" w:hAnsi="Times New Roman" w:cs="Times New Roman"/>
          <w:sz w:val="24"/>
          <w:szCs w:val="24"/>
        </w:rPr>
        <w:t xml:space="preserve"> / М. М. Гавриков [и др.]</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51-57: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11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 xml:space="preserve">Работа посвящена разработке программного и математического обеспечения (ПМО) бесконтактного метода метрологического контроля параметров поверхности вафельного типа крупногабаритных изделий специального назначения. Предложенный метод включает лазерное сканирование изделия, получение облака точек поверхности и его обработку, включающую фильтрацию статистическим отсеиванием выбросов, сегментацию на основе </w:t>
      </w:r>
      <w:r w:rsidR="00E43B77">
        <w:rPr>
          <w:rFonts w:ascii="Times New Roman" w:eastAsia="Times New Roman" w:hAnsi="Times New Roman" w:cs="Times New Roman"/>
          <w:sz w:val="24"/>
          <w:szCs w:val="24"/>
        </w:rPr>
        <w:br/>
      </w:r>
      <w:r w:rsidRPr="002F4E9A">
        <w:rPr>
          <w:rFonts w:ascii="Times New Roman" w:eastAsia="Times New Roman" w:hAnsi="Times New Roman" w:cs="Times New Roman"/>
          <w:sz w:val="24"/>
          <w:szCs w:val="24"/>
        </w:rPr>
        <w:t>kd-дерева, анализ при помощи оригинальных алгоритмов. Приведены результаты апробации разработанного ПМО в натурных экспериментах.</w:t>
      </w:r>
    </w:p>
    <w:p w:rsidR="00747486" w:rsidRPr="002F4E9A" w:rsidRDefault="00747486" w:rsidP="00747486">
      <w:pPr>
        <w:spacing w:line="240" w:lineRule="auto"/>
        <w:rPr>
          <w:rFonts w:ascii="Times New Roman" w:hAnsi="Times New Roman" w:cs="Times New Roman"/>
          <w:b/>
          <w:sz w:val="24"/>
          <w:szCs w:val="24"/>
        </w:rPr>
      </w:pPr>
    </w:p>
    <w:p w:rsidR="008A6B76" w:rsidRDefault="008A6B7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747486" w:rsidRDefault="00747486" w:rsidP="00E43B7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 669.017:620.178.4</w:t>
      </w:r>
    </w:p>
    <w:p w:rsidR="00747486" w:rsidRDefault="00747486" w:rsidP="00E43B77">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b/>
          <w:bCs/>
          <w:sz w:val="24"/>
          <w:szCs w:val="24"/>
        </w:rPr>
        <w:t>Разработка технологии получения штампованных деталей из сплава САС-1-50 для авиакосмических навигационных приборов и сравнительные испытания моделей платформы из сплавов САС-1-50 и АМг6</w:t>
      </w:r>
      <w:r w:rsidRPr="00674FC0">
        <w:rPr>
          <w:rFonts w:ascii="Times New Roman" w:eastAsia="Times New Roman" w:hAnsi="Times New Roman" w:cs="Times New Roman"/>
          <w:sz w:val="24"/>
          <w:szCs w:val="24"/>
        </w:rPr>
        <w:t xml:space="preserve"> / В. В. Васенев [и др.]</w:t>
      </w:r>
      <w:r w:rsidR="00E43B77">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33-40: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5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 xml:space="preserve">Разработана технология получения штампованных деталей из труднодеформируемого порошкового сплава САС-1-50 с использованием дегазации и компактирования на вакуумном прессе и с применением технологических процессов, которые защищены патентом РФ. Проведены сравнительные испытания штампованных платформ для изделий авиакосмического назначения из сплавов САС-1-50 и АМг6 на показатели размерной стабильности. Установлено, что сплав САС-1-50 превосходит по этим </w:t>
      </w:r>
      <w:r w:rsidRPr="00F7150C">
        <w:rPr>
          <w:rFonts w:ascii="Times New Roman" w:eastAsia="Times New Roman" w:hAnsi="Times New Roman" w:cs="Times New Roman"/>
          <w:sz w:val="24"/>
          <w:szCs w:val="24"/>
        </w:rPr>
        <w:t>показателям сплав АМг6 в условиях микропластической деформации.</w:t>
      </w:r>
    </w:p>
    <w:p w:rsidR="00747486" w:rsidRPr="00F7150C" w:rsidRDefault="00747486" w:rsidP="00747486">
      <w:pPr>
        <w:spacing w:line="240" w:lineRule="auto"/>
        <w:rPr>
          <w:rFonts w:ascii="Times New Roman" w:eastAsia="Times New Roman" w:hAnsi="Times New Roman" w:cs="Times New Roman"/>
          <w:b/>
          <w:bCs/>
          <w:i/>
          <w:sz w:val="24"/>
          <w:szCs w:val="24"/>
        </w:rPr>
      </w:pPr>
    </w:p>
    <w:p w:rsidR="00747486" w:rsidRDefault="00747486" w:rsidP="00747486">
      <w:pPr>
        <w:spacing w:line="240" w:lineRule="auto"/>
        <w:rPr>
          <w:rFonts w:ascii="Times New Roman" w:hAnsi="Times New Roman" w:cs="Times New Roman"/>
          <w:sz w:val="24"/>
          <w:szCs w:val="24"/>
        </w:rPr>
      </w:pPr>
      <w:r w:rsidRPr="00E72D36">
        <w:rPr>
          <w:rFonts w:ascii="Times New Roman" w:hAnsi="Times New Roman" w:cs="Times New Roman"/>
          <w:b/>
          <w:sz w:val="24"/>
          <w:szCs w:val="24"/>
        </w:rPr>
        <w:t>МЕТАЛЛОВЕДЕНИЕ</w:t>
      </w:r>
      <w:r>
        <w:rPr>
          <w:rFonts w:ascii="Times New Roman" w:hAnsi="Times New Roman" w:cs="Times New Roman"/>
          <w:b/>
          <w:sz w:val="24"/>
          <w:szCs w:val="24"/>
        </w:rPr>
        <w:t xml:space="preserve"> </w:t>
      </w:r>
      <w:r w:rsidRPr="00E72D36">
        <w:rPr>
          <w:rFonts w:ascii="Times New Roman" w:hAnsi="Times New Roman" w:cs="Times New Roman"/>
          <w:b/>
          <w:sz w:val="24"/>
          <w:szCs w:val="24"/>
        </w:rPr>
        <w:t>И</w:t>
      </w:r>
      <w:r>
        <w:rPr>
          <w:rFonts w:ascii="Times New Roman" w:hAnsi="Times New Roman" w:cs="Times New Roman"/>
          <w:b/>
          <w:sz w:val="24"/>
          <w:szCs w:val="24"/>
        </w:rPr>
        <w:t xml:space="preserve"> </w:t>
      </w:r>
      <w:r w:rsidRPr="00E72D36">
        <w:rPr>
          <w:rFonts w:ascii="Times New Roman" w:hAnsi="Times New Roman" w:cs="Times New Roman"/>
          <w:b/>
          <w:sz w:val="24"/>
          <w:szCs w:val="24"/>
        </w:rPr>
        <w:t>ТЕРМИЧЕСКАЯ</w:t>
      </w:r>
      <w:r>
        <w:rPr>
          <w:rFonts w:ascii="Times New Roman" w:hAnsi="Times New Roman" w:cs="Times New Roman"/>
          <w:b/>
          <w:sz w:val="24"/>
          <w:szCs w:val="24"/>
        </w:rPr>
        <w:t xml:space="preserve"> </w:t>
      </w:r>
      <w:r w:rsidRPr="00E72D36">
        <w:rPr>
          <w:rFonts w:ascii="Times New Roman" w:hAnsi="Times New Roman" w:cs="Times New Roman"/>
          <w:b/>
          <w:sz w:val="24"/>
          <w:szCs w:val="24"/>
        </w:rPr>
        <w:t>ОБРАБОТКА</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674FC0">
              <w:rPr>
                <w:rFonts w:ascii="Times New Roman" w:eastAsia="Times New Roman" w:hAnsi="Times New Roman" w:cs="Times New Roman"/>
                <w:b/>
                <w:bCs/>
                <w:i/>
                <w:sz w:val="24"/>
                <w:szCs w:val="24"/>
              </w:rPr>
              <w:t>Иванов М.А.</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b/>
          <w:sz w:val="24"/>
          <w:szCs w:val="24"/>
        </w:rPr>
        <w:t>Методика определения трещиноустойчивости стали</w:t>
      </w:r>
      <w:r w:rsidRPr="00674FC0">
        <w:rPr>
          <w:rFonts w:ascii="Times New Roman" w:eastAsia="Times New Roman" w:hAnsi="Times New Roman" w:cs="Times New Roman"/>
          <w:sz w:val="24"/>
          <w:szCs w:val="24"/>
        </w:rPr>
        <w:t xml:space="preserve"> / М. А. Иванов</w:t>
      </w:r>
      <w:r>
        <w:rPr>
          <w:rFonts w:ascii="Times New Roman" w:eastAsia="Times New Roman" w:hAnsi="Times New Roman" w:cs="Times New Roman"/>
          <w:sz w:val="24"/>
          <w:szCs w:val="24"/>
        </w:rPr>
        <w:t xml:space="preserve"> </w:t>
      </w:r>
      <w:r w:rsidR="00E43B77">
        <w:rPr>
          <w:rFonts w:ascii="Times New Roman" w:eastAsia="Times New Roman" w:hAnsi="Times New Roman" w:cs="Times New Roman"/>
          <w:sz w:val="24"/>
          <w:szCs w:val="24"/>
        </w:rPr>
        <w:br/>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9-14: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9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Рассмотрена методика определения трещиноустойчивости стали с использованием современных научно-исследовательских комплексов. Исследования выполнены для сталей марок 20Л, 40ХЛ и 20Х25ТЛ при различных скоростях охлаждения. Приведены выражения для определения компонентов трещиноустойчивости стали на основе закона Гука и релаксационной способности сплава. Предложена методика проведения испытаний на релаксацию и представлены результаты роста напряжений вследствие усадки при различных скоростях охлаждения для защемленного образца, который моделирует условие полного торможения усадки.</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20691A">
              <w:rPr>
                <w:rFonts w:ascii="Times New Roman" w:eastAsia="Times New Roman" w:hAnsi="Times New Roman" w:cs="Times New Roman"/>
                <w:b/>
                <w:bCs/>
                <w:i/>
                <w:sz w:val="24"/>
                <w:szCs w:val="24"/>
              </w:rPr>
              <w:t>Курихина Т.В.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54-19</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0691A">
        <w:rPr>
          <w:rFonts w:ascii="Times New Roman" w:eastAsia="Times New Roman" w:hAnsi="Times New Roman" w:cs="Times New Roman"/>
          <w:b/>
          <w:sz w:val="24"/>
          <w:szCs w:val="24"/>
        </w:rPr>
        <w:t>Методика расчета укрупнения фазы Ni</w:t>
      </w:r>
      <w:r w:rsidRPr="0020691A">
        <w:rPr>
          <w:rFonts w:ascii="Times New Roman" w:eastAsia="Times New Roman" w:hAnsi="Times New Roman" w:cs="Times New Roman"/>
          <w:b/>
          <w:sz w:val="24"/>
          <w:szCs w:val="24"/>
          <w:vertAlign w:val="subscript"/>
        </w:rPr>
        <w:t>3</w:t>
      </w:r>
      <w:r w:rsidRPr="0020691A">
        <w:rPr>
          <w:rFonts w:ascii="Times New Roman" w:eastAsia="Times New Roman" w:hAnsi="Times New Roman" w:cs="Times New Roman"/>
          <w:b/>
          <w:sz w:val="24"/>
          <w:szCs w:val="24"/>
        </w:rPr>
        <w:t>Al в никелевых сплавах при высоких температурах</w:t>
      </w:r>
      <w:r w:rsidRPr="00674FC0">
        <w:rPr>
          <w:rFonts w:ascii="Times New Roman" w:eastAsia="Times New Roman" w:hAnsi="Times New Roman" w:cs="Times New Roman"/>
          <w:sz w:val="24"/>
          <w:szCs w:val="24"/>
        </w:rPr>
        <w:t xml:space="preserve"> / Т. В. Курихина</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40-43: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7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Предложен</w:t>
      </w:r>
      <w:r>
        <w:rPr>
          <w:rFonts w:ascii="Times New Roman" w:eastAsia="Times New Roman" w:hAnsi="Times New Roman" w:cs="Times New Roman"/>
          <w:sz w:val="24"/>
          <w:szCs w:val="24"/>
        </w:rPr>
        <w:t>а</w:t>
      </w:r>
      <w:r w:rsidRPr="00674FC0">
        <w:rPr>
          <w:rFonts w:ascii="Times New Roman" w:eastAsia="Times New Roman" w:hAnsi="Times New Roman" w:cs="Times New Roman"/>
          <w:sz w:val="24"/>
          <w:szCs w:val="24"/>
        </w:rPr>
        <w:t xml:space="preserve"> новая методика расчета кинетики фазовых превращений никелевых стареющих сплавов, построены графики зависимости укрупнения фазы от времени при изотермической выдержке</w:t>
      </w:r>
      <w:r>
        <w:rPr>
          <w:rFonts w:ascii="Times New Roman" w:eastAsia="Times New Roman" w:hAnsi="Times New Roman" w:cs="Times New Roman"/>
          <w:sz w:val="24"/>
          <w:szCs w:val="24"/>
        </w:rPr>
        <w:t>. При температурах от 600 до 950</w:t>
      </w:r>
      <w:r w:rsidRPr="00674FC0">
        <w:rPr>
          <w:rFonts w:ascii="Times New Roman" w:eastAsia="Times New Roman" w:hAnsi="Times New Roman" w:cs="Times New Roman"/>
          <w:sz w:val="24"/>
          <w:szCs w:val="24"/>
        </w:rPr>
        <w:t>°С рассчитаны время зарождения и время роста фазы Ni</w:t>
      </w:r>
      <w:r w:rsidRPr="0020691A">
        <w:rPr>
          <w:rFonts w:ascii="Times New Roman" w:eastAsia="Times New Roman" w:hAnsi="Times New Roman" w:cs="Times New Roman"/>
          <w:sz w:val="24"/>
          <w:szCs w:val="24"/>
          <w:vertAlign w:val="subscript"/>
        </w:rPr>
        <w:t>3</w:t>
      </w:r>
      <w:r w:rsidRPr="00674FC0">
        <w:rPr>
          <w:rFonts w:ascii="Times New Roman" w:eastAsia="Times New Roman" w:hAnsi="Times New Roman" w:cs="Times New Roman"/>
          <w:sz w:val="24"/>
          <w:szCs w:val="24"/>
        </w:rPr>
        <w:t>Al с течением времени. На основе данной методики можно спрогнозировать оптимальные режимы термической обработки для максимального упрочнения сплавов.</w:t>
      </w:r>
    </w:p>
    <w:p w:rsidR="00747486" w:rsidRDefault="00747486" w:rsidP="00747486">
      <w:pPr>
        <w:spacing w:line="240" w:lineRule="auto"/>
        <w:ind w:firstLine="708"/>
        <w:rPr>
          <w:rFonts w:ascii="Times New Roman" w:hAnsi="Times New Roman" w:cs="Times New Roman"/>
          <w:sz w:val="24"/>
          <w:szCs w:val="24"/>
        </w:rPr>
      </w:pPr>
    </w:p>
    <w:p w:rsidR="00747486" w:rsidRPr="00AD284E" w:rsidRDefault="00747486" w:rsidP="00747486">
      <w:pPr>
        <w:spacing w:line="240" w:lineRule="auto"/>
        <w:rPr>
          <w:rFonts w:ascii="Times New Roman" w:hAnsi="Times New Roman" w:cs="Times New Roman"/>
          <w:b/>
          <w:sz w:val="24"/>
          <w:szCs w:val="24"/>
        </w:rPr>
      </w:pPr>
      <w:r w:rsidRPr="00AD284E">
        <w:rPr>
          <w:rFonts w:ascii="Times New Roman" w:hAnsi="Times New Roman" w:cs="Times New Roman"/>
          <w:b/>
          <w:sz w:val="24"/>
          <w:szCs w:val="24"/>
        </w:rPr>
        <w:t>МЕТАЛЛООБРАБОТКА</w:t>
      </w:r>
      <w:r>
        <w:rPr>
          <w:rFonts w:ascii="Times New Roman" w:hAnsi="Times New Roman" w:cs="Times New Roman"/>
          <w:b/>
          <w:sz w:val="24"/>
          <w:szCs w:val="24"/>
        </w:rPr>
        <w:t>. МЕХАНОСБОРОЧНОЕ ПРОИЗВОДСТВО</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F000C0">
              <w:rPr>
                <w:rFonts w:ascii="Times New Roman" w:eastAsia="Times New Roman" w:hAnsi="Times New Roman" w:cs="Times New Roman"/>
                <w:b/>
                <w:bCs/>
                <w:i/>
                <w:sz w:val="24"/>
                <w:szCs w:val="24"/>
              </w:rPr>
              <w:t>Байдакова Н.В.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F000C0">
        <w:rPr>
          <w:rFonts w:ascii="Times New Roman" w:eastAsia="Times New Roman" w:hAnsi="Times New Roman" w:cs="Times New Roman"/>
          <w:b/>
          <w:sz w:val="24"/>
          <w:szCs w:val="24"/>
        </w:rPr>
        <w:t>Выбор основных параметров и конструктивных особенностей виброклассификатора типа ВДК для рассева абразивных материалов по форме</w:t>
      </w:r>
      <w:r w:rsidRPr="00F7150C">
        <w:rPr>
          <w:rFonts w:ascii="Times New Roman" w:eastAsia="Times New Roman" w:hAnsi="Times New Roman" w:cs="Times New Roman"/>
          <w:sz w:val="24"/>
          <w:szCs w:val="24"/>
        </w:rPr>
        <w:t xml:space="preserve"> </w:t>
      </w:r>
      <w:r w:rsidR="00E43B77">
        <w:rPr>
          <w:rFonts w:ascii="Times New Roman" w:eastAsia="Times New Roman" w:hAnsi="Times New Roman" w:cs="Times New Roman"/>
          <w:sz w:val="24"/>
          <w:szCs w:val="24"/>
        </w:rPr>
        <w:br/>
      </w:r>
      <w:r w:rsidRPr="00F7150C">
        <w:rPr>
          <w:rFonts w:ascii="Times New Roman" w:eastAsia="Times New Roman" w:hAnsi="Times New Roman" w:cs="Times New Roman"/>
          <w:sz w:val="24"/>
          <w:szCs w:val="24"/>
        </w:rPr>
        <w:t>/ Н. В. Байдакова, В. А. Назаренко, С. А. Крюков</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С. 18-20: ил.</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Библиогр.: 5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lastRenderedPageBreak/>
        <w:t>Рассмотрены вопросы влияния материала покрытия деклассификатора, отношения длины деки к ее ширине, частоты и амплитуды вибрации на качество рассева материала в режиме классификации абразивных зерен. Установлено, что получение шлифматериалов с заданной формой зерен для изготовления специального инструмента и изделий из композитов разрешима в промышленном масштабе на основе бесситовых виброклассификаторов и новых оригинальных технологических процессов, позволяющих получать номера зернистости разных форм частиц с практически любым содержанием основной фракции (от 45 до 70-80%).</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2F4E9A">
              <w:rPr>
                <w:rFonts w:ascii="Times New Roman" w:eastAsia="Times New Roman" w:hAnsi="Times New Roman" w:cs="Times New Roman"/>
                <w:b/>
                <w:bCs/>
                <w:i/>
                <w:sz w:val="24"/>
                <w:szCs w:val="24"/>
              </w:rPr>
              <w:t>Демидов В.В.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621.914.6</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b/>
          <w:sz w:val="24"/>
          <w:szCs w:val="24"/>
        </w:rPr>
        <w:t>Методика определения погрешностей профиля зубьев косозубых колес, обработанных червячно-модульными фрезами</w:t>
      </w:r>
      <w:r w:rsidRPr="002F4E9A">
        <w:rPr>
          <w:rFonts w:ascii="Times New Roman" w:eastAsia="Times New Roman" w:hAnsi="Times New Roman" w:cs="Times New Roman"/>
          <w:sz w:val="24"/>
          <w:szCs w:val="24"/>
        </w:rPr>
        <w:t xml:space="preserve"> / В. В. Демидов</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20-24: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8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Известно, что с увеличением положительных передних углов червячно-модульных фрез (ЧМФ) период стойкости ЧМФ повышается, а точность профиля зубьев колес снижается на величину "дополнительных" погрешностей, зависящих от значений передних углов. В связи с этим необходимо назначать такие значения передних углов, при которых одновременно обеспечиваются выполнения требований по точности профиля зубьев колес и максимально возможное при этих условиях повышение периода стойкости фрез. Показано, что методика определения погрешностей профиля зубьев косозубых колес по отклонению профиля зубьев ЧМФ от теоретически точного профиля не обеспечивает получение значений погрешностей с требуемой точностью.</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10749A">
              <w:rPr>
                <w:rFonts w:ascii="Times New Roman" w:eastAsia="Times New Roman" w:hAnsi="Times New Roman" w:cs="Times New Roman"/>
                <w:b/>
                <w:bCs/>
                <w:i/>
                <w:sz w:val="24"/>
                <w:szCs w:val="24"/>
              </w:rPr>
              <w:t>Иванов Д.В.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2F4E9A">
              <w:rPr>
                <w:rFonts w:ascii="Times New Roman" w:eastAsia="Times New Roman" w:hAnsi="Times New Roman" w:cs="Times New Roman"/>
                <w:bCs/>
                <w:sz w:val="24"/>
                <w:szCs w:val="24"/>
              </w:rPr>
              <w:t>621.9.025; 621.9.06</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10749A">
        <w:rPr>
          <w:rFonts w:ascii="Times New Roman" w:eastAsia="Times New Roman" w:hAnsi="Times New Roman" w:cs="Times New Roman"/>
          <w:b/>
          <w:sz w:val="24"/>
          <w:szCs w:val="24"/>
        </w:rPr>
        <w:t>Численный метод решения модели процесса получения щели в технологических системах с циклоидальной схемой формообразования</w:t>
      </w:r>
      <w:r w:rsidRPr="002F4E9A">
        <w:rPr>
          <w:rFonts w:ascii="Times New Roman" w:eastAsia="Times New Roman" w:hAnsi="Times New Roman" w:cs="Times New Roman"/>
          <w:sz w:val="24"/>
          <w:szCs w:val="24"/>
        </w:rPr>
        <w:t xml:space="preserve"> / Д. В. Иванов</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25-30: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8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При моделировании процесса формообразования использован принцип относительности движений, согласно которому деталь и связанную с ней систему координат фиксируют от вращения, а инструменту сообщают обращенное вращательное движение вокруг д</w:t>
      </w:r>
      <w:r>
        <w:rPr>
          <w:rFonts w:ascii="Times New Roman" w:eastAsia="Times New Roman" w:hAnsi="Times New Roman" w:cs="Times New Roman"/>
          <w:sz w:val="24"/>
          <w:szCs w:val="24"/>
        </w:rPr>
        <w:t>е</w:t>
      </w:r>
      <w:r w:rsidRPr="002F4E9A">
        <w:rPr>
          <w:rFonts w:ascii="Times New Roman" w:eastAsia="Times New Roman" w:hAnsi="Times New Roman" w:cs="Times New Roman"/>
          <w:sz w:val="24"/>
          <w:szCs w:val="24"/>
        </w:rPr>
        <w:t>тали. Приведена исходная векторная модел</w:t>
      </w:r>
      <w:r>
        <w:rPr>
          <w:rFonts w:ascii="Times New Roman" w:eastAsia="Times New Roman" w:hAnsi="Times New Roman" w:cs="Times New Roman"/>
          <w:sz w:val="24"/>
          <w:szCs w:val="24"/>
        </w:rPr>
        <w:t>ь</w:t>
      </w:r>
      <w:r w:rsidRPr="002F4E9A">
        <w:rPr>
          <w:rFonts w:ascii="Times New Roman" w:eastAsia="Times New Roman" w:hAnsi="Times New Roman" w:cs="Times New Roman"/>
          <w:sz w:val="24"/>
          <w:szCs w:val="24"/>
        </w:rPr>
        <w:t xml:space="preserve"> циклоидального формообразования щели, определяющая траекторию относительного движения резца</w:t>
      </w:r>
      <w:r>
        <w:rPr>
          <w:rFonts w:ascii="Times New Roman" w:eastAsia="Times New Roman" w:hAnsi="Times New Roman" w:cs="Times New Roman"/>
          <w:sz w:val="24"/>
          <w:szCs w:val="24"/>
        </w:rPr>
        <w:t>, как годограф ра</w:t>
      </w:r>
      <w:r w:rsidRPr="002F4E9A">
        <w:rPr>
          <w:rFonts w:ascii="Times New Roman" w:eastAsia="Times New Roman" w:hAnsi="Times New Roman" w:cs="Times New Roman"/>
          <w:sz w:val="24"/>
          <w:szCs w:val="24"/>
        </w:rPr>
        <w:t>диуса-вектора формообразования. Приведена параметрическая запись модели, в виде четырех уравнений, функционально увязывающих координаты циклоидального п</w:t>
      </w:r>
      <w:r>
        <w:rPr>
          <w:rFonts w:ascii="Times New Roman" w:eastAsia="Times New Roman" w:hAnsi="Times New Roman" w:cs="Times New Roman"/>
          <w:sz w:val="24"/>
          <w:szCs w:val="24"/>
        </w:rPr>
        <w:t>р</w:t>
      </w:r>
      <w:r w:rsidRPr="002F4E9A">
        <w:rPr>
          <w:rFonts w:ascii="Times New Roman" w:eastAsia="Times New Roman" w:hAnsi="Times New Roman" w:cs="Times New Roman"/>
          <w:sz w:val="24"/>
          <w:szCs w:val="24"/>
        </w:rPr>
        <w:t>офиля детали с геометрическими и кинематическими параметрами обработки.</w:t>
      </w:r>
    </w:p>
    <w:p w:rsidR="00747486" w:rsidRPr="002F4E9A" w:rsidRDefault="00747486" w:rsidP="00747486">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BB7032">
              <w:rPr>
                <w:rFonts w:ascii="Times New Roman" w:eastAsia="Times New Roman" w:hAnsi="Times New Roman" w:cs="Times New Roman"/>
                <w:b/>
                <w:bCs/>
                <w:i/>
                <w:sz w:val="24"/>
                <w:szCs w:val="24"/>
              </w:rPr>
              <w:t>Ингеманссон А.Р.</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BB7032">
        <w:rPr>
          <w:rFonts w:ascii="Times New Roman" w:eastAsia="Times New Roman" w:hAnsi="Times New Roman" w:cs="Times New Roman"/>
          <w:b/>
          <w:sz w:val="24"/>
          <w:szCs w:val="24"/>
        </w:rPr>
        <w:t>Современная научная проблема повышения эффективности механообрабатывающего производства путем внедрения киберфизических систем в рамках концепции "индустрия 4.0"</w:t>
      </w:r>
      <w:r w:rsidRPr="00AD284E">
        <w:rPr>
          <w:rFonts w:ascii="Times New Roman" w:eastAsia="Times New Roman" w:hAnsi="Times New Roman" w:cs="Times New Roman"/>
          <w:sz w:val="24"/>
          <w:szCs w:val="24"/>
        </w:rPr>
        <w:t xml:space="preserve"> / А. Р. Ингеманссон</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С. 40-44.</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 13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Представлено современное направление повышения эффективности машиностроительного производства за счет киберфизических систем и концепции "индустрия 4.0". Выполнен обзор научных и практических разработок по теме исследования. Приведены аспекты создания информационно-исполнительных киберфизических систем для механической обработки. Установлены проблемы, определяющие актуальное направление научных исследований.</w:t>
      </w:r>
    </w:p>
    <w:p w:rsidR="00747486" w:rsidRDefault="00747486" w:rsidP="00747486">
      <w:pPr>
        <w:spacing w:line="240" w:lineRule="auto"/>
        <w:rPr>
          <w:rFonts w:ascii="Times New Roman" w:eastAsia="Times New Roman" w:hAnsi="Times New Roman" w:cs="Times New Roman"/>
          <w:b/>
          <w:bCs/>
          <w:sz w:val="24"/>
          <w:szCs w:val="24"/>
        </w:rPr>
      </w:pPr>
    </w:p>
    <w:p w:rsidR="008A6B76" w:rsidRDefault="008A6B76">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747486">
              <w:rPr>
                <w:rFonts w:ascii="Times New Roman" w:eastAsia="Times New Roman" w:hAnsi="Times New Roman" w:cs="Times New Roman"/>
                <w:b/>
                <w:bCs/>
                <w:i/>
                <w:sz w:val="24"/>
                <w:szCs w:val="24"/>
              </w:rPr>
              <w:lastRenderedPageBreak/>
              <w:t>Казакова О.Ю.</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BB7032">
              <w:rPr>
                <w:rFonts w:ascii="Times New Roman" w:eastAsia="Times New Roman" w:hAnsi="Times New Roman" w:cs="Times New Roman"/>
                <w:bCs/>
                <w:sz w:val="24"/>
                <w:szCs w:val="24"/>
              </w:rPr>
              <w:t>621.9.62-18</w:t>
            </w:r>
            <w:r>
              <w:rPr>
                <w:rFonts w:ascii="Times New Roman" w:eastAsia="Times New Roman" w:hAnsi="Times New Roman" w:cs="Times New Roman"/>
                <w:bCs/>
                <w:sz w:val="24"/>
                <w:szCs w:val="24"/>
              </w:rPr>
              <w:t>7</w:t>
            </w:r>
            <w:r w:rsidRPr="00BB7032">
              <w:rPr>
                <w:rFonts w:ascii="Times New Roman" w:eastAsia="Times New Roman" w:hAnsi="Times New Roman" w:cs="Times New Roman"/>
                <w:bCs/>
                <w:sz w:val="24"/>
                <w:szCs w:val="24"/>
              </w:rPr>
              <w:t>:621.9.02-229</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BB7032">
        <w:rPr>
          <w:rFonts w:ascii="Times New Roman" w:eastAsia="Times New Roman" w:hAnsi="Times New Roman" w:cs="Times New Roman"/>
          <w:b/>
          <w:sz w:val="24"/>
          <w:szCs w:val="24"/>
        </w:rPr>
        <w:t>Повышение точности обработки на станках за счет минимизации погрешностей инструментальных систем</w:t>
      </w:r>
      <w:r w:rsidRPr="00AD284E">
        <w:rPr>
          <w:rFonts w:ascii="Times New Roman" w:eastAsia="Times New Roman" w:hAnsi="Times New Roman" w:cs="Times New Roman"/>
          <w:sz w:val="24"/>
          <w:szCs w:val="24"/>
        </w:rPr>
        <w:t xml:space="preserve"> / О. Ю. Казакова, А. А. Казаков</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С. 35-39: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 4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Рассмотрены вопросы повышения точности при обработке, а именно: минимизация погрешностей конической части инструментальной оправки при автоматической смене инструментов, разработка рекомендаций по качеству изготовления конусов.</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AD284E">
              <w:rPr>
                <w:rFonts w:ascii="Times New Roman" w:eastAsia="Times New Roman" w:hAnsi="Times New Roman" w:cs="Times New Roman"/>
                <w:b/>
                <w:bCs/>
                <w:i/>
                <w:sz w:val="24"/>
                <w:szCs w:val="24"/>
              </w:rPr>
              <w:t>Карпачев А.Ю.</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569.3:621.9</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b/>
          <w:sz w:val="24"/>
          <w:szCs w:val="24"/>
        </w:rPr>
        <w:t>Температурные режимы термопластической подготовки к эксплуатации пильных дисков</w:t>
      </w:r>
      <w:r w:rsidRPr="00AD284E">
        <w:rPr>
          <w:rFonts w:ascii="Times New Roman" w:eastAsia="Times New Roman" w:hAnsi="Times New Roman" w:cs="Times New Roman"/>
          <w:sz w:val="24"/>
          <w:szCs w:val="24"/>
        </w:rPr>
        <w:t xml:space="preserve"> / А. Ю. Карпачев</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E43B77">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С. 10-13: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 6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Обоснована необходимость и приведены преимущества термопластического метода подготовки к работе дисков режущих инструментов. Указаны методы расчета допустимого остаточного напряженного состояния и создающего его неравномерного нагрева указанным способом подготовки. Даны рекомендации по рациональному выбору температурных режимов термопластической подготовки пильных дисков.</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AD284E">
              <w:rPr>
                <w:rFonts w:ascii="Times New Roman" w:eastAsia="Times New Roman" w:hAnsi="Times New Roman" w:cs="Times New Roman"/>
                <w:b/>
                <w:bCs/>
                <w:i/>
                <w:sz w:val="24"/>
                <w:szCs w:val="24"/>
              </w:rPr>
              <w:t>Морозов А.В.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621.923.1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b/>
          <w:sz w:val="24"/>
          <w:szCs w:val="24"/>
        </w:rPr>
        <w:t>Обоснование дискретизации шлифовальных кругов высококонцентрированными потоками энергии</w:t>
      </w:r>
      <w:r w:rsidRPr="00AD284E">
        <w:rPr>
          <w:rFonts w:ascii="Times New Roman" w:eastAsia="Times New Roman" w:hAnsi="Times New Roman" w:cs="Times New Roman"/>
          <w:sz w:val="24"/>
          <w:szCs w:val="24"/>
        </w:rPr>
        <w:t xml:space="preserve"> / А. В. Морозов</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E43B77">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С. 14-19: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 8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Приведены результаты исследования уровня вибрации шпиндельного узла в процессе шлифования дискретными кругами. Установлено, что для снижения размаха колебаний необходимо проводить дискретизацию режущей поверхности высококонцентрированными потоками энергии. Разработаны способы дискретизации режущей поверхности шлифовальных кругов лазерным излучением и гидроабазивной струей высокого давления, защищенные патентами РФ на изобретение.</w:t>
      </w:r>
    </w:p>
    <w:p w:rsidR="00747486" w:rsidRDefault="00747486" w:rsidP="00747486">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BB7032">
              <w:rPr>
                <w:rFonts w:ascii="Times New Roman" w:eastAsia="Times New Roman" w:hAnsi="Times New Roman" w:cs="Times New Roman"/>
                <w:b/>
                <w:bCs/>
                <w:i/>
                <w:sz w:val="24"/>
                <w:szCs w:val="24"/>
              </w:rPr>
              <w:t>Назарьев А.В.</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747486" w:rsidRDefault="00747486" w:rsidP="00E43B77">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b/>
          <w:sz w:val="24"/>
          <w:szCs w:val="24"/>
        </w:rPr>
        <w:t>Обеспечение эффективного выполнения сборочных операций высокоточных изделий машиностроения и приборостроения</w:t>
      </w:r>
      <w:r w:rsidRPr="00AD284E">
        <w:rPr>
          <w:rFonts w:ascii="Times New Roman" w:eastAsia="Times New Roman" w:hAnsi="Times New Roman" w:cs="Times New Roman"/>
          <w:sz w:val="24"/>
          <w:szCs w:val="24"/>
        </w:rPr>
        <w:t xml:space="preserve"> / А. В. Назарьев, П. Ю. Бочкарев</w:t>
      </w:r>
      <w:r w:rsidR="00E43B77">
        <w:rPr>
          <w:rFonts w:ascii="Times New Roman" w:eastAsia="Times New Roman" w:hAnsi="Times New Roman" w:cs="Times New Roman"/>
          <w:sz w:val="24"/>
          <w:szCs w:val="24"/>
        </w:rPr>
        <w:t xml:space="preserve"> </w:t>
      </w:r>
      <w:r w:rsidR="00E43B77">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С. 28-34: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 xml:space="preserve">Библиогр.: </w:t>
      </w:r>
      <w:r w:rsidR="00E43B77">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7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Представлена организация комплексного подхода (комплекса проектных процедур), обеспечивающего эффективное выполнение сборочных операций на основе связи между технологической подготовкой обрабатывающего и сборочного производств высокоточных изделий. Приведен обзор возможных алгоритмов ее реализации.</w:t>
      </w:r>
    </w:p>
    <w:p w:rsidR="00747486" w:rsidRDefault="00747486" w:rsidP="00747486">
      <w:pPr>
        <w:spacing w:line="240" w:lineRule="auto"/>
        <w:ind w:firstLine="708"/>
        <w:rPr>
          <w:rFonts w:ascii="Times New Roman" w:eastAsia="Times New Roman" w:hAnsi="Times New Roman" w:cs="Times New Roman"/>
          <w:sz w:val="24"/>
          <w:szCs w:val="24"/>
        </w:rPr>
      </w:pPr>
    </w:p>
    <w:p w:rsidR="00747486" w:rsidRDefault="00747486" w:rsidP="00E43B7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621.9.015</w:t>
      </w: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b/>
          <w:bCs/>
          <w:sz w:val="24"/>
          <w:szCs w:val="24"/>
        </w:rPr>
        <w:t>Особенности диагностики процесса резания при сверлении композиционных материалов</w:t>
      </w:r>
      <w:r w:rsidRPr="00AD284E">
        <w:rPr>
          <w:rFonts w:ascii="Times New Roman" w:eastAsia="Times New Roman" w:hAnsi="Times New Roman" w:cs="Times New Roman"/>
          <w:sz w:val="24"/>
          <w:szCs w:val="24"/>
        </w:rPr>
        <w:t xml:space="preserve"> / В. Ф. Макаров [и др.]</w:t>
      </w:r>
      <w:r>
        <w:rPr>
          <w:rFonts w:ascii="Times New Roman" w:eastAsia="Times New Roman" w:hAnsi="Times New Roman" w:cs="Times New Roman"/>
          <w:sz w:val="24"/>
          <w:szCs w:val="24"/>
        </w:rPr>
        <w:t xml:space="preserve"> </w:t>
      </w:r>
      <w:r w:rsidRPr="00AD284E">
        <w:rPr>
          <w:rFonts w:ascii="Times New Roman" w:eastAsia="Times New Roman" w:hAnsi="Times New Roman" w:cs="Times New Roman"/>
          <w:sz w:val="24"/>
          <w:szCs w:val="24"/>
        </w:rPr>
        <w:t>// Наукоёмкие технологии в машиностроении.</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E43B77">
        <w:rPr>
          <w:rFonts w:ascii="Times New Roman" w:eastAsia="Times New Roman" w:hAnsi="Times New Roman" w:cs="Times New Roman"/>
          <w:sz w:val="24"/>
          <w:szCs w:val="24"/>
        </w:rPr>
        <w:br/>
      </w:r>
      <w:r w:rsidRPr="00AD284E">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С. 20-27: ил.</w:t>
      </w:r>
      <w:r>
        <w:rPr>
          <w:rFonts w:ascii="Times New Roman" w:eastAsia="Times New Roman" w:hAnsi="Times New Roman" w:cs="Times New Roman"/>
          <w:sz w:val="24"/>
          <w:szCs w:val="24"/>
        </w:rPr>
        <w:t xml:space="preserve"> – </w:t>
      </w:r>
      <w:r w:rsidRPr="00AD284E">
        <w:rPr>
          <w:rFonts w:ascii="Times New Roman" w:eastAsia="Times New Roman" w:hAnsi="Times New Roman" w:cs="Times New Roman"/>
          <w:sz w:val="24"/>
          <w:szCs w:val="24"/>
        </w:rPr>
        <w:t>Библиогр.: 5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AD284E">
        <w:rPr>
          <w:rFonts w:ascii="Times New Roman" w:eastAsia="Times New Roman" w:hAnsi="Times New Roman" w:cs="Times New Roman"/>
          <w:sz w:val="24"/>
          <w:szCs w:val="24"/>
        </w:rPr>
        <w:t xml:space="preserve">Проведены исследования зависимостей влияния физических параметров процесса резания (силы резания, виброскорости, шума резания, температуры резания) от режимов резания. Описана методика математического планирования. Представлены графики </w:t>
      </w:r>
      <w:r w:rsidRPr="00AD284E">
        <w:rPr>
          <w:rFonts w:ascii="Times New Roman" w:eastAsia="Times New Roman" w:hAnsi="Times New Roman" w:cs="Times New Roman"/>
          <w:sz w:val="24"/>
          <w:szCs w:val="24"/>
        </w:rPr>
        <w:lastRenderedPageBreak/>
        <w:t>зависимостей и рекомендации по применению компьютерного стенда диагностики процесса резания для выбора оптимальных режимов резания при обработке композиционного материала марки ВКУ-39.</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10749A">
              <w:rPr>
                <w:rFonts w:ascii="Times New Roman" w:eastAsia="Times New Roman" w:hAnsi="Times New Roman" w:cs="Times New Roman"/>
                <w:b/>
                <w:bCs/>
                <w:i/>
                <w:sz w:val="24"/>
                <w:szCs w:val="24"/>
              </w:rPr>
              <w:t>Чигарев В.В.</w:t>
            </w:r>
          </w:p>
        </w:tc>
        <w:tc>
          <w:tcPr>
            <w:tcW w:w="4984" w:type="dxa"/>
          </w:tcPr>
          <w:p w:rsidR="00747486" w:rsidRDefault="00E43B77" w:rsidP="00747486">
            <w:pPr>
              <w:jc w:val="right"/>
              <w:rPr>
                <w:rFonts w:ascii="Times New Roman" w:eastAsia="Times New Roman" w:hAnsi="Times New Roman" w:cs="Times New Roman"/>
                <w:b/>
                <w:bCs/>
                <w:i/>
                <w:sz w:val="24"/>
                <w:szCs w:val="24"/>
              </w:rPr>
            </w:pPr>
            <w:r w:rsidRPr="0010749A">
              <w:rPr>
                <w:rFonts w:ascii="Times New Roman" w:eastAsia="Times New Roman" w:hAnsi="Times New Roman" w:cs="Times New Roman"/>
                <w:bCs/>
                <w:sz w:val="24"/>
                <w:szCs w:val="24"/>
              </w:rPr>
              <w:t>УДК 621.791.042:621.7.073</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10749A">
        <w:rPr>
          <w:rFonts w:ascii="Times New Roman" w:eastAsia="Times New Roman" w:hAnsi="Times New Roman" w:cs="Times New Roman"/>
          <w:b/>
          <w:sz w:val="24"/>
          <w:szCs w:val="24"/>
        </w:rPr>
        <w:t>Анализ систем легирования наплавленного штампового инструмента холодного деформирования металла (обзор)</w:t>
      </w:r>
      <w:r w:rsidRPr="002F4E9A">
        <w:rPr>
          <w:rFonts w:ascii="Times New Roman" w:eastAsia="Times New Roman" w:hAnsi="Times New Roman" w:cs="Times New Roman"/>
          <w:sz w:val="24"/>
          <w:szCs w:val="24"/>
        </w:rPr>
        <w:t xml:space="preserve"> / В. В. Чигарев, Д. М. Голуб</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31-37.</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22 наазв.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 xml:space="preserve">Проанализированы две системы легирования штамповых сталей (с интерметаллидным и карбидным упрочнением). Анализ показал высокие характеристики металла различных систем. Теплостойкость сплава 100Х4М5Ф2(Zr) не уступает быстрорежущей стали Р18, а твердость составляет 58-62 HRC за счет карбидного упрочнения. </w:t>
      </w:r>
      <w:r>
        <w:rPr>
          <w:rFonts w:ascii="Times New Roman" w:eastAsia="Times New Roman" w:hAnsi="Times New Roman" w:cs="Times New Roman"/>
          <w:sz w:val="24"/>
          <w:szCs w:val="24"/>
        </w:rPr>
        <w:t>В</w:t>
      </w:r>
      <w:r w:rsidRPr="002F4E9A">
        <w:rPr>
          <w:rFonts w:ascii="Times New Roman" w:eastAsia="Times New Roman" w:hAnsi="Times New Roman" w:cs="Times New Roman"/>
          <w:sz w:val="24"/>
          <w:szCs w:val="24"/>
        </w:rPr>
        <w:t xml:space="preserve"> сплаве 8Х4СГВ2М5Ф2Т получена относи</w:t>
      </w:r>
      <w:r>
        <w:rPr>
          <w:rFonts w:ascii="Times New Roman" w:eastAsia="Times New Roman" w:hAnsi="Times New Roman" w:cs="Times New Roman"/>
          <w:sz w:val="24"/>
          <w:szCs w:val="24"/>
        </w:rPr>
        <w:t>тельная износостойкость (ε</w:t>
      </w:r>
      <w:r w:rsidRPr="002F4E9A">
        <w:rPr>
          <w:rFonts w:ascii="Times New Roman" w:eastAsia="Times New Roman" w:hAnsi="Times New Roman" w:cs="Times New Roman"/>
          <w:sz w:val="24"/>
          <w:szCs w:val="24"/>
        </w:rPr>
        <w:t xml:space="preserve"> = 2,65), ударная вязкость (0,28 МДж/м2) и твердость (55 HRC). Наибольшей износостойкостью обладает сплав К15М15Н5Х3Б2, имеющий после термообработки комплекс свойств по ударной вязкости (0,1 МДж/м2) и твердости (39 HRC). Износостойкость в 2-2,5 раза выше,</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чем у быстрорежущей стали Р18 и в 6-6,5 раз выше, чем у сталей Х12 и Х12М.</w:t>
      </w:r>
    </w:p>
    <w:p w:rsidR="00747486" w:rsidRPr="00AD284E" w:rsidRDefault="00747486" w:rsidP="00747486">
      <w:pPr>
        <w:spacing w:line="240" w:lineRule="auto"/>
        <w:ind w:firstLine="708"/>
        <w:rPr>
          <w:rFonts w:ascii="Times New Roman" w:eastAsia="Times New Roman" w:hAnsi="Times New Roman" w:cs="Times New Roman"/>
          <w:sz w:val="24"/>
          <w:szCs w:val="24"/>
        </w:rPr>
      </w:pPr>
    </w:p>
    <w:p w:rsidR="00747486" w:rsidRPr="00E17E40" w:rsidRDefault="00747486" w:rsidP="00747486">
      <w:pPr>
        <w:spacing w:line="240" w:lineRule="auto"/>
        <w:rPr>
          <w:rFonts w:ascii="Times New Roman" w:hAnsi="Times New Roman" w:cs="Times New Roman"/>
          <w:b/>
          <w:sz w:val="24"/>
          <w:szCs w:val="24"/>
        </w:rPr>
      </w:pPr>
      <w:r w:rsidRPr="00E17E40">
        <w:rPr>
          <w:rFonts w:ascii="Times New Roman" w:hAnsi="Times New Roman" w:cs="Times New Roman"/>
          <w:b/>
          <w:sz w:val="24"/>
          <w:szCs w:val="24"/>
        </w:rPr>
        <w:t>МЕТАЛЛУРГИЯ.</w:t>
      </w:r>
      <w:r>
        <w:rPr>
          <w:rFonts w:ascii="Times New Roman" w:hAnsi="Times New Roman" w:cs="Times New Roman"/>
          <w:b/>
          <w:sz w:val="24"/>
          <w:szCs w:val="24"/>
        </w:rPr>
        <w:t xml:space="preserve"> </w:t>
      </w:r>
      <w:r w:rsidRPr="00E17E40">
        <w:rPr>
          <w:rFonts w:ascii="Times New Roman" w:hAnsi="Times New Roman" w:cs="Times New Roman"/>
          <w:b/>
          <w:sz w:val="24"/>
          <w:szCs w:val="24"/>
        </w:rPr>
        <w:t>М</w:t>
      </w:r>
      <w:r>
        <w:rPr>
          <w:rFonts w:ascii="Times New Roman" w:hAnsi="Times New Roman" w:cs="Times New Roman"/>
          <w:b/>
          <w:sz w:val="24"/>
          <w:szCs w:val="24"/>
        </w:rPr>
        <w:t>ЕТАЛЛУРГИЧЕСКОЕ МАШИНОСТРОЕНИЕ</w:t>
      </w:r>
    </w:p>
    <w:p w:rsidR="00747486" w:rsidRPr="00E17E40"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E43B77" w:rsidP="00747486">
            <w:pPr>
              <w:rPr>
                <w:rFonts w:ascii="Times New Roman" w:eastAsia="Times New Roman" w:hAnsi="Times New Roman" w:cs="Times New Roman"/>
                <w:b/>
                <w:bCs/>
                <w:i/>
                <w:sz w:val="24"/>
                <w:szCs w:val="24"/>
              </w:rPr>
            </w:pPr>
            <w:r w:rsidRPr="00F7150C">
              <w:rPr>
                <w:rFonts w:ascii="Times New Roman" w:eastAsia="Times New Roman" w:hAnsi="Times New Roman" w:cs="Times New Roman"/>
                <w:b/>
                <w:bCs/>
                <w:i/>
                <w:sz w:val="24"/>
                <w:szCs w:val="24"/>
              </w:rPr>
              <w:t>Волков А.Е.</w:t>
            </w:r>
          </w:p>
        </w:tc>
        <w:tc>
          <w:tcPr>
            <w:tcW w:w="4984" w:type="dxa"/>
          </w:tcPr>
          <w:p w:rsidR="00747486" w:rsidRDefault="00E43B77"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F7150C">
              <w:rPr>
                <w:rFonts w:ascii="Times New Roman" w:eastAsia="Times New Roman" w:hAnsi="Times New Roman" w:cs="Times New Roman"/>
                <w:bCs/>
                <w:sz w:val="24"/>
                <w:szCs w:val="24"/>
              </w:rPr>
              <w:t>621.357.1+669.295</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b/>
          <w:sz w:val="24"/>
          <w:szCs w:val="24"/>
        </w:rPr>
        <w:t>Теоретическая разработка руднотермического электролизера с зонной очисткой титана, восстановленного из оксидного сырья</w:t>
      </w:r>
      <w:r w:rsidRPr="00F7150C">
        <w:rPr>
          <w:rFonts w:ascii="Times New Roman" w:eastAsia="Times New Roman" w:hAnsi="Times New Roman" w:cs="Times New Roman"/>
          <w:sz w:val="24"/>
          <w:szCs w:val="24"/>
        </w:rPr>
        <w:t xml:space="preserve"> / А. Е. Волков</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С. 2-9: ил.</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Библиогр.: 10 назв.</w:t>
      </w:r>
    </w:p>
    <w:p w:rsidR="00E43B77" w:rsidRDefault="00E43B77"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 xml:space="preserve">Многочисленные попытки разработать промышленный способ получения титана из оксидного сырья, минуя метод Кроля, закончились неудачей. Но эти попытки продолжаются. В предложенном </w:t>
      </w:r>
      <w:r>
        <w:rPr>
          <w:rFonts w:ascii="Times New Roman" w:eastAsia="Times New Roman" w:hAnsi="Times New Roman" w:cs="Times New Roman"/>
          <w:sz w:val="24"/>
          <w:szCs w:val="24"/>
        </w:rPr>
        <w:t>рудно</w:t>
      </w:r>
      <w:r w:rsidRPr="00F7150C">
        <w:rPr>
          <w:rFonts w:ascii="Times New Roman" w:eastAsia="Times New Roman" w:hAnsi="Times New Roman" w:cs="Times New Roman"/>
          <w:sz w:val="24"/>
          <w:szCs w:val="24"/>
        </w:rPr>
        <w:t>термическом электролизере кислород замещается углеродом, а углерод захватывается кислородом, образуя соединения СО, СО2 или диссоциирует под</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воздействием высоких температур в вакууме, высвобождая из соединения титан, который в жидком виде перемещается из реакции в зону кристаллизации слитка. Главное отличие предлагаемого способа от метода Кроля</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усиление реакции электролизом, когда процесс восстановления титана протекает при более высоких температурах, в более глубоком вакууме, при большей конвекции продуктов реакции с поэтапным рафинированием металла зонной очисткой.</w:t>
      </w:r>
    </w:p>
    <w:p w:rsidR="00747486" w:rsidRDefault="00747486" w:rsidP="00747486">
      <w:pPr>
        <w:spacing w:line="240" w:lineRule="auto"/>
        <w:ind w:firstLine="708"/>
        <w:rPr>
          <w:rFonts w:ascii="Times New Roman" w:hAnsi="Times New Roman" w:cs="Times New Roman"/>
          <w:sz w:val="24"/>
          <w:szCs w:val="24"/>
        </w:rPr>
      </w:pPr>
    </w:p>
    <w:p w:rsidR="00747486" w:rsidRDefault="00747486" w:rsidP="00747486">
      <w:pPr>
        <w:spacing w:line="240" w:lineRule="auto"/>
        <w:rPr>
          <w:rFonts w:ascii="Times New Roman" w:hAnsi="Times New Roman" w:cs="Times New Roman"/>
          <w:b/>
          <w:sz w:val="24"/>
          <w:szCs w:val="24"/>
        </w:rPr>
      </w:pPr>
      <w:r w:rsidRPr="003906B1">
        <w:rPr>
          <w:rFonts w:ascii="Times New Roman" w:hAnsi="Times New Roman" w:cs="Times New Roman"/>
          <w:b/>
          <w:sz w:val="24"/>
          <w:szCs w:val="24"/>
        </w:rPr>
        <w:t>СВАРКА,</w:t>
      </w:r>
      <w:r>
        <w:rPr>
          <w:rFonts w:ascii="Times New Roman" w:hAnsi="Times New Roman" w:cs="Times New Roman"/>
          <w:b/>
          <w:sz w:val="24"/>
          <w:szCs w:val="24"/>
        </w:rPr>
        <w:t xml:space="preserve"> </w:t>
      </w:r>
      <w:r w:rsidRPr="003906B1">
        <w:rPr>
          <w:rFonts w:ascii="Times New Roman" w:hAnsi="Times New Roman" w:cs="Times New Roman"/>
          <w:b/>
          <w:sz w:val="24"/>
          <w:szCs w:val="24"/>
        </w:rPr>
        <w:t>ПАЙКА,</w:t>
      </w:r>
      <w:r>
        <w:rPr>
          <w:rFonts w:ascii="Times New Roman" w:hAnsi="Times New Roman" w:cs="Times New Roman"/>
          <w:b/>
          <w:sz w:val="24"/>
          <w:szCs w:val="24"/>
        </w:rPr>
        <w:t xml:space="preserve"> РЕЗКА И СКЛЕИВАНИЕ МЕТАЛЛОВ</w:t>
      </w:r>
    </w:p>
    <w:p w:rsidR="00747486" w:rsidRPr="003906B1" w:rsidRDefault="00747486" w:rsidP="00747486">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674FC0">
              <w:rPr>
                <w:rFonts w:ascii="Times New Roman" w:eastAsia="Times New Roman" w:hAnsi="Times New Roman" w:cs="Times New Roman"/>
                <w:b/>
                <w:bCs/>
                <w:i/>
                <w:sz w:val="24"/>
                <w:szCs w:val="24"/>
              </w:rPr>
              <w:t>Андреева Л.П.</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621ю791.3</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b/>
          <w:sz w:val="24"/>
          <w:szCs w:val="24"/>
        </w:rPr>
        <w:t>Влияние толщины материала на прочность паяного нахлесточного соединения</w:t>
      </w:r>
      <w:r w:rsidRPr="00674FC0">
        <w:rPr>
          <w:rFonts w:ascii="Times New Roman" w:eastAsia="Times New Roman" w:hAnsi="Times New Roman" w:cs="Times New Roman"/>
          <w:sz w:val="24"/>
          <w:szCs w:val="24"/>
        </w:rPr>
        <w:t xml:space="preserve"> / Л. П. Андреева, Б. В. Копаев</w:t>
      </w:r>
      <w:r>
        <w:rPr>
          <w:rFonts w:ascii="Times New Roman" w:eastAsia="Times New Roman" w:hAnsi="Times New Roman" w:cs="Times New Roman"/>
          <w:sz w:val="24"/>
          <w:szCs w:val="24"/>
        </w:rPr>
        <w:t xml:space="preserve"> </w:t>
      </w:r>
      <w:r w:rsidRPr="00674FC0">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E43B77">
        <w:rPr>
          <w:rFonts w:ascii="Times New Roman" w:eastAsia="Times New Roman" w:hAnsi="Times New Roman" w:cs="Times New Roman"/>
          <w:sz w:val="24"/>
          <w:szCs w:val="24"/>
        </w:rPr>
        <w:br/>
      </w:r>
      <w:r w:rsidRPr="00674FC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С. 15-17: ил.</w:t>
      </w:r>
      <w:r>
        <w:rPr>
          <w:rFonts w:ascii="Times New Roman" w:eastAsia="Times New Roman" w:hAnsi="Times New Roman" w:cs="Times New Roman"/>
          <w:sz w:val="24"/>
          <w:szCs w:val="24"/>
        </w:rPr>
        <w:t xml:space="preserve"> – </w:t>
      </w:r>
      <w:r w:rsidRPr="00674FC0">
        <w:rPr>
          <w:rFonts w:ascii="Times New Roman" w:eastAsia="Times New Roman" w:hAnsi="Times New Roman" w:cs="Times New Roman"/>
          <w:sz w:val="24"/>
          <w:szCs w:val="24"/>
        </w:rPr>
        <w:t>Библиогр.: 6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674FC0">
        <w:rPr>
          <w:rFonts w:ascii="Times New Roman" w:eastAsia="Times New Roman" w:hAnsi="Times New Roman" w:cs="Times New Roman"/>
          <w:sz w:val="24"/>
          <w:szCs w:val="24"/>
        </w:rPr>
        <w:t xml:space="preserve">Рассмотрено влияние толщины материала на прочность нахлесточного соединения из низкоуглеродистой стали, паяного оловом. Показано, что при равенстве относительных нахлесток средние разрушающие напряжения повышаются с уменьшением толщины материала, что можно объяснить снижением концентрации напряжений по краям </w:t>
      </w:r>
      <w:r w:rsidRPr="00EB5CD2">
        <w:rPr>
          <w:rFonts w:ascii="Times New Roman" w:eastAsia="Times New Roman" w:hAnsi="Times New Roman" w:cs="Times New Roman"/>
          <w:sz w:val="24"/>
          <w:szCs w:val="24"/>
        </w:rPr>
        <w:t>нахлестки.</w:t>
      </w:r>
    </w:p>
    <w:p w:rsidR="00747486" w:rsidRDefault="00747486" w:rsidP="00747486">
      <w:pPr>
        <w:spacing w:line="240" w:lineRule="auto"/>
        <w:rPr>
          <w:rFonts w:ascii="Times New Roman" w:eastAsia="Times New Roman" w:hAnsi="Times New Roman" w:cs="Times New Roman"/>
          <w:b/>
          <w:bCs/>
          <w:i/>
          <w:sz w:val="24"/>
          <w:szCs w:val="24"/>
        </w:rPr>
      </w:pPr>
    </w:p>
    <w:p w:rsidR="008A6B76" w:rsidRDefault="008A6B76">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3906B1">
              <w:rPr>
                <w:rFonts w:ascii="Times New Roman" w:eastAsia="Times New Roman" w:hAnsi="Times New Roman" w:cs="Times New Roman"/>
                <w:b/>
                <w:bCs/>
                <w:i/>
                <w:sz w:val="24"/>
                <w:szCs w:val="24"/>
              </w:rPr>
              <w:lastRenderedPageBreak/>
              <w:t>Ерофеев В.А.</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621.791.7</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3906B1">
        <w:rPr>
          <w:rFonts w:ascii="Times New Roman" w:eastAsia="Times New Roman" w:hAnsi="Times New Roman" w:cs="Times New Roman"/>
          <w:b/>
          <w:sz w:val="24"/>
          <w:szCs w:val="24"/>
        </w:rPr>
        <w:t>Физико-математическая модель контактной рельефной сварки крестообразных соединений</w:t>
      </w:r>
      <w:r w:rsidRPr="00EB5CD2">
        <w:rPr>
          <w:rFonts w:ascii="Times New Roman" w:eastAsia="Times New Roman" w:hAnsi="Times New Roman" w:cs="Times New Roman"/>
          <w:sz w:val="24"/>
          <w:szCs w:val="24"/>
        </w:rPr>
        <w:t xml:space="preserve"> / В. А. Ерофеев, И. Б. Пьянков</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9E5925">
        <w:rPr>
          <w:rFonts w:ascii="Times New Roman" w:eastAsia="Times New Roman" w:hAnsi="Times New Roman" w:cs="Times New Roman"/>
          <w:sz w:val="24"/>
          <w:szCs w:val="24"/>
        </w:rPr>
        <w:br/>
      </w:r>
      <w:r w:rsidRPr="00EB5CD2">
        <w:rPr>
          <w:rFonts w:ascii="Times New Roman" w:eastAsia="Times New Roman" w:hAnsi="Times New Roman" w:cs="Times New Roman"/>
          <w:sz w:val="24"/>
          <w:szCs w:val="24"/>
        </w:rPr>
        <w:t>С. 17-22: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12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Для определения параметров контактной рельефной сварки, при которых обеспечиваются требования к качеству формирования соединения необходимо использовать методы компьютерного анализа, основанные на физико-математическом моделировании. Основой модели способа сварки является система уравнений электрического потенциала, теплопроводности и пластической деформации, а также соотношения, связывающие свойства металла с его термодинамическим состоянием. Особенностью модели является необходимость описания геометрии сварного соединения. Этот подход рассмотрен на примере процесса рельефной сварки крестообразного соединения стержней. Полученные результаты показали приемлемость разработанной методики моделирования для анализа процесса рельефной сварки разнообразных соединений.</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2F4E9A">
              <w:rPr>
                <w:rFonts w:ascii="Times New Roman" w:eastAsia="Times New Roman" w:hAnsi="Times New Roman" w:cs="Times New Roman"/>
                <w:b/>
                <w:bCs/>
                <w:i/>
                <w:sz w:val="24"/>
                <w:szCs w:val="24"/>
              </w:rPr>
              <w:t>Иванов В.И.</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621.9.048.4</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b/>
          <w:sz w:val="24"/>
          <w:szCs w:val="24"/>
        </w:rPr>
        <w:t>Критерии оценки эффективности формирования поверхностного слоя и его свойств при электроискровом легировании</w:t>
      </w:r>
      <w:r w:rsidRPr="002F4E9A">
        <w:rPr>
          <w:rFonts w:ascii="Times New Roman" w:eastAsia="Times New Roman" w:hAnsi="Times New Roman" w:cs="Times New Roman"/>
          <w:sz w:val="24"/>
          <w:szCs w:val="24"/>
        </w:rPr>
        <w:t xml:space="preserve"> / В. И. Иванов, А. Д. Верхотуров, </w:t>
      </w:r>
      <w:r w:rsidR="009E5925">
        <w:rPr>
          <w:rFonts w:ascii="Times New Roman" w:eastAsia="Times New Roman" w:hAnsi="Times New Roman" w:cs="Times New Roman"/>
          <w:sz w:val="24"/>
          <w:szCs w:val="24"/>
        </w:rPr>
        <w:br/>
      </w:r>
      <w:r w:rsidRPr="002F4E9A">
        <w:rPr>
          <w:rFonts w:ascii="Times New Roman" w:eastAsia="Times New Roman" w:hAnsi="Times New Roman" w:cs="Times New Roman"/>
          <w:sz w:val="24"/>
          <w:szCs w:val="24"/>
        </w:rPr>
        <w:t>Л. А. Коневцов</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5-14: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xml:space="preserve">Библиогр.: </w:t>
      </w:r>
      <w:r w:rsidR="009E5925">
        <w:rPr>
          <w:rFonts w:ascii="Times New Roman" w:eastAsia="Times New Roman" w:hAnsi="Times New Roman" w:cs="Times New Roman"/>
          <w:sz w:val="24"/>
          <w:szCs w:val="24"/>
        </w:rPr>
        <w:br/>
      </w:r>
      <w:r w:rsidRPr="002F4E9A">
        <w:rPr>
          <w:rFonts w:ascii="Times New Roman" w:eastAsia="Times New Roman" w:hAnsi="Times New Roman" w:cs="Times New Roman"/>
          <w:sz w:val="24"/>
          <w:szCs w:val="24"/>
        </w:rPr>
        <w:t>22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Приведены результаты работы, направленной на разработку показателей эффективности электроискрового легирования на основе исследования процесса формирования легированного слоя и параметров шероховатости.</w:t>
      </w:r>
    </w:p>
    <w:p w:rsidR="00747486" w:rsidRDefault="00747486" w:rsidP="00747486">
      <w:pPr>
        <w:spacing w:line="240" w:lineRule="auto"/>
        <w:rPr>
          <w:rFonts w:ascii="Times New Roman" w:eastAsia="Times New Roman" w:hAnsi="Times New Roman" w:cs="Times New Roman"/>
          <w:b/>
          <w:bCs/>
          <w:sz w:val="24"/>
          <w:szCs w:val="24"/>
        </w:rPr>
      </w:pPr>
    </w:p>
    <w:p w:rsidR="00747486" w:rsidRDefault="00747486" w:rsidP="009E592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EB5CD2">
        <w:rPr>
          <w:rFonts w:ascii="Times New Roman" w:eastAsia="Times New Roman" w:hAnsi="Times New Roman" w:cs="Times New Roman"/>
          <w:bCs/>
          <w:sz w:val="24"/>
          <w:szCs w:val="24"/>
        </w:rPr>
        <w:t>812.35.01.81</w:t>
      </w: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bCs/>
          <w:sz w:val="24"/>
          <w:szCs w:val="24"/>
        </w:rPr>
        <w:t>Исследование стабильности плавления и переноса электродного металла в процессе дуговой сварки плавящимся электродом от источников питания с различными динамическими характеристиками</w:t>
      </w:r>
      <w:r>
        <w:rPr>
          <w:rFonts w:ascii="Times New Roman" w:eastAsia="Times New Roman" w:hAnsi="Times New Roman" w:cs="Times New Roman"/>
          <w:b/>
          <w:bCs/>
          <w:sz w:val="24"/>
          <w:szCs w:val="24"/>
        </w:rPr>
        <w:t xml:space="preserve"> </w:t>
      </w:r>
      <w:r w:rsidRPr="00EB5CD2">
        <w:rPr>
          <w:rFonts w:ascii="Times New Roman" w:eastAsia="Times New Roman" w:hAnsi="Times New Roman" w:cs="Times New Roman"/>
          <w:sz w:val="24"/>
          <w:szCs w:val="24"/>
        </w:rPr>
        <w:t>/ Ю. Н. Сараев [и др.]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3-10: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21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Представлены результаты исследований по изучению влияния динамических характеристик источников питания на стабильность плавления и переноса электродного металла в сварочную ванну при дуговой сварке плавящимся электродом. Показано, что в результате применения нового поколения сварочных источников инверторного типа изменяются характеристики тепломассопереноса, что оказывает решающее влияние на теплосодержание сварочной ванны, уменьшение уровня остаточных напряжений в зоне термического влияния, а также обосновывает склонность к снижению размеров структурных составляющих в зоне неразъемного соединения.</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AF04AC">
              <w:rPr>
                <w:rFonts w:ascii="Times New Roman" w:eastAsia="Times New Roman" w:hAnsi="Times New Roman" w:cs="Times New Roman"/>
                <w:b/>
                <w:bCs/>
                <w:i/>
                <w:sz w:val="24"/>
                <w:szCs w:val="24"/>
              </w:rPr>
              <w:t>Кожевников В.Ю.</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812.35.03.01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AF04AC">
        <w:rPr>
          <w:rFonts w:ascii="Times New Roman" w:eastAsia="Times New Roman" w:hAnsi="Times New Roman" w:cs="Times New Roman"/>
          <w:b/>
          <w:sz w:val="24"/>
          <w:szCs w:val="24"/>
        </w:rPr>
        <w:t>Металлографический анализ шва</w:t>
      </w:r>
      <w:r>
        <w:rPr>
          <w:rFonts w:ascii="Times New Roman" w:eastAsia="Times New Roman" w:hAnsi="Times New Roman" w:cs="Times New Roman"/>
          <w:b/>
          <w:sz w:val="24"/>
          <w:szCs w:val="24"/>
        </w:rPr>
        <w:t xml:space="preserve"> при</w:t>
      </w:r>
      <w:r w:rsidRPr="00AF04AC">
        <w:rPr>
          <w:rFonts w:ascii="Times New Roman" w:eastAsia="Times New Roman" w:hAnsi="Times New Roman" w:cs="Times New Roman"/>
          <w:b/>
          <w:sz w:val="24"/>
          <w:szCs w:val="24"/>
        </w:rPr>
        <w:t xml:space="preserve"> автоматизированной аргонодуговой сварке неплавящимся электродом</w:t>
      </w:r>
      <w:r w:rsidRPr="002F4E9A">
        <w:rPr>
          <w:rFonts w:ascii="Times New Roman" w:eastAsia="Times New Roman" w:hAnsi="Times New Roman" w:cs="Times New Roman"/>
          <w:sz w:val="24"/>
          <w:szCs w:val="24"/>
        </w:rPr>
        <w:t xml:space="preserve"> / В. Ю. Кожевников, В. Г. Харазов</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47-50: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3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Приведены результаты исследования качества сварного шва, полученного при аргонодуговой сварке неплавящимся электродом на автоматизированной установке УСК. Металлографический анализ сварного шва проводился с помощью микротвердомера ПМТ-3 и программы обработки изображений Altami Studio 3.2.</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EB5CD2">
              <w:rPr>
                <w:rFonts w:ascii="Times New Roman" w:eastAsia="Times New Roman" w:hAnsi="Times New Roman" w:cs="Times New Roman"/>
                <w:b/>
                <w:bCs/>
                <w:i/>
                <w:sz w:val="24"/>
                <w:szCs w:val="24"/>
              </w:rPr>
              <w:lastRenderedPageBreak/>
              <w:t>Мейстер Р.А.</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sz w:val="24"/>
          <w:szCs w:val="24"/>
        </w:rPr>
        <w:t>Сварка стали аустенитного класса на малых токах</w:t>
      </w:r>
      <w:r w:rsidRPr="00EB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Р. А. Мейстер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15-17: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7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При питании дуги от однофазного выпрямителя с конденсаторным умножителем напряжения и индуктивности дросселем 1-1,5 мГн обеспечивается формирование швов проволокой аустенитного класса диаметром 0,8 мм в азоте на прямой полярности током более 15 А и в аргоне на обратной полярности при силе тока более 25 А. При малой толщине свариваемого металла (0,5-1,4 мм) обеспечиваются плотные швы. Процесс протекает короткой дугой с короткими замыканиями.</w:t>
      </w:r>
    </w:p>
    <w:p w:rsidR="00747486" w:rsidRDefault="00747486" w:rsidP="00747486">
      <w:pPr>
        <w:spacing w:line="240" w:lineRule="auto"/>
        <w:rPr>
          <w:rFonts w:ascii="Times New Roman" w:eastAsia="Times New Roman" w:hAnsi="Times New Roman" w:cs="Times New Roman"/>
          <w:sz w:val="24"/>
          <w:szCs w:val="24"/>
        </w:rPr>
      </w:pPr>
    </w:p>
    <w:p w:rsidR="00747486" w:rsidRDefault="00747486" w:rsidP="009E5925">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669.056.9</w:t>
      </w: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bCs/>
          <w:sz w:val="24"/>
          <w:szCs w:val="24"/>
        </w:rPr>
        <w:t>Модель определения остаточных напряжений в плазменных покрытиях</w:t>
      </w:r>
      <w:r w:rsidRPr="00EB5CD2">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EB5CD2">
        <w:rPr>
          <w:rFonts w:ascii="Times New Roman" w:eastAsia="Times New Roman" w:hAnsi="Times New Roman" w:cs="Times New Roman"/>
          <w:sz w:val="24"/>
          <w:szCs w:val="24"/>
        </w:rPr>
        <w:t>/ И. Н. Кравченко [и др.]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30-34: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26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Основными причинами возникновения остаточных (внутренних растягивающих) напряжений, при использовании газотермических методов нанесения покрытий, являются значительные различия температур частиц наносимого материала и поверхности подложки, удельных объемов этих частиц в момент соприкосновения с подложкой и в охлажденном состоянии, а также неравномерность распределения температур по сечению покрытия. На основе теории наследственной упругости разработана математическая модель теоретического обоснования процесса формирования и перераспределения остаточных напряжений, учитывающая взаимосвязь между напряжениями и деформациями в зоне контакта "покрытие-основа" при нагреве, а также изменение их прочностных свойств. Предложены аналитические зависимости управления такими технологическими параметрами как время и температура нагрева.</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3906B1">
              <w:rPr>
                <w:rFonts w:ascii="Times New Roman" w:eastAsia="Times New Roman" w:hAnsi="Times New Roman" w:cs="Times New Roman"/>
                <w:b/>
                <w:bCs/>
                <w:i/>
                <w:sz w:val="24"/>
                <w:szCs w:val="24"/>
              </w:rPr>
              <w:t>Новосадов В.С.</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812.35.31.01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3906B1">
        <w:rPr>
          <w:rFonts w:ascii="Times New Roman" w:eastAsia="Times New Roman" w:hAnsi="Times New Roman" w:cs="Times New Roman"/>
          <w:b/>
          <w:sz w:val="24"/>
          <w:szCs w:val="24"/>
        </w:rPr>
        <w:t>Оценка вклада галтелей и особенностей технологии в механические свойства паяных соединений</w:t>
      </w:r>
      <w:r w:rsidRPr="00EB5CD2">
        <w:rPr>
          <w:rFonts w:ascii="Times New Roman" w:eastAsia="Times New Roman" w:hAnsi="Times New Roman" w:cs="Times New Roman"/>
          <w:sz w:val="24"/>
          <w:szCs w:val="24"/>
        </w:rPr>
        <w:t xml:space="preserve"> / В. С. Новосадов</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23-29: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12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 xml:space="preserve">Выполнен системный анализ факторов, определяющих вклад галтелей в механические свойства паяных соединений. Предложена модель, позволяющая оценивать вклад галтелей при испытании на растяжение. На механические свойства соединений оказывают влияние геометрический фактор </w:t>
      </w:r>
      <w:r>
        <w:rPr>
          <w:rFonts w:ascii="Times New Roman" w:eastAsia="Times New Roman" w:hAnsi="Times New Roman" w:cs="Times New Roman"/>
          <w:sz w:val="24"/>
          <w:szCs w:val="24"/>
        </w:rPr>
        <w:t>α</w:t>
      </w:r>
      <w:r w:rsidRPr="00EB5CD2">
        <w:rPr>
          <w:rFonts w:ascii="Times New Roman" w:eastAsia="Times New Roman" w:hAnsi="Times New Roman" w:cs="Times New Roman"/>
          <w:sz w:val="24"/>
          <w:szCs w:val="24"/>
        </w:rPr>
        <w:t>, определяемый соотношением площадей разрушения S</w:t>
      </w:r>
      <w:r w:rsidRPr="003906B1">
        <w:rPr>
          <w:rFonts w:ascii="Times New Roman" w:eastAsia="Times New Roman" w:hAnsi="Times New Roman" w:cs="Times New Roman"/>
          <w:sz w:val="24"/>
          <w:szCs w:val="24"/>
          <w:vertAlign w:val="subscript"/>
        </w:rPr>
        <w:t>1</w:t>
      </w:r>
      <w:r w:rsidRPr="00EB5CD2">
        <w:rPr>
          <w:rFonts w:ascii="Times New Roman" w:eastAsia="Times New Roman" w:hAnsi="Times New Roman" w:cs="Times New Roman"/>
          <w:sz w:val="24"/>
          <w:szCs w:val="24"/>
        </w:rPr>
        <w:t xml:space="preserve"> (галтели) и S</w:t>
      </w:r>
      <w:r w:rsidRPr="003906B1">
        <w:rPr>
          <w:rFonts w:ascii="Times New Roman" w:eastAsia="Times New Roman" w:hAnsi="Times New Roman" w:cs="Times New Roman"/>
          <w:sz w:val="24"/>
          <w:szCs w:val="24"/>
          <w:vertAlign w:val="subscript"/>
        </w:rPr>
        <w:t>2</w:t>
      </w:r>
      <w:r w:rsidRPr="00EB5CD2">
        <w:rPr>
          <w:rFonts w:ascii="Times New Roman" w:eastAsia="Times New Roman" w:hAnsi="Times New Roman" w:cs="Times New Roman"/>
          <w:sz w:val="24"/>
          <w:szCs w:val="24"/>
        </w:rPr>
        <w:t xml:space="preserve"> (шва) </w:t>
      </w:r>
      <w:r>
        <w:rPr>
          <w:rFonts w:ascii="Times New Roman" w:eastAsia="Times New Roman" w:hAnsi="Times New Roman" w:cs="Times New Roman"/>
          <w:sz w:val="24"/>
          <w:szCs w:val="24"/>
        </w:rPr>
        <w:t>α</w:t>
      </w:r>
      <w:r w:rsidRPr="00EB5CD2">
        <w:rPr>
          <w:rFonts w:ascii="Times New Roman" w:eastAsia="Times New Roman" w:hAnsi="Times New Roman" w:cs="Times New Roman"/>
          <w:sz w:val="24"/>
          <w:szCs w:val="24"/>
        </w:rPr>
        <w:t xml:space="preserve"> = S</w:t>
      </w:r>
      <w:r w:rsidRPr="003906B1">
        <w:rPr>
          <w:rFonts w:ascii="Times New Roman" w:eastAsia="Times New Roman" w:hAnsi="Times New Roman" w:cs="Times New Roman"/>
          <w:sz w:val="24"/>
          <w:szCs w:val="24"/>
          <w:vertAlign w:val="subscript"/>
        </w:rPr>
        <w:t>1</w:t>
      </w:r>
      <w:r w:rsidRPr="00EB5CD2">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2</w:t>
      </w:r>
      <w:r w:rsidRPr="00EB5CD2">
        <w:rPr>
          <w:rFonts w:ascii="Times New Roman" w:eastAsia="Times New Roman" w:hAnsi="Times New Roman" w:cs="Times New Roman"/>
          <w:sz w:val="24"/>
          <w:szCs w:val="24"/>
        </w:rPr>
        <w:t xml:space="preserve">; структурный и технологический факторы, определяющие химический состав шва, галтелей, а также их размеры и структура. В механические свойства соединений вклад галтелей может составлять 10...70 %. При пайке теплообменников при </w:t>
      </w:r>
      <w:r>
        <w:rPr>
          <w:rFonts w:ascii="Times New Roman" w:eastAsia="Times New Roman" w:hAnsi="Times New Roman" w:cs="Times New Roman"/>
          <w:sz w:val="24"/>
          <w:szCs w:val="24"/>
        </w:rPr>
        <w:t>α</w:t>
      </w:r>
      <w:r w:rsidRPr="00EB5CD2">
        <w:rPr>
          <w:rFonts w:ascii="Times New Roman" w:eastAsia="Times New Roman" w:hAnsi="Times New Roman" w:cs="Times New Roman"/>
          <w:sz w:val="24"/>
          <w:szCs w:val="24"/>
        </w:rPr>
        <w:t xml:space="preserve"> = 0,5...0,8 вклад галтелей в механические свойства не превышает 10 %, определяющее влияние оказывают особенности технологии.</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E72D36">
              <w:rPr>
                <w:rFonts w:ascii="Times New Roman" w:eastAsia="Times New Roman" w:hAnsi="Times New Roman" w:cs="Times New Roman"/>
                <w:b/>
                <w:bCs/>
                <w:i/>
                <w:sz w:val="24"/>
                <w:szCs w:val="24"/>
              </w:rPr>
              <w:t>Оголихин В.М.</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AF04AC">
              <w:rPr>
                <w:rFonts w:ascii="Times New Roman" w:eastAsia="Times New Roman" w:hAnsi="Times New Roman" w:cs="Times New Roman"/>
                <w:bCs/>
                <w:sz w:val="24"/>
                <w:szCs w:val="24"/>
              </w:rPr>
              <w:t>621.791:669.018.29</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72D36">
        <w:rPr>
          <w:rFonts w:ascii="Times New Roman" w:eastAsia="Times New Roman" w:hAnsi="Times New Roman" w:cs="Times New Roman"/>
          <w:b/>
          <w:sz w:val="24"/>
          <w:szCs w:val="24"/>
        </w:rPr>
        <w:t>Отработка модели технологии плакирования листовой медью стенок стальной камеры при помощи энергии взрыва</w:t>
      </w:r>
      <w:r w:rsidRPr="002F4E9A">
        <w:rPr>
          <w:rFonts w:ascii="Times New Roman" w:eastAsia="Times New Roman" w:hAnsi="Times New Roman" w:cs="Times New Roman"/>
          <w:sz w:val="24"/>
          <w:szCs w:val="24"/>
        </w:rPr>
        <w:t xml:space="preserve"> / В. М. Оголихин, С. Д. Шемелин</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58-61: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4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 xml:space="preserve">Показана возможность использования моделей технических систем отработки схем плакирования взрывом с целью уменьшения материальных затрат и времени отработки технологий, а также приведены некоторые технологические приемы, такие как использование </w:t>
      </w:r>
      <w:r w:rsidRPr="002F4E9A">
        <w:rPr>
          <w:rFonts w:ascii="Times New Roman" w:eastAsia="Times New Roman" w:hAnsi="Times New Roman" w:cs="Times New Roman"/>
          <w:sz w:val="24"/>
          <w:szCs w:val="24"/>
        </w:rPr>
        <w:lastRenderedPageBreak/>
        <w:t>дроби с водой, опалубки, позволяющие изменять мощность, конфигурацию и расположение применяемого заряда взрывчатого вещества при плакировании каким-либо металлом внутренних поверхностей объекта без увеличения габаритов плакируемых деталей.</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9E592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812.35, 15.17.13</w:t>
      </w: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bCs/>
          <w:sz w:val="24"/>
          <w:szCs w:val="24"/>
        </w:rPr>
        <w:t>Особенности бесшовных порошковых проволок для сварки в защитных газах</w:t>
      </w:r>
      <w:r>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EB5CD2">
        <w:rPr>
          <w:rFonts w:ascii="Times New Roman" w:eastAsia="Times New Roman" w:hAnsi="Times New Roman" w:cs="Times New Roman"/>
          <w:sz w:val="24"/>
          <w:szCs w:val="24"/>
        </w:rPr>
        <w:t>/ М. В. Карасев [и др.]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38-45: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 xml:space="preserve">Рассмотрены свойства порошковых проволок рутилового и </w:t>
      </w:r>
      <w:r>
        <w:rPr>
          <w:rFonts w:ascii="Times New Roman" w:eastAsia="Times New Roman" w:hAnsi="Times New Roman" w:cs="Times New Roman"/>
          <w:sz w:val="24"/>
          <w:szCs w:val="24"/>
        </w:rPr>
        <w:t>металло</w:t>
      </w:r>
      <w:r w:rsidRPr="00EB5CD2">
        <w:rPr>
          <w:rFonts w:ascii="Times New Roman" w:eastAsia="Times New Roman" w:hAnsi="Times New Roman" w:cs="Times New Roman"/>
          <w:sz w:val="24"/>
          <w:szCs w:val="24"/>
        </w:rPr>
        <w:t>порошкового типов для сварки и наплавки в промышленности и строительстве. Показано, что порошковые проволоки имеют неоспоримые преимущества по сравнению с проволоками сплошного сечения как в сварочно-технологических свойствах, так и в</w:t>
      </w:r>
      <w:r>
        <w:rPr>
          <w:rFonts w:ascii="Times New Roman" w:eastAsia="Times New Roman" w:hAnsi="Times New Roman" w:cs="Times New Roman"/>
          <w:sz w:val="24"/>
          <w:szCs w:val="24"/>
        </w:rPr>
        <w:t xml:space="preserve"> свойствах сварных соединений</w:t>
      </w:r>
      <w:r w:rsidRPr="00EB5CD2">
        <w:rPr>
          <w:rFonts w:ascii="Times New Roman" w:eastAsia="Times New Roman" w:hAnsi="Times New Roman" w:cs="Times New Roman"/>
          <w:sz w:val="24"/>
          <w:szCs w:val="24"/>
        </w:rPr>
        <w:t>.</w:t>
      </w:r>
    </w:p>
    <w:p w:rsidR="00747486" w:rsidRDefault="00747486" w:rsidP="00747486">
      <w:pPr>
        <w:spacing w:line="240" w:lineRule="auto"/>
        <w:rPr>
          <w:rFonts w:ascii="Times New Roman" w:eastAsia="Times New Roman" w:hAnsi="Times New Roman" w:cs="Times New Roman"/>
          <w:sz w:val="24"/>
          <w:szCs w:val="24"/>
        </w:rPr>
      </w:pPr>
    </w:p>
    <w:p w:rsidR="00747486" w:rsidRDefault="00747486" w:rsidP="009E5925">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AF04AC">
        <w:rPr>
          <w:rFonts w:ascii="Times New Roman" w:eastAsia="Times New Roman" w:hAnsi="Times New Roman" w:cs="Times New Roman"/>
          <w:sz w:val="24"/>
          <w:szCs w:val="24"/>
        </w:rPr>
        <w:t>621.878.927.55</w:t>
      </w: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b/>
          <w:bCs/>
          <w:sz w:val="24"/>
          <w:szCs w:val="24"/>
        </w:rPr>
        <w:t>Тепловая эффективность при плазменной наплавке порошковыми материалами</w:t>
      </w:r>
      <w:r w:rsidRPr="002F4E9A">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2F4E9A">
        <w:rPr>
          <w:rFonts w:ascii="Times New Roman" w:eastAsia="Times New Roman" w:hAnsi="Times New Roman" w:cs="Times New Roman"/>
          <w:sz w:val="24"/>
          <w:szCs w:val="24"/>
        </w:rPr>
        <w:t>/ И. Н. Кравченко [и др.]</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38- 47: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20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Представлены результаты исследований оценки тепловой эффективности процесса плазменной наплавки порошковыми материалами, обеспечивающего более быстрое теплонасыщение и плавление частиц, металлического порошка по сравнению с монолитным металлом изделия. На их основе установлены закономерности влияния технологических параметров процесса на формирование слоя покрытия на деталях, восстановленных плазменной наплавкой.</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9E592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621.3.042.14</w:t>
      </w: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bCs/>
          <w:sz w:val="24"/>
          <w:szCs w:val="24"/>
        </w:rPr>
        <w:t>Технологии изготовления магнитопроводов сварочных аппаратов аксиальной конструкции</w:t>
      </w:r>
      <w:r w:rsidRPr="00EB5CD2">
        <w:rPr>
          <w:rFonts w:ascii="Times New Roman" w:eastAsia="Times New Roman" w:hAnsi="Times New Roman" w:cs="Times New Roman"/>
          <w:sz w:val="24"/>
          <w:szCs w:val="24"/>
        </w:rPr>
        <w:t xml:space="preserve"> / Б. Х. Гайтов [и др.]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51-54: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3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Рассмотрены перспективные технологии изготовления магнитопроводов для сварочных тра</w:t>
      </w:r>
      <w:r>
        <w:rPr>
          <w:rFonts w:ascii="Times New Roman" w:eastAsia="Times New Roman" w:hAnsi="Times New Roman" w:cs="Times New Roman"/>
          <w:sz w:val="24"/>
          <w:szCs w:val="24"/>
        </w:rPr>
        <w:t>н</w:t>
      </w:r>
      <w:r w:rsidRPr="00EB5CD2">
        <w:rPr>
          <w:rFonts w:ascii="Times New Roman" w:eastAsia="Times New Roman" w:hAnsi="Times New Roman" w:cs="Times New Roman"/>
          <w:sz w:val="24"/>
          <w:szCs w:val="24"/>
        </w:rPr>
        <w:t>сформаторов аксиальной конструкции. Предложенные технологии отличаются эффективным использованием (практическая безотходность) электротехнического материала, простотой и универсальностью, высокой степенью автоматизации и непрерывности прохождения этапов технологического процесса.</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9E592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621.791.725</w:t>
      </w: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bCs/>
          <w:sz w:val="24"/>
          <w:szCs w:val="24"/>
        </w:rPr>
        <w:t>Устройство для удаления металла из сварочной ванны при исследовании ее формы</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А. Г. Григорьянц [и др.]</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35-38: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6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Размеры и форма сварочной ванны оказывают существенное влияние</w:t>
      </w:r>
      <w:r>
        <w:rPr>
          <w:rFonts w:ascii="Times New Roman" w:eastAsia="Times New Roman" w:hAnsi="Times New Roman" w:cs="Times New Roman"/>
          <w:sz w:val="24"/>
          <w:szCs w:val="24"/>
        </w:rPr>
        <w:t>,</w:t>
      </w:r>
      <w:r w:rsidRPr="00EB5CD2">
        <w:rPr>
          <w:rFonts w:ascii="Times New Roman" w:eastAsia="Times New Roman" w:hAnsi="Times New Roman" w:cs="Times New Roman"/>
          <w:sz w:val="24"/>
          <w:szCs w:val="24"/>
        </w:rPr>
        <w:t xml:space="preserve"> как на технологические, так и на эксплуатационные параметры сварных соединений. Для исследования формы и размеров сварочной ванны разработано и изготовлено устройство, позволяющее удалять расплавленный металл из ее полости для различных материалов и толщин свариваемых образцов. Изучение формы ванн, полученных лазерной сваркой, показало ее особенности по сравнению с дуговой.</w:t>
      </w:r>
    </w:p>
    <w:p w:rsidR="00747486" w:rsidRDefault="00747486" w:rsidP="00747486">
      <w:pPr>
        <w:spacing w:line="240" w:lineRule="auto"/>
        <w:rPr>
          <w:rFonts w:ascii="Times New Roman" w:eastAsia="Times New Roman" w:hAnsi="Times New Roman" w:cs="Times New Roman"/>
          <w:b/>
          <w:bCs/>
          <w:i/>
          <w:sz w:val="24"/>
          <w:szCs w:val="24"/>
        </w:rPr>
      </w:pPr>
    </w:p>
    <w:p w:rsidR="008A6B76" w:rsidRDefault="008A6B76">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10749A">
              <w:rPr>
                <w:rFonts w:ascii="Times New Roman" w:eastAsia="Times New Roman" w:hAnsi="Times New Roman" w:cs="Times New Roman"/>
                <w:b/>
                <w:bCs/>
                <w:i/>
                <w:sz w:val="24"/>
                <w:szCs w:val="24"/>
              </w:rPr>
              <w:lastRenderedPageBreak/>
              <w:t>Чигарев В.В.</w:t>
            </w:r>
          </w:p>
        </w:tc>
        <w:tc>
          <w:tcPr>
            <w:tcW w:w="4984" w:type="dxa"/>
          </w:tcPr>
          <w:p w:rsidR="00747486" w:rsidRDefault="009E5925" w:rsidP="00747486">
            <w:pPr>
              <w:jc w:val="right"/>
              <w:rPr>
                <w:rFonts w:ascii="Times New Roman" w:eastAsia="Times New Roman" w:hAnsi="Times New Roman" w:cs="Times New Roman"/>
                <w:b/>
                <w:bCs/>
                <w:i/>
                <w:sz w:val="24"/>
                <w:szCs w:val="24"/>
              </w:rPr>
            </w:pPr>
            <w:r w:rsidRPr="0010749A">
              <w:rPr>
                <w:rFonts w:ascii="Times New Roman" w:eastAsia="Times New Roman" w:hAnsi="Times New Roman" w:cs="Times New Roman"/>
                <w:bCs/>
                <w:sz w:val="24"/>
                <w:szCs w:val="24"/>
              </w:rPr>
              <w:t>УДК 621.791.042:621.7.073</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10749A">
        <w:rPr>
          <w:rFonts w:ascii="Times New Roman" w:eastAsia="Times New Roman" w:hAnsi="Times New Roman" w:cs="Times New Roman"/>
          <w:b/>
          <w:sz w:val="24"/>
          <w:szCs w:val="24"/>
        </w:rPr>
        <w:t>Анализ систем легирования наплавленного штампового инструмента холодного деформирования металла (обзор)</w:t>
      </w:r>
      <w:r w:rsidRPr="002F4E9A">
        <w:rPr>
          <w:rFonts w:ascii="Times New Roman" w:eastAsia="Times New Roman" w:hAnsi="Times New Roman" w:cs="Times New Roman"/>
          <w:sz w:val="24"/>
          <w:szCs w:val="24"/>
        </w:rPr>
        <w:t xml:space="preserve"> / В. В. Чигарев, Д. М. Голуб</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31-37.</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22 наазв.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2F4E9A">
        <w:rPr>
          <w:rFonts w:ascii="Times New Roman" w:eastAsia="Times New Roman" w:hAnsi="Times New Roman" w:cs="Times New Roman"/>
          <w:sz w:val="24"/>
          <w:szCs w:val="24"/>
        </w:rPr>
        <w:t xml:space="preserve">Проанализированы две системы легирования штамповых сталей (с интерметаллидным и карбидным упрочнением). Анализ показал высокие характеристики металла различных систем. Теплостойкость сплава 100Х4М5Ф2(Zr) не уступает быстрорежущей стали Р18, а твердость составляет 58-62 HRC за счет карбидного упрочнения. </w:t>
      </w:r>
      <w:r>
        <w:rPr>
          <w:rFonts w:ascii="Times New Roman" w:eastAsia="Times New Roman" w:hAnsi="Times New Roman" w:cs="Times New Roman"/>
          <w:sz w:val="24"/>
          <w:szCs w:val="24"/>
        </w:rPr>
        <w:t>В</w:t>
      </w:r>
      <w:r w:rsidRPr="002F4E9A">
        <w:rPr>
          <w:rFonts w:ascii="Times New Roman" w:eastAsia="Times New Roman" w:hAnsi="Times New Roman" w:cs="Times New Roman"/>
          <w:sz w:val="24"/>
          <w:szCs w:val="24"/>
        </w:rPr>
        <w:t xml:space="preserve"> сплаве 8Х4СГВ2М5Ф2Т получена относи</w:t>
      </w:r>
      <w:r>
        <w:rPr>
          <w:rFonts w:ascii="Times New Roman" w:eastAsia="Times New Roman" w:hAnsi="Times New Roman" w:cs="Times New Roman"/>
          <w:sz w:val="24"/>
          <w:szCs w:val="24"/>
        </w:rPr>
        <w:t>тельная износостойкость (ε</w:t>
      </w:r>
      <w:r w:rsidRPr="002F4E9A">
        <w:rPr>
          <w:rFonts w:ascii="Times New Roman" w:eastAsia="Times New Roman" w:hAnsi="Times New Roman" w:cs="Times New Roman"/>
          <w:sz w:val="24"/>
          <w:szCs w:val="24"/>
        </w:rPr>
        <w:t xml:space="preserve"> = 2,65), ударная вязкость (0,28 МДж/м2) и твердость (55 HRC). Наибольшей износостойкостью обладает сплав К15М15Н5Х3Б2, имеющий после термообработки комплекс свойств по ударной вязкости (0,1 МДж/м2) и твердости (39 HRC). Износостойкость в 2-2,5 раза выше,</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чем у быстрорежущей стали Р18 и в 6-6,5 раз выше, чем у сталей Х12 и Х12М.</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EB5CD2">
              <w:rPr>
                <w:rFonts w:ascii="Times New Roman" w:eastAsia="Times New Roman" w:hAnsi="Times New Roman" w:cs="Times New Roman"/>
                <w:b/>
                <w:bCs/>
                <w:i/>
                <w:sz w:val="24"/>
                <w:szCs w:val="24"/>
              </w:rPr>
              <w:t>Шолохов М.А.</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EB5CD2">
              <w:rPr>
                <w:rFonts w:ascii="Times New Roman" w:eastAsia="Times New Roman" w:hAnsi="Times New Roman" w:cs="Times New Roman"/>
                <w:bCs/>
                <w:sz w:val="24"/>
                <w:szCs w:val="24"/>
              </w:rPr>
              <w:t>621.791:004.942</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b/>
          <w:sz w:val="24"/>
          <w:szCs w:val="24"/>
        </w:rPr>
        <w:t>Влияние отклонений химического состава высокопрочной стали и электродной проволоки на механические свойства соединений при сварке по узкому зазору</w:t>
      </w:r>
      <w:r w:rsidRPr="00EB5CD2">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EB5CD2">
        <w:rPr>
          <w:rFonts w:ascii="Times New Roman" w:eastAsia="Times New Roman" w:hAnsi="Times New Roman" w:cs="Times New Roman"/>
          <w:sz w:val="24"/>
          <w:szCs w:val="24"/>
        </w:rPr>
        <w:t>/ М. А. Шолохов, В. А. Ерофеев, С. И. Полосков</w:t>
      </w:r>
      <w:r>
        <w:rPr>
          <w:rFonts w:ascii="Times New Roman" w:eastAsia="Times New Roman" w:hAnsi="Times New Roman" w:cs="Times New Roman"/>
          <w:sz w:val="24"/>
          <w:szCs w:val="24"/>
        </w:rPr>
        <w:t xml:space="preserve"> </w:t>
      </w:r>
      <w:r w:rsidRPr="00EB5CD2">
        <w:rPr>
          <w:rFonts w:ascii="Times New Roman" w:eastAsia="Times New Roman" w:hAnsi="Times New Roman" w:cs="Times New Roman"/>
          <w:sz w:val="24"/>
          <w:szCs w:val="24"/>
        </w:rPr>
        <w:t>// Сварочное производство.</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С. 10-14: ил.</w:t>
      </w:r>
      <w:r>
        <w:rPr>
          <w:rFonts w:ascii="Times New Roman" w:eastAsia="Times New Roman" w:hAnsi="Times New Roman" w:cs="Times New Roman"/>
          <w:sz w:val="24"/>
          <w:szCs w:val="24"/>
        </w:rPr>
        <w:t xml:space="preserve"> – </w:t>
      </w:r>
      <w:r w:rsidRPr="00EB5CD2">
        <w:rPr>
          <w:rFonts w:ascii="Times New Roman" w:eastAsia="Times New Roman" w:hAnsi="Times New Roman" w:cs="Times New Roman"/>
          <w:sz w:val="24"/>
          <w:szCs w:val="24"/>
        </w:rPr>
        <w:t>Библиогр.: 13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EB5CD2">
        <w:rPr>
          <w:rFonts w:ascii="Times New Roman" w:eastAsia="Times New Roman" w:hAnsi="Times New Roman" w:cs="Times New Roman"/>
          <w:sz w:val="24"/>
          <w:szCs w:val="24"/>
        </w:rPr>
        <w:t>Из-за значительных допусков по содержанию легирующих элементов, исходный химический состав свариваемого металла и электродных проволок является одной из причин нестабильности механических свойств сварных соединений высокопрочной стали. При анализе с использованием интерполяционных моделей определена зависимость изменения механических свойств сварных соединений от длительности охлаждения в интервале полиморфного превращения 850...500°С. Установлено, что исходная нестабильность химического состава шва наиболее сильное влияние оказывает на его ударную вязкость при длительности охлаждения менее 5 с. Нестабильность механических свойств соединения, обусловленная непостоянством химического состава основного и электродного металла, даже при оптимальном режиме сварки оценивается погрешностью 8...15%.</w:t>
      </w:r>
    </w:p>
    <w:p w:rsidR="00747486" w:rsidRPr="00EB5CD2" w:rsidRDefault="00747486" w:rsidP="00747486">
      <w:pPr>
        <w:spacing w:line="240" w:lineRule="auto"/>
        <w:rPr>
          <w:rFonts w:ascii="Times New Roman" w:hAnsi="Times New Roman" w:cs="Times New Roman"/>
          <w:sz w:val="24"/>
          <w:szCs w:val="24"/>
        </w:rPr>
      </w:pPr>
    </w:p>
    <w:p w:rsidR="00747486" w:rsidRDefault="00747486" w:rsidP="00747486">
      <w:pPr>
        <w:spacing w:line="240" w:lineRule="auto"/>
        <w:rPr>
          <w:rFonts w:ascii="Times New Roman" w:hAnsi="Times New Roman" w:cs="Times New Roman"/>
          <w:b/>
          <w:sz w:val="24"/>
          <w:szCs w:val="24"/>
        </w:rPr>
      </w:pPr>
      <w:r w:rsidRPr="00763312">
        <w:rPr>
          <w:rFonts w:ascii="Times New Roman" w:hAnsi="Times New Roman" w:cs="Times New Roman"/>
          <w:b/>
          <w:sz w:val="24"/>
          <w:szCs w:val="24"/>
        </w:rPr>
        <w:t>ТРАНСПОРТНОЕ</w:t>
      </w:r>
      <w:r>
        <w:rPr>
          <w:rFonts w:ascii="Times New Roman" w:hAnsi="Times New Roman" w:cs="Times New Roman"/>
          <w:b/>
          <w:sz w:val="24"/>
          <w:szCs w:val="24"/>
        </w:rPr>
        <w:t xml:space="preserve"> </w:t>
      </w:r>
      <w:r w:rsidRPr="00763312">
        <w:rPr>
          <w:rFonts w:ascii="Times New Roman" w:hAnsi="Times New Roman" w:cs="Times New Roman"/>
          <w:b/>
          <w:sz w:val="24"/>
          <w:szCs w:val="24"/>
        </w:rPr>
        <w:t>МАШИНОСТРОЕНИЕ</w:t>
      </w:r>
    </w:p>
    <w:p w:rsidR="00747486" w:rsidRPr="00763312" w:rsidRDefault="00747486" w:rsidP="00747486">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763312">
              <w:rPr>
                <w:rFonts w:ascii="Times New Roman" w:eastAsia="Times New Roman" w:hAnsi="Times New Roman" w:cs="Times New Roman"/>
                <w:b/>
                <w:bCs/>
                <w:i/>
                <w:sz w:val="24"/>
                <w:szCs w:val="24"/>
              </w:rPr>
              <w:t>Габец А.В.</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763312">
              <w:rPr>
                <w:rFonts w:ascii="Times New Roman" w:eastAsia="Times New Roman" w:hAnsi="Times New Roman" w:cs="Times New Roman"/>
                <w:bCs/>
                <w:sz w:val="24"/>
                <w:szCs w:val="24"/>
              </w:rPr>
              <w:t>620.16:629.4.027.2</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763312">
        <w:rPr>
          <w:rFonts w:ascii="Times New Roman" w:eastAsia="Times New Roman" w:hAnsi="Times New Roman" w:cs="Times New Roman"/>
          <w:b/>
          <w:sz w:val="24"/>
          <w:szCs w:val="24"/>
        </w:rPr>
        <w:t>Инновационные решения при совершенствовании фрикционных клиньев тележек грузовых вагонов /</w:t>
      </w:r>
      <w:r w:rsidRPr="00763312">
        <w:rPr>
          <w:rFonts w:ascii="Times New Roman" w:eastAsia="Times New Roman" w:hAnsi="Times New Roman" w:cs="Times New Roman"/>
          <w:sz w:val="24"/>
          <w:szCs w:val="24"/>
        </w:rPr>
        <w:t xml:space="preserve"> А. В. Габец</w:t>
      </w:r>
      <w:r>
        <w:rPr>
          <w:rFonts w:ascii="Times New Roman" w:eastAsia="Times New Roman" w:hAnsi="Times New Roman" w:cs="Times New Roman"/>
          <w:sz w:val="24"/>
          <w:szCs w:val="24"/>
        </w:rPr>
        <w:t xml:space="preserve"> </w:t>
      </w:r>
      <w:r w:rsidRPr="00763312">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763312">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763312">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009E5925">
        <w:rPr>
          <w:rFonts w:ascii="Times New Roman" w:eastAsia="Times New Roman" w:hAnsi="Times New Roman" w:cs="Times New Roman"/>
          <w:sz w:val="24"/>
          <w:szCs w:val="24"/>
        </w:rPr>
        <w:br/>
      </w:r>
      <w:r w:rsidRPr="00763312">
        <w:rPr>
          <w:rFonts w:ascii="Times New Roman" w:eastAsia="Times New Roman" w:hAnsi="Times New Roman" w:cs="Times New Roman"/>
          <w:sz w:val="24"/>
          <w:szCs w:val="24"/>
        </w:rPr>
        <w:t>С. 35-42: ил.</w:t>
      </w:r>
      <w:r>
        <w:rPr>
          <w:rFonts w:ascii="Times New Roman" w:eastAsia="Times New Roman" w:hAnsi="Times New Roman" w:cs="Times New Roman"/>
          <w:sz w:val="24"/>
          <w:szCs w:val="24"/>
        </w:rPr>
        <w:t xml:space="preserve"> – </w:t>
      </w:r>
      <w:r w:rsidRPr="00763312">
        <w:rPr>
          <w:rFonts w:ascii="Times New Roman" w:eastAsia="Times New Roman" w:hAnsi="Times New Roman" w:cs="Times New Roman"/>
          <w:sz w:val="24"/>
          <w:szCs w:val="24"/>
        </w:rPr>
        <w:t>Библиогр.: 15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763312">
        <w:rPr>
          <w:rFonts w:ascii="Times New Roman" w:eastAsia="Times New Roman" w:hAnsi="Times New Roman" w:cs="Times New Roman"/>
          <w:sz w:val="24"/>
          <w:szCs w:val="24"/>
        </w:rPr>
        <w:t>Показаны наиболее актуальные с точки зрения повышения долговечности и эксплуатационной эффективности направления совершенствования конструкции фрикционных клиньев тележек грузовых вагонов: существенное повышение качества изготовления отливок серийных клиньев из серого чугуна СЧ35 на основе разработанной технологии его получения, обеспечивающей высокие механические свойства чугуна; разработанная технология получения специального синтетического серого чугуна марки ЧМН-35М высокой эксплуатационной стойкости, получаемого на основе серого чугуна марки СЧ35, обеспечивающая средний межремонтный пробег фрикционных клиньев свыше 400 тыс. км; конструкция фрикционного клина, созданная с применением средств автоматизации проектирования и инженерных расчетов, уменьшенной металлоемкости (на 20%), обеспечивающая существенное снижение стоимости клиньев.</w:t>
      </w:r>
    </w:p>
    <w:p w:rsidR="00747486" w:rsidRDefault="00747486" w:rsidP="00747486">
      <w:pPr>
        <w:spacing w:line="240" w:lineRule="auto"/>
        <w:rPr>
          <w:rFonts w:ascii="Times New Roman" w:eastAsia="Times New Roman" w:hAnsi="Times New Roman" w:cs="Times New Roman"/>
          <w:bCs/>
          <w:sz w:val="24"/>
          <w:szCs w:val="24"/>
        </w:rPr>
      </w:pPr>
    </w:p>
    <w:p w:rsidR="00747486" w:rsidRDefault="00747486" w:rsidP="009E592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 629.42-19</w:t>
      </w: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b/>
          <w:bCs/>
          <w:sz w:val="24"/>
          <w:szCs w:val="24"/>
        </w:rPr>
        <w:t>Методические аспекты исчерпания ресурса несущих конструкций локомотива</w:t>
      </w:r>
      <w:r w:rsidRPr="00F7150C">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F7150C">
        <w:rPr>
          <w:rFonts w:ascii="Times New Roman" w:eastAsia="Times New Roman" w:hAnsi="Times New Roman" w:cs="Times New Roman"/>
          <w:sz w:val="24"/>
          <w:szCs w:val="24"/>
        </w:rPr>
        <w:t>/ В. С. Коссов [и др.]</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С. 29-31: ил.</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Библиогр.: 5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Исследованы методические аспекты оценки ресурса объекта, который определяется наработкой, и нормируемых коэффициентов запаса прочности. Показана взаимосвязь между коэффициентами запаса прочности по сопротивлению усталости, уровнями циклических рабочих напряжений и наработкой или интенсивностью эксплуатации. Обоснована необходимость комплексного подхода при оценке ресурса.</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763312">
              <w:rPr>
                <w:rFonts w:ascii="Times New Roman" w:eastAsia="Times New Roman" w:hAnsi="Times New Roman" w:cs="Times New Roman"/>
                <w:b/>
                <w:bCs/>
                <w:i/>
                <w:sz w:val="24"/>
                <w:szCs w:val="24"/>
              </w:rPr>
              <w:t>Самошкин С.Л.</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629.01.02/03</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763312">
        <w:rPr>
          <w:rFonts w:ascii="Times New Roman" w:eastAsia="Times New Roman" w:hAnsi="Times New Roman" w:cs="Times New Roman"/>
          <w:b/>
          <w:sz w:val="24"/>
          <w:szCs w:val="24"/>
        </w:rPr>
        <w:t>Исследование возможности применения магнитных муфт в приводах вагонных генераторов</w:t>
      </w:r>
      <w:r w:rsidRPr="00F7150C">
        <w:rPr>
          <w:rFonts w:ascii="Times New Roman" w:eastAsia="Times New Roman" w:hAnsi="Times New Roman" w:cs="Times New Roman"/>
          <w:sz w:val="24"/>
          <w:szCs w:val="24"/>
        </w:rPr>
        <w:t xml:space="preserve"> / С. Л. Самошкин, А. Н. Макаров, А. А. Семенов</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32-35: ил. – Библиогр.: 7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Рассмотрены вопросы применения муфты магнитной защитной в редукторно-карданных приводах пассажирских вагонов. Проведено экспериментальное определение крутящего момента срабатывания муфты от величины зазора между полюсами магнитов. Разработаны предложения по введению упруго</w:t>
      </w:r>
      <w:r>
        <w:rPr>
          <w:rFonts w:ascii="Times New Roman" w:eastAsia="Times New Roman" w:hAnsi="Times New Roman" w:cs="Times New Roman"/>
          <w:sz w:val="24"/>
          <w:szCs w:val="24"/>
        </w:rPr>
        <w:t>г</w:t>
      </w:r>
      <w:r w:rsidRPr="00F7150C">
        <w:rPr>
          <w:rFonts w:ascii="Times New Roman" w:eastAsia="Times New Roman" w:hAnsi="Times New Roman" w:cs="Times New Roman"/>
          <w:sz w:val="24"/>
          <w:szCs w:val="24"/>
        </w:rPr>
        <w:t>о элемента в конструкцию магнитной муфты для гашения крутильных колебаний.</w:t>
      </w:r>
    </w:p>
    <w:p w:rsidR="00747486" w:rsidRDefault="00747486" w:rsidP="00747486">
      <w:pPr>
        <w:spacing w:line="240" w:lineRule="auto"/>
        <w:rPr>
          <w:rFonts w:ascii="Times New Roman" w:hAnsi="Times New Roman" w:cs="Times New Roman"/>
          <w:sz w:val="24"/>
          <w:szCs w:val="24"/>
        </w:rPr>
      </w:pPr>
    </w:p>
    <w:p w:rsidR="00747486" w:rsidRPr="002A4781" w:rsidRDefault="00747486" w:rsidP="00747486">
      <w:pPr>
        <w:spacing w:line="240" w:lineRule="auto"/>
        <w:rPr>
          <w:rFonts w:ascii="Times New Roman" w:hAnsi="Times New Roman" w:cs="Times New Roman"/>
          <w:b/>
          <w:sz w:val="24"/>
          <w:szCs w:val="24"/>
        </w:rPr>
      </w:pPr>
      <w:r w:rsidRPr="002A4781">
        <w:rPr>
          <w:rFonts w:ascii="Times New Roman" w:hAnsi="Times New Roman" w:cs="Times New Roman"/>
          <w:b/>
          <w:sz w:val="24"/>
          <w:szCs w:val="24"/>
        </w:rPr>
        <w:t>ЭНЕРГЕТИКА.</w:t>
      </w:r>
      <w:r>
        <w:rPr>
          <w:rFonts w:ascii="Times New Roman" w:hAnsi="Times New Roman" w:cs="Times New Roman"/>
          <w:b/>
          <w:sz w:val="24"/>
          <w:szCs w:val="24"/>
        </w:rPr>
        <w:t xml:space="preserve"> ЭНЕРГЕТИЧЕСКОЕ МАШИНОСТРОЕНИЕ</w:t>
      </w:r>
    </w:p>
    <w:p w:rsidR="00747486" w:rsidRDefault="00747486" w:rsidP="00747486">
      <w:pPr>
        <w:spacing w:line="240" w:lineRule="auto"/>
        <w:rPr>
          <w:rFonts w:ascii="Times New Roman" w:eastAsia="Times New Roman" w:hAnsi="Times New Roman" w:cs="Times New Roman"/>
          <w:b/>
          <w:bCs/>
          <w:i/>
          <w:sz w:val="24"/>
          <w:szCs w:val="24"/>
        </w:rPr>
      </w:pPr>
    </w:p>
    <w:p w:rsidR="00747486" w:rsidRPr="002A4781" w:rsidRDefault="00747486" w:rsidP="00747486">
      <w:pPr>
        <w:spacing w:line="240" w:lineRule="auto"/>
        <w:rPr>
          <w:rFonts w:ascii="Times New Roman" w:eastAsia="Times New Roman" w:hAnsi="Times New Roman" w:cs="Times New Roman"/>
          <w:b/>
          <w:bCs/>
          <w:i/>
          <w:sz w:val="24"/>
          <w:szCs w:val="24"/>
        </w:rPr>
      </w:pPr>
      <w:r w:rsidRPr="002A4781">
        <w:rPr>
          <w:rFonts w:ascii="Times New Roman" w:eastAsia="Times New Roman" w:hAnsi="Times New Roman" w:cs="Times New Roman"/>
          <w:b/>
          <w:bCs/>
          <w:i/>
          <w:sz w:val="24"/>
          <w:szCs w:val="24"/>
        </w:rPr>
        <w:t>Билан А.В.</w:t>
      </w:r>
    </w:p>
    <w:p w:rsidR="00747486" w:rsidRDefault="00747486" w:rsidP="00747486">
      <w:pPr>
        <w:spacing w:line="240" w:lineRule="auto"/>
        <w:ind w:firstLine="708"/>
        <w:rPr>
          <w:rFonts w:ascii="Times New Roman" w:eastAsia="Times New Roman" w:hAnsi="Times New Roman" w:cs="Times New Roman"/>
          <w:sz w:val="24"/>
          <w:szCs w:val="24"/>
        </w:rPr>
      </w:pPr>
      <w:r w:rsidRPr="002A4781">
        <w:rPr>
          <w:rFonts w:ascii="Times New Roman" w:eastAsia="Times New Roman" w:hAnsi="Times New Roman" w:cs="Times New Roman"/>
          <w:b/>
          <w:sz w:val="24"/>
          <w:szCs w:val="24"/>
        </w:rPr>
        <w:t xml:space="preserve">Анализ температурных напряжений в горизонтальных сетевых подогревателях </w:t>
      </w:r>
      <w:r w:rsidR="009E5925">
        <w:rPr>
          <w:rFonts w:ascii="Times New Roman" w:eastAsia="Times New Roman" w:hAnsi="Times New Roman" w:cs="Times New Roman"/>
          <w:b/>
          <w:sz w:val="24"/>
          <w:szCs w:val="24"/>
        </w:rPr>
        <w:br/>
      </w:r>
      <w:r w:rsidRPr="00CA29F3">
        <w:rPr>
          <w:rFonts w:ascii="Times New Roman" w:eastAsia="Times New Roman" w:hAnsi="Times New Roman" w:cs="Times New Roman"/>
          <w:sz w:val="24"/>
          <w:szCs w:val="24"/>
        </w:rPr>
        <w:t>/ А. В. Билан, П. Н. Плотников//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31-36: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6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Приведен анализ термических напряжений в трубках и компенсаторе с учетом нагрева воды в каждом пучке подогревателя и температуры, при которой проводится его монтаж, а также напряжений от давления. Использована 3D-модель ПСГ-4900-0.3-1.14. Расчеты проведены для различных температур перегретого пара и соответственно корпуса парового пространства, а также конструкций с компенсатором и без него. Приведены результаты расчета напряжений растяжения-сжатия в трубках.</w:t>
      </w:r>
    </w:p>
    <w:p w:rsidR="00747486" w:rsidRDefault="00747486" w:rsidP="00747486">
      <w:pPr>
        <w:spacing w:line="240" w:lineRule="auto"/>
        <w:rPr>
          <w:rFonts w:ascii="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t xml:space="preserve">Деаэраторная и бездеаэраторная тепловые схемы паротурбинных установок с турбинами Т-250/300-23.5 </w:t>
      </w:r>
      <w:r w:rsidRPr="00CA29F3">
        <w:rPr>
          <w:rFonts w:ascii="Times New Roman" w:eastAsia="Times New Roman" w:hAnsi="Times New Roman" w:cs="Times New Roman"/>
          <w:sz w:val="24"/>
          <w:szCs w:val="24"/>
        </w:rPr>
        <w:t>/ А. Е. Валамин [и др.]//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009E5925">
        <w:rPr>
          <w:rFonts w:ascii="Times New Roman" w:eastAsia="Times New Roman" w:hAnsi="Times New Roman" w:cs="Times New Roman"/>
          <w:sz w:val="24"/>
          <w:szCs w:val="24"/>
        </w:rPr>
        <w:br/>
      </w:r>
      <w:r w:rsidRPr="00CA29F3">
        <w:rPr>
          <w:rFonts w:ascii="Times New Roman" w:eastAsia="Times New Roman" w:hAnsi="Times New Roman" w:cs="Times New Roman"/>
          <w:sz w:val="24"/>
          <w:szCs w:val="24"/>
        </w:rPr>
        <w:t>С. 27-30: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5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 xml:space="preserve">Турбина Т-250/300-240 (современное </w:t>
      </w:r>
      <w:r>
        <w:rPr>
          <w:rFonts w:ascii="Times New Roman" w:eastAsia="Times New Roman" w:hAnsi="Times New Roman" w:cs="Times New Roman"/>
          <w:sz w:val="24"/>
          <w:szCs w:val="24"/>
        </w:rPr>
        <w:t>обозначение Т-250/300-23.5), раб</w:t>
      </w:r>
      <w:r w:rsidRPr="00CA29F3">
        <w:rPr>
          <w:rFonts w:ascii="Times New Roman" w:eastAsia="Times New Roman" w:hAnsi="Times New Roman" w:cs="Times New Roman"/>
          <w:sz w:val="24"/>
          <w:szCs w:val="24"/>
        </w:rPr>
        <w:t>отающая в основном в составе 31 паротурбинной установки, является самой крупной в мире теплофикационной турбиной (по тепловой нагрузке теплофикационных оборотов) и одной из крупнейших по номинальной мощности. для паротурбинных установ</w:t>
      </w:r>
      <w:r>
        <w:rPr>
          <w:rFonts w:ascii="Times New Roman" w:eastAsia="Times New Roman" w:hAnsi="Times New Roman" w:cs="Times New Roman"/>
          <w:sz w:val="24"/>
          <w:szCs w:val="24"/>
        </w:rPr>
        <w:t>ок с турбинами Т-250/300-23.5, и</w:t>
      </w:r>
      <w:r w:rsidRPr="00CA29F3">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чально спроектированных и смонт</w:t>
      </w:r>
      <w:r w:rsidRPr="00CA29F3">
        <w:rPr>
          <w:rFonts w:ascii="Times New Roman" w:eastAsia="Times New Roman" w:hAnsi="Times New Roman" w:cs="Times New Roman"/>
          <w:sz w:val="24"/>
          <w:szCs w:val="24"/>
        </w:rPr>
        <w:t>ированных на электростанциях для работы с деаэраторами, проведено сравнение тепловых схем с наличием деаэратора и при его отсутствии. Показаны основные преимущества и недостатки каждой схемы, а также сделаны выводы о том, что при новом строительстве энергоблоков на сверхкритические параметры пара предпочтительно</w:t>
      </w:r>
      <w:r>
        <w:rPr>
          <w:rFonts w:ascii="Times New Roman" w:eastAsia="Times New Roman" w:hAnsi="Times New Roman" w:cs="Times New Roman"/>
          <w:sz w:val="24"/>
          <w:szCs w:val="24"/>
        </w:rPr>
        <w:t xml:space="preserve"> применять бездеа</w:t>
      </w:r>
      <w:r w:rsidRPr="00CA29F3">
        <w:rPr>
          <w:rFonts w:ascii="Times New Roman" w:eastAsia="Times New Roman" w:hAnsi="Times New Roman" w:cs="Times New Roman"/>
          <w:sz w:val="24"/>
          <w:szCs w:val="24"/>
        </w:rPr>
        <w:t>эраторную тепловую схему паротурбинной установки, а для реконструкции действующих блоков при отсутствии объективных причи</w:t>
      </w:r>
      <w:r>
        <w:rPr>
          <w:rFonts w:ascii="Times New Roman" w:eastAsia="Times New Roman" w:hAnsi="Times New Roman" w:cs="Times New Roman"/>
          <w:sz w:val="24"/>
          <w:szCs w:val="24"/>
        </w:rPr>
        <w:t xml:space="preserve">н </w:t>
      </w:r>
      <w:r>
        <w:rPr>
          <w:rFonts w:ascii="Times New Roman" w:eastAsia="Times New Roman" w:hAnsi="Times New Roman" w:cs="Times New Roman"/>
          <w:sz w:val="24"/>
          <w:szCs w:val="24"/>
        </w:rPr>
        <w:lastRenderedPageBreak/>
        <w:t>для перехода на бездеаэраторн</w:t>
      </w:r>
      <w:r w:rsidRPr="00CA29F3">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сохранять работу турбоустановки по тепловой схеме с деаэратором.</w:t>
      </w:r>
    </w:p>
    <w:p w:rsidR="00747486" w:rsidRDefault="00747486" w:rsidP="00747486">
      <w:pPr>
        <w:spacing w:line="240" w:lineRule="auto"/>
        <w:rPr>
          <w:rFonts w:ascii="Times New Roman" w:eastAsia="Times New Roman" w:hAnsi="Times New Roman" w:cs="Times New Roman"/>
          <w:b/>
          <w:bCs/>
          <w:i/>
          <w:sz w:val="24"/>
          <w:szCs w:val="24"/>
        </w:rPr>
      </w:pPr>
    </w:p>
    <w:p w:rsidR="00747486" w:rsidRPr="004D0632" w:rsidRDefault="00747486" w:rsidP="00747486">
      <w:pPr>
        <w:spacing w:line="240" w:lineRule="auto"/>
        <w:rPr>
          <w:rFonts w:ascii="Times New Roman" w:eastAsia="Times New Roman" w:hAnsi="Times New Roman" w:cs="Times New Roman"/>
          <w:b/>
          <w:bCs/>
          <w:i/>
          <w:sz w:val="24"/>
          <w:szCs w:val="24"/>
        </w:rPr>
      </w:pPr>
      <w:r w:rsidRPr="004D0632">
        <w:rPr>
          <w:rFonts w:ascii="Times New Roman" w:eastAsia="Times New Roman" w:hAnsi="Times New Roman" w:cs="Times New Roman"/>
          <w:b/>
          <w:bCs/>
          <w:i/>
          <w:sz w:val="24"/>
          <w:szCs w:val="24"/>
        </w:rPr>
        <w:t>Зройчиков Н.А.</w:t>
      </w:r>
    </w:p>
    <w:p w:rsidR="00747486" w:rsidRDefault="00747486" w:rsidP="00747486">
      <w:pPr>
        <w:spacing w:line="240" w:lineRule="auto"/>
        <w:ind w:firstLine="708"/>
        <w:rPr>
          <w:rFonts w:ascii="Times New Roman" w:eastAsia="Times New Roman" w:hAnsi="Times New Roman" w:cs="Times New Roman"/>
          <w:sz w:val="24"/>
          <w:szCs w:val="24"/>
        </w:rPr>
      </w:pPr>
      <w:r w:rsidRPr="004D0632">
        <w:rPr>
          <w:rFonts w:ascii="Times New Roman" w:eastAsia="Times New Roman" w:hAnsi="Times New Roman" w:cs="Times New Roman"/>
          <w:b/>
          <w:sz w:val="24"/>
          <w:szCs w:val="24"/>
        </w:rPr>
        <w:t>Численное исследование сжигания каменного угля в топке котла с нижним дутьем</w:t>
      </w:r>
      <w:r w:rsidRPr="00CA29F3">
        <w:rPr>
          <w:rFonts w:ascii="Times New Roman" w:eastAsia="Times New Roman" w:hAnsi="Times New Roman" w:cs="Times New Roman"/>
          <w:sz w:val="24"/>
          <w:szCs w:val="24"/>
        </w:rPr>
        <w:t xml:space="preserve"> / Н. А. Зройчиков, А. А. Каверин</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51-61: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13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Представлены результаты численного исследования схемы сжигания твердого топлива с нижним дутьем при работе на экибасту</w:t>
      </w:r>
      <w:r>
        <w:rPr>
          <w:rFonts w:ascii="Times New Roman" w:eastAsia="Times New Roman" w:hAnsi="Times New Roman" w:cs="Times New Roman"/>
          <w:sz w:val="24"/>
          <w:szCs w:val="24"/>
        </w:rPr>
        <w:t>з</w:t>
      </w:r>
      <w:r w:rsidRPr="00CA29F3">
        <w:rPr>
          <w:rFonts w:ascii="Times New Roman" w:eastAsia="Times New Roman" w:hAnsi="Times New Roman" w:cs="Times New Roman"/>
          <w:sz w:val="24"/>
          <w:szCs w:val="24"/>
        </w:rPr>
        <w:t>ском и кузнец</w:t>
      </w:r>
      <w:r>
        <w:rPr>
          <w:rFonts w:ascii="Times New Roman" w:eastAsia="Times New Roman" w:hAnsi="Times New Roman" w:cs="Times New Roman"/>
          <w:sz w:val="24"/>
          <w:szCs w:val="24"/>
        </w:rPr>
        <w:t>к</w:t>
      </w:r>
      <w:r w:rsidRPr="00CA29F3">
        <w:rPr>
          <w:rFonts w:ascii="Times New Roman" w:eastAsia="Times New Roman" w:hAnsi="Times New Roman" w:cs="Times New Roman"/>
          <w:sz w:val="24"/>
          <w:szCs w:val="24"/>
        </w:rPr>
        <w:t>ом каменных углях различного фракционного состава. Объект исследования</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котел П-57-Р, рассчитанный на сжигание экибасту</w:t>
      </w:r>
      <w:r>
        <w:rPr>
          <w:rFonts w:ascii="Times New Roman" w:eastAsia="Times New Roman" w:hAnsi="Times New Roman" w:cs="Times New Roman"/>
          <w:sz w:val="24"/>
          <w:szCs w:val="24"/>
        </w:rPr>
        <w:t>з</w:t>
      </w:r>
      <w:r w:rsidRPr="00CA29F3">
        <w:rPr>
          <w:rFonts w:ascii="Times New Roman" w:eastAsia="Times New Roman" w:hAnsi="Times New Roman" w:cs="Times New Roman"/>
          <w:sz w:val="24"/>
          <w:szCs w:val="24"/>
        </w:rPr>
        <w:t>ского каменного угля в призматической топке с твердым шлакоудалением. Предложена модернизация топки, заключающаяся в организации ступенчатого подвода при встречно-смещенном расположении прямоточных горелок (с наклоном вниз) и выполнении нижнего дутья.</w:t>
      </w:r>
    </w:p>
    <w:p w:rsidR="00747486" w:rsidRDefault="00747486" w:rsidP="00747486">
      <w:pPr>
        <w:spacing w:line="240" w:lineRule="auto"/>
        <w:rPr>
          <w:rFonts w:ascii="Times New Roman" w:hAnsi="Times New Roman" w:cs="Times New Roman"/>
          <w:sz w:val="24"/>
          <w:szCs w:val="24"/>
        </w:rPr>
      </w:pPr>
    </w:p>
    <w:p w:rsidR="00747486" w:rsidRDefault="00747486" w:rsidP="009E5925">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t>Конденсационная паровая турбина К-65-12.8</w:t>
      </w:r>
      <w:r w:rsidRPr="00CA29F3">
        <w:rPr>
          <w:rFonts w:ascii="Times New Roman" w:eastAsia="Times New Roman" w:hAnsi="Times New Roman" w:cs="Times New Roman"/>
          <w:sz w:val="24"/>
          <w:szCs w:val="24"/>
        </w:rPr>
        <w:t xml:space="preserve"> / А. Е. Валамин [и др.]</w:t>
      </w:r>
      <w:r w:rsidR="009E5925">
        <w:rPr>
          <w:rFonts w:ascii="Times New Roman" w:eastAsia="Times New Roman" w:hAnsi="Times New Roman" w:cs="Times New Roman"/>
          <w:sz w:val="24"/>
          <w:szCs w:val="24"/>
        </w:rPr>
        <w:t xml:space="preserve"> </w:t>
      </w:r>
      <w:r w:rsidR="009E5925">
        <w:rPr>
          <w:rFonts w:ascii="Times New Roman" w:eastAsia="Times New Roman" w:hAnsi="Times New Roman" w:cs="Times New Roman"/>
          <w:sz w:val="24"/>
          <w:szCs w:val="24"/>
        </w:rPr>
        <w:br/>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21-26: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3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Рассмотрена новая конденсаторная паровая турбина К-65-12.8, которая является продолжением развития семейства паровых турбин 50-70 МВт на давление свежего пара 12.8 МПа, таких как Т-50-12.8 и Т-60/65-12.8, выполняемых в двух цилиндрах. Представлены описание конструкции турбины и ее основные особенности, такие как исполнение в одном двухкорпусном цилиндре с петлевой схемой движения пара, организация отбора из проточной части на регенерацию, собственные нужды и теплофикацию, возможность унификации некоторых узлов серийных турбин с сокращением срока их изготовления. Представлены основные решения по тепловой схеме и компоновке турбоустановки. Приведены главные принципы и особенности микропроцессорной электрогидравлической системы регулирования и защиты.</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747486">
            <w:pPr>
              <w:rPr>
                <w:rFonts w:ascii="Times New Roman" w:eastAsia="Times New Roman" w:hAnsi="Times New Roman" w:cs="Times New Roman"/>
                <w:b/>
                <w:bCs/>
                <w:i/>
                <w:sz w:val="24"/>
                <w:szCs w:val="24"/>
              </w:rPr>
            </w:pPr>
            <w:r w:rsidRPr="00F7150C">
              <w:rPr>
                <w:rFonts w:ascii="Times New Roman" w:eastAsia="Times New Roman" w:hAnsi="Times New Roman" w:cs="Times New Roman"/>
                <w:b/>
                <w:bCs/>
                <w:i/>
                <w:sz w:val="24"/>
                <w:szCs w:val="24"/>
              </w:rPr>
              <w:t>Кондратенко Л.А.</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F7150C">
              <w:rPr>
                <w:rFonts w:ascii="Times New Roman" w:eastAsia="Times New Roman" w:hAnsi="Times New Roman" w:cs="Times New Roman"/>
                <w:bCs/>
                <w:sz w:val="24"/>
                <w:szCs w:val="24"/>
              </w:rPr>
              <w:t>621.165:621.643</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b/>
          <w:sz w:val="24"/>
          <w:szCs w:val="24"/>
        </w:rPr>
        <w:t>К вопросу о влиянии динамики роликового вальцевания на качество теплообменных аппаратов в атомных энергетических установках</w:t>
      </w:r>
      <w:r w:rsidRPr="00F7150C">
        <w:rPr>
          <w:rFonts w:ascii="Times New Roman" w:eastAsia="Times New Roman" w:hAnsi="Times New Roman" w:cs="Times New Roman"/>
          <w:sz w:val="24"/>
          <w:szCs w:val="24"/>
        </w:rPr>
        <w:t xml:space="preserve"> / Л. А. Кондратенко, </w:t>
      </w:r>
      <w:r w:rsidR="009E5925">
        <w:rPr>
          <w:rFonts w:ascii="Times New Roman" w:eastAsia="Times New Roman" w:hAnsi="Times New Roman" w:cs="Times New Roman"/>
          <w:sz w:val="24"/>
          <w:szCs w:val="24"/>
        </w:rPr>
        <w:br/>
      </w:r>
      <w:r w:rsidRPr="00F7150C">
        <w:rPr>
          <w:rFonts w:ascii="Times New Roman" w:eastAsia="Times New Roman" w:hAnsi="Times New Roman" w:cs="Times New Roman"/>
          <w:sz w:val="24"/>
          <w:szCs w:val="24"/>
        </w:rPr>
        <w:t>В. М. Терехов, Л. И. Миронова</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С. 10-14: ил.</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Библиогр.: 10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Проведен анализ динамики вальцовочного инструмента в совокупной взаимосвязи структурных элементов узла крепления теплообменных труб в процессе роликового вальцевания. Изложен теоретический аспект динамического процесса. Показано, что изменения крутящего момента приводят к колебаниям скорости движения рабочих органов вальцовки и влияют на ресурс вальцовочного инструмента и качество изготовления узлов крепления теплообменных труб.</w:t>
      </w:r>
    </w:p>
    <w:p w:rsidR="00747486" w:rsidRDefault="00747486" w:rsidP="00747486">
      <w:pPr>
        <w:spacing w:line="240" w:lineRule="auto"/>
        <w:rPr>
          <w:rFonts w:ascii="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t>Обоснование выбора профиля теплофикационной паротурбинной установки для реконструкции энергоблоков с турбинами Т-250/300-23.5</w:t>
      </w:r>
      <w:r w:rsidRPr="00CA29F3">
        <w:rPr>
          <w:rFonts w:ascii="Times New Roman" w:eastAsia="Times New Roman" w:hAnsi="Times New Roman" w:cs="Times New Roman"/>
          <w:sz w:val="24"/>
          <w:szCs w:val="24"/>
        </w:rPr>
        <w:t xml:space="preserve"> / А. Е. Валамин [и др.]</w:t>
      </w:r>
    </w:p>
    <w:p w:rsidR="00747486" w:rsidRDefault="00747486" w:rsidP="00747486">
      <w:pPr>
        <w:spacing w:line="240" w:lineRule="auto"/>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14-20.</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9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Представлено обоснование выбора теплофикационной паротурбинной установки (ПТУ) при реконструкции энергоблоков с турбинами Т-250/300-23.5 на примере станционного энергоблока №9 ТЭЦ-22 ПАО "Мосэнерго". Рассмотрены основные проблемы, возникшие при разработке проекта реконструкции.</w:t>
      </w:r>
    </w:p>
    <w:p w:rsidR="00747486" w:rsidRPr="002A4781" w:rsidRDefault="00747486" w:rsidP="00747486">
      <w:pPr>
        <w:spacing w:line="240" w:lineRule="auto"/>
        <w:rPr>
          <w:rFonts w:ascii="Times New Roman" w:eastAsia="Times New Roman" w:hAnsi="Times New Roman" w:cs="Times New Roman"/>
          <w:b/>
          <w:bCs/>
          <w:i/>
          <w:sz w:val="24"/>
          <w:szCs w:val="24"/>
        </w:rPr>
      </w:pPr>
      <w:r w:rsidRPr="002A4781">
        <w:rPr>
          <w:rFonts w:ascii="Times New Roman" w:eastAsia="Times New Roman" w:hAnsi="Times New Roman" w:cs="Times New Roman"/>
          <w:b/>
          <w:bCs/>
          <w:i/>
          <w:sz w:val="24"/>
          <w:szCs w:val="24"/>
        </w:rPr>
        <w:lastRenderedPageBreak/>
        <w:t>Ольховский Г.Г.</w:t>
      </w:r>
    </w:p>
    <w:p w:rsidR="00747486" w:rsidRDefault="00747486" w:rsidP="00747486">
      <w:pPr>
        <w:spacing w:line="240" w:lineRule="auto"/>
        <w:ind w:firstLine="708"/>
        <w:rPr>
          <w:rFonts w:ascii="Times New Roman" w:eastAsia="Times New Roman" w:hAnsi="Times New Roman" w:cs="Times New Roman"/>
          <w:sz w:val="24"/>
          <w:szCs w:val="24"/>
        </w:rPr>
      </w:pPr>
      <w:r w:rsidRPr="002A4781">
        <w:rPr>
          <w:rFonts w:ascii="Times New Roman" w:eastAsia="Times New Roman" w:hAnsi="Times New Roman" w:cs="Times New Roman"/>
          <w:b/>
          <w:sz w:val="24"/>
          <w:szCs w:val="24"/>
        </w:rPr>
        <w:t>Сравнение результатов тепловых испытаний ГТУ типа MS9001FA на Шатурской и Нижневартовской ГРЭС</w:t>
      </w:r>
      <w:r w:rsidRPr="00CA29F3">
        <w:rPr>
          <w:rFonts w:ascii="Times New Roman" w:eastAsia="Times New Roman" w:hAnsi="Times New Roman" w:cs="Times New Roman"/>
          <w:sz w:val="24"/>
          <w:szCs w:val="24"/>
        </w:rPr>
        <w:t xml:space="preserve"> / Г. Г. Ольховский</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37-39: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4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Проведены сравнительные испытания газотурбинной установки (ГТУ) MS9001FA энергоблока ПГУ-400, введенного в эксплуатацию на Шатурской ГРЭС, и ГТУ такого же типа, установленной на Нижневартовской ГРЭС, в результате которых получены зависимости электрической мощности обеих ГТУ и температуры газов за турбиной от температуры воздуха перед компрессором, КПД ГТУ и расходов тепла и воздуха от нагрузки, определены показатели компрессоров и турбин обеих ГТУ. Выполненные испытания подтвердили достоверность определения показателей обеих ГТУ как при прямом измерении полезной мощности (Нижневартовская ГРЭС), так и при установлении ее косвенным путем (Шатурская ГРЭС).</w:t>
      </w:r>
    </w:p>
    <w:p w:rsidR="00747486" w:rsidRPr="00CA29F3" w:rsidRDefault="0074748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t>Развитие проточных газификационных технологий в Азиатско-Тихоокеанском регионе (обзор)</w:t>
      </w:r>
      <w:r w:rsidRPr="00CA29F3">
        <w:rPr>
          <w:rFonts w:ascii="Times New Roman" w:eastAsia="Times New Roman" w:hAnsi="Times New Roman" w:cs="Times New Roman"/>
          <w:sz w:val="24"/>
          <w:szCs w:val="24"/>
        </w:rPr>
        <w:t xml:space="preserve"> / А. Ф. Рыжков [и др.]</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40-50: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26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На основе анализа базы газификационных технологий, включающей в себя все типы газификаторов, находящихся в эксплуатации, а также в стадии строительства и проектирования, обсуждены данные по развитию поточных газификационных технологий в странах Азиатско-Тихоокеанского региона. Рассмотрены основные конструктивные узлы газификационных установок, способы подачи топлива и охлаждения синтез-газа и их влияние на эффективность и надежность работы. Анализ технологических решений подтвердил перспективность поточных технологий с сухой топливоподачей.</w:t>
      </w:r>
    </w:p>
    <w:p w:rsidR="00747486" w:rsidRPr="00CA29F3" w:rsidRDefault="00747486"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t>Сжигание кородревесных отходов в котле с кипящим слоем</w:t>
      </w:r>
      <w:r w:rsidRPr="00CA29F3">
        <w:rPr>
          <w:rFonts w:ascii="Times New Roman" w:eastAsia="Times New Roman" w:hAnsi="Times New Roman" w:cs="Times New Roman"/>
          <w:sz w:val="24"/>
          <w:szCs w:val="24"/>
        </w:rPr>
        <w:t xml:space="preserve"> / К. А. Плешанов </w:t>
      </w:r>
      <w:r w:rsidR="009E5925">
        <w:rPr>
          <w:rFonts w:ascii="Times New Roman" w:eastAsia="Times New Roman" w:hAnsi="Times New Roman" w:cs="Times New Roman"/>
          <w:sz w:val="24"/>
          <w:szCs w:val="24"/>
        </w:rPr>
        <w:br/>
      </w:r>
      <w:r w:rsidRPr="00CA29F3">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62-67: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25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Приведен опыт сжигания кородревесных отходов (КДО) в котлах с кипящем слоем, установленные на объектах энергетики стран Северной Европы. Даны рекомендации по определению габаритов котла. На базе приведенных реперных температур в основных опорных точках осуществ</w:t>
      </w:r>
      <w:r>
        <w:rPr>
          <w:rFonts w:ascii="Times New Roman" w:eastAsia="Times New Roman" w:hAnsi="Times New Roman" w:cs="Times New Roman"/>
          <w:sz w:val="24"/>
          <w:szCs w:val="24"/>
        </w:rPr>
        <w:t>л</w:t>
      </w:r>
      <w:r w:rsidRPr="00CA29F3">
        <w:rPr>
          <w:rFonts w:ascii="Times New Roman" w:eastAsia="Times New Roman" w:hAnsi="Times New Roman" w:cs="Times New Roman"/>
          <w:sz w:val="24"/>
          <w:szCs w:val="24"/>
        </w:rPr>
        <w:t>ен тепловой расчет водогрейного котла типа КВ-Ф-116-150 мощностью 116 МВт. Проведен</w:t>
      </w:r>
      <w:r>
        <w:rPr>
          <w:rFonts w:ascii="Times New Roman" w:eastAsia="Times New Roman" w:hAnsi="Times New Roman" w:cs="Times New Roman"/>
          <w:sz w:val="24"/>
          <w:szCs w:val="24"/>
        </w:rPr>
        <w:t>ы</w:t>
      </w:r>
      <w:r w:rsidRPr="00CA29F3">
        <w:rPr>
          <w:rFonts w:ascii="Times New Roman" w:eastAsia="Times New Roman" w:hAnsi="Times New Roman" w:cs="Times New Roman"/>
          <w:sz w:val="24"/>
          <w:szCs w:val="24"/>
        </w:rPr>
        <w:t xml:space="preserve"> анализ полученных результатов и сравнение характеристик рассчитанного котла с работающими энергетическими котлами, в которых топливо сжигается в кипящем слое.</w:t>
      </w:r>
    </w:p>
    <w:p w:rsidR="00747486" w:rsidRDefault="00747486" w:rsidP="00747486">
      <w:pPr>
        <w:spacing w:line="240" w:lineRule="auto"/>
        <w:rPr>
          <w:rFonts w:ascii="Times New Roman" w:eastAsia="Times New Roman" w:hAnsi="Times New Roman" w:cs="Times New Roman"/>
          <w:b/>
          <w:bCs/>
          <w:i/>
          <w:sz w:val="24"/>
          <w:szCs w:val="24"/>
        </w:rPr>
      </w:pPr>
    </w:p>
    <w:p w:rsidR="00747486" w:rsidRPr="00564AB5" w:rsidRDefault="00747486" w:rsidP="00747486">
      <w:pPr>
        <w:spacing w:line="240" w:lineRule="auto"/>
        <w:rPr>
          <w:rFonts w:ascii="Times New Roman" w:eastAsia="Times New Roman" w:hAnsi="Times New Roman" w:cs="Times New Roman"/>
          <w:b/>
          <w:bCs/>
          <w:i/>
          <w:sz w:val="24"/>
          <w:szCs w:val="24"/>
        </w:rPr>
      </w:pPr>
      <w:r w:rsidRPr="00564AB5">
        <w:rPr>
          <w:rFonts w:ascii="Times New Roman" w:eastAsia="Times New Roman" w:hAnsi="Times New Roman" w:cs="Times New Roman"/>
          <w:b/>
          <w:bCs/>
          <w:i/>
          <w:sz w:val="24"/>
          <w:szCs w:val="24"/>
        </w:rPr>
        <w:t>Сомова Е.В.</w:t>
      </w:r>
    </w:p>
    <w:p w:rsidR="00747486" w:rsidRDefault="00747486" w:rsidP="00747486">
      <w:pPr>
        <w:spacing w:line="240" w:lineRule="auto"/>
        <w:ind w:firstLine="708"/>
        <w:rPr>
          <w:rFonts w:ascii="Times New Roman" w:eastAsia="Times New Roman" w:hAnsi="Times New Roman" w:cs="Times New Roman"/>
          <w:sz w:val="24"/>
          <w:szCs w:val="24"/>
        </w:rPr>
      </w:pPr>
      <w:r w:rsidRPr="00564AB5">
        <w:rPr>
          <w:rFonts w:ascii="Times New Roman" w:eastAsia="Times New Roman" w:hAnsi="Times New Roman" w:cs="Times New Roman"/>
          <w:b/>
          <w:sz w:val="24"/>
          <w:szCs w:val="24"/>
        </w:rPr>
        <w:t>Экспериментальное обоснование конструкции смешивающего подогревателя высокого давления для перспективных энергоблоков</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xml:space="preserve">/ Е. В. Сомова, А. Л. Шварц, </w:t>
      </w:r>
      <w:r w:rsidR="009E5925">
        <w:rPr>
          <w:rFonts w:ascii="Times New Roman" w:eastAsia="Times New Roman" w:hAnsi="Times New Roman" w:cs="Times New Roman"/>
          <w:sz w:val="24"/>
          <w:szCs w:val="24"/>
        </w:rPr>
        <w:br/>
      </w:r>
      <w:r w:rsidRPr="00CA29F3">
        <w:rPr>
          <w:rFonts w:ascii="Times New Roman" w:eastAsia="Times New Roman" w:hAnsi="Times New Roman" w:cs="Times New Roman"/>
          <w:sz w:val="24"/>
          <w:szCs w:val="24"/>
        </w:rPr>
        <w:t>А. В. Туркин</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68-73: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5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Представлены результаты экспериментальных исследований процесса конденсации перегретого пара на струях питательной воды в с</w:t>
      </w:r>
      <w:r>
        <w:rPr>
          <w:rFonts w:ascii="Times New Roman" w:eastAsia="Times New Roman" w:hAnsi="Times New Roman" w:cs="Times New Roman"/>
          <w:sz w:val="24"/>
          <w:szCs w:val="24"/>
        </w:rPr>
        <w:t>мешивающем теплообменнике высок</w:t>
      </w:r>
      <w:r w:rsidRPr="00CA29F3">
        <w:rPr>
          <w:rFonts w:ascii="Times New Roman" w:eastAsia="Times New Roman" w:hAnsi="Times New Roman" w:cs="Times New Roman"/>
          <w:sz w:val="24"/>
          <w:szCs w:val="24"/>
        </w:rPr>
        <w:t>ого давления. Представленные результаты свидетельст</w:t>
      </w:r>
      <w:r>
        <w:rPr>
          <w:rFonts w:ascii="Times New Roman" w:eastAsia="Times New Roman" w:hAnsi="Times New Roman" w:cs="Times New Roman"/>
          <w:sz w:val="24"/>
          <w:szCs w:val="24"/>
        </w:rPr>
        <w:t>в</w:t>
      </w:r>
      <w:r w:rsidRPr="00CA29F3">
        <w:rPr>
          <w:rFonts w:ascii="Times New Roman" w:eastAsia="Times New Roman" w:hAnsi="Times New Roman" w:cs="Times New Roman"/>
          <w:sz w:val="24"/>
          <w:szCs w:val="24"/>
        </w:rPr>
        <w:t>уют о полном догреве питательной воды до требуемого значения температуры на выходе из аппарата. Выявлено влияние начальных параметров питательной воды (скорости истечения и температуры) на длину прогрева струи. По</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результатам расчетов упрощена конструкция водоподающего устройства для смешивающего подогревателя питательной воды (СППВ).</w:t>
      </w:r>
    </w:p>
    <w:p w:rsidR="00747486" w:rsidRPr="00CA29F3" w:rsidRDefault="00747486" w:rsidP="00747486">
      <w:pPr>
        <w:spacing w:line="240" w:lineRule="auto"/>
        <w:rPr>
          <w:rFonts w:ascii="Times New Roman" w:hAnsi="Times New Roman" w:cs="Times New Roman"/>
          <w:sz w:val="24"/>
          <w:szCs w:val="24"/>
        </w:rPr>
      </w:pPr>
    </w:p>
    <w:p w:rsidR="00747486" w:rsidRDefault="00747486" w:rsidP="009E5925">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b/>
          <w:bCs/>
          <w:sz w:val="24"/>
          <w:szCs w:val="24"/>
        </w:rPr>
        <w:lastRenderedPageBreak/>
        <w:t>Теплофикационная турбоустановка с новой паровой турбиной Т-295/335-23.5</w:t>
      </w:r>
      <w:r w:rsidR="009E5925">
        <w:rPr>
          <w:rFonts w:ascii="Times New Roman" w:eastAsia="Times New Roman" w:hAnsi="Times New Roman" w:cs="Times New Roman"/>
          <w:b/>
          <w:bCs/>
          <w:sz w:val="24"/>
          <w:szCs w:val="24"/>
        </w:rPr>
        <w:br/>
      </w:r>
      <w:r w:rsidRPr="00CA29F3">
        <w:rPr>
          <w:rFonts w:ascii="Times New Roman" w:eastAsia="Times New Roman" w:hAnsi="Times New Roman" w:cs="Times New Roman"/>
          <w:sz w:val="24"/>
          <w:szCs w:val="24"/>
        </w:rPr>
        <w:t>/ А. Е. Валамин [и др.]//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3-13: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Рассмотрены конструкция турбины Т-295/335-23.5, схемные и компоновочные решения, а также основные особенности паротурбинной установки (ПТУ), предназначенной для замены выработавших свой ресурс ПТУ с турбинами Т-250/300-23.5 для выработки электрической и тепловой энергии. Представлены основные решения по электрогидравлической системе автоматического регулирования и защиты с использованием технологии высокого давления. В связи с эксплуатацией турбины в блоке с котлом на сверхкритические параметры пара и необходимо</w:t>
      </w:r>
      <w:r>
        <w:rPr>
          <w:rFonts w:ascii="Times New Roman" w:eastAsia="Times New Roman" w:hAnsi="Times New Roman" w:cs="Times New Roman"/>
          <w:sz w:val="24"/>
          <w:szCs w:val="24"/>
        </w:rPr>
        <w:t>ст</w:t>
      </w:r>
      <w:r w:rsidRPr="00CA29F3">
        <w:rPr>
          <w:rFonts w:ascii="Times New Roman" w:eastAsia="Times New Roman" w:hAnsi="Times New Roman" w:cs="Times New Roman"/>
          <w:sz w:val="24"/>
          <w:szCs w:val="24"/>
        </w:rPr>
        <w:t>ью достичь расчетного ресурса турбины 250 тыс. ч указаны материалы, применяемые для изготовления компонентов оборудования с учетом выполнения этих условий.</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9E5925" w:rsidP="009E5925">
            <w:pPr>
              <w:rPr>
                <w:rFonts w:ascii="Times New Roman" w:eastAsia="Times New Roman" w:hAnsi="Times New Roman" w:cs="Times New Roman"/>
                <w:b/>
                <w:bCs/>
                <w:i/>
                <w:sz w:val="24"/>
                <w:szCs w:val="24"/>
              </w:rPr>
            </w:pPr>
            <w:r w:rsidRPr="00F000C0">
              <w:rPr>
                <w:rFonts w:ascii="Times New Roman" w:eastAsia="Times New Roman" w:hAnsi="Times New Roman" w:cs="Times New Roman"/>
                <w:b/>
                <w:bCs/>
                <w:i/>
                <w:sz w:val="24"/>
                <w:szCs w:val="24"/>
              </w:rPr>
              <w:t>Ульяновский Д.В.</w:t>
            </w:r>
          </w:p>
        </w:tc>
        <w:tc>
          <w:tcPr>
            <w:tcW w:w="4984" w:type="dxa"/>
          </w:tcPr>
          <w:p w:rsidR="00747486" w:rsidRDefault="009E5925"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F7150C">
              <w:rPr>
                <w:rFonts w:ascii="Times New Roman" w:eastAsia="Times New Roman" w:hAnsi="Times New Roman" w:cs="Times New Roman"/>
                <w:bCs/>
                <w:sz w:val="24"/>
                <w:szCs w:val="24"/>
              </w:rPr>
              <w:t>621.039.524.441</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F000C0">
        <w:rPr>
          <w:rFonts w:ascii="Times New Roman" w:eastAsia="Times New Roman" w:hAnsi="Times New Roman" w:cs="Times New Roman"/>
          <w:b/>
          <w:sz w:val="24"/>
          <w:szCs w:val="24"/>
        </w:rPr>
        <w:t>Перемешивание теплоносителя в реакторе ВВЭР-1000 при работе различного числа главных циркуляционных насосов</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Д. В. Ульяновский, Е. А. Лисенков, Д. В. Зайцев</w:t>
      </w:r>
      <w:r>
        <w:rPr>
          <w:rFonts w:ascii="Times New Roman" w:eastAsia="Times New Roman" w:hAnsi="Times New Roman" w:cs="Times New Roman"/>
          <w:sz w:val="24"/>
          <w:szCs w:val="24"/>
        </w:rPr>
        <w:t xml:space="preserve"> </w:t>
      </w:r>
      <w:r w:rsidRPr="00F7150C">
        <w:rPr>
          <w:rFonts w:ascii="Times New Roman" w:eastAsia="Times New Roman" w:hAnsi="Times New Roman" w:cs="Times New Roman"/>
          <w:sz w:val="24"/>
          <w:szCs w:val="24"/>
        </w:rPr>
        <w:t>// Тяжелое машиностроение.</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С. 14-17: ил.</w:t>
      </w:r>
      <w:r>
        <w:rPr>
          <w:rFonts w:ascii="Times New Roman" w:eastAsia="Times New Roman" w:hAnsi="Times New Roman" w:cs="Times New Roman"/>
          <w:sz w:val="24"/>
          <w:szCs w:val="24"/>
        </w:rPr>
        <w:t xml:space="preserve"> – </w:t>
      </w:r>
      <w:r w:rsidRPr="00F7150C">
        <w:rPr>
          <w:rFonts w:ascii="Times New Roman" w:eastAsia="Times New Roman" w:hAnsi="Times New Roman" w:cs="Times New Roman"/>
          <w:sz w:val="24"/>
          <w:szCs w:val="24"/>
        </w:rPr>
        <w:t>Библиогр.: 1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F7150C">
        <w:rPr>
          <w:rFonts w:ascii="Times New Roman" w:eastAsia="Times New Roman" w:hAnsi="Times New Roman" w:cs="Times New Roman"/>
          <w:sz w:val="24"/>
          <w:szCs w:val="24"/>
        </w:rPr>
        <w:t>В реакторах ВВЭР поступление петлевых потоков теплоносителя с различной температурой или концентрацией борной кислоты приводит к несимметричным условиям на входе в активную зону. Перемешивание петлевых потоков теплоносителя в проточном тракте реактора уменьшает эту неравномерность. В статье представлены результаты серии экспериментов по изучению перемешивания петлевых потоков теплоносителя в проточном тракте реактора ВВЭР-1000 при работе различного числа главных циркуляционных насосов (ГЦН). Эксперименты проводились на четырехпетлевом стенде ОКБ "ГИДРОПРЕСС" с моделью реактора ВВЭР-1000 в масштабе 1:5.</w:t>
      </w:r>
    </w:p>
    <w:p w:rsidR="00747486" w:rsidRDefault="00747486" w:rsidP="00747486">
      <w:pPr>
        <w:spacing w:line="240" w:lineRule="auto"/>
        <w:rPr>
          <w:rFonts w:ascii="Times New Roman" w:eastAsia="Times New Roman" w:hAnsi="Times New Roman" w:cs="Times New Roman"/>
          <w:b/>
          <w:bCs/>
          <w:sz w:val="24"/>
          <w:szCs w:val="24"/>
        </w:rPr>
      </w:pPr>
    </w:p>
    <w:p w:rsidR="00747486" w:rsidRPr="00747486" w:rsidRDefault="00747486" w:rsidP="00747486">
      <w:pPr>
        <w:spacing w:line="240" w:lineRule="auto"/>
        <w:rPr>
          <w:rFonts w:ascii="Times New Roman" w:eastAsia="Times New Roman" w:hAnsi="Times New Roman" w:cs="Times New Roman"/>
          <w:b/>
          <w:bCs/>
          <w:i/>
          <w:sz w:val="24"/>
          <w:szCs w:val="24"/>
        </w:rPr>
      </w:pPr>
      <w:r w:rsidRPr="00747486">
        <w:rPr>
          <w:rFonts w:ascii="Times New Roman" w:eastAsia="Times New Roman" w:hAnsi="Times New Roman" w:cs="Times New Roman"/>
          <w:b/>
          <w:bCs/>
          <w:i/>
          <w:sz w:val="24"/>
          <w:szCs w:val="24"/>
        </w:rPr>
        <w:t>Panchal H.N.</w:t>
      </w: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 xml:space="preserve">Теоретическое и экспериментальное обоснование эффективности солнечного опреснителя с трубчатым вакуумированным солнечным коллектором / H. N. Panchal, </w:t>
      </w:r>
      <w:r w:rsidR="009E5925">
        <w:rPr>
          <w:rFonts w:ascii="Times New Roman" w:eastAsia="Times New Roman" w:hAnsi="Times New Roman" w:cs="Times New Roman"/>
          <w:sz w:val="24"/>
          <w:szCs w:val="24"/>
        </w:rPr>
        <w:br/>
      </w:r>
      <w:r w:rsidRPr="00CA29F3">
        <w:rPr>
          <w:rFonts w:ascii="Times New Roman" w:eastAsia="Times New Roman" w:hAnsi="Times New Roman" w:cs="Times New Roman"/>
          <w:sz w:val="24"/>
          <w:szCs w:val="24"/>
        </w:rPr>
        <w:t>H. Thakkar</w:t>
      </w:r>
      <w:r>
        <w:rPr>
          <w:rFonts w:ascii="Times New Roman" w:eastAsia="Times New Roman" w:hAnsi="Times New Roman" w:cs="Times New Roman"/>
          <w:sz w:val="24"/>
          <w:szCs w:val="24"/>
        </w:rPr>
        <w:t xml:space="preserve"> </w:t>
      </w:r>
      <w:r w:rsidRPr="00CA29F3">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С. 74-80: ил.</w:t>
      </w:r>
      <w:r>
        <w:rPr>
          <w:rFonts w:ascii="Times New Roman" w:eastAsia="Times New Roman" w:hAnsi="Times New Roman" w:cs="Times New Roman"/>
          <w:sz w:val="24"/>
          <w:szCs w:val="24"/>
        </w:rPr>
        <w:t xml:space="preserve"> – </w:t>
      </w:r>
      <w:r w:rsidRPr="00CA29F3">
        <w:rPr>
          <w:rFonts w:ascii="Times New Roman" w:eastAsia="Times New Roman" w:hAnsi="Times New Roman" w:cs="Times New Roman"/>
          <w:sz w:val="24"/>
          <w:szCs w:val="24"/>
        </w:rPr>
        <w:t>Библиогр.: 22 назв.</w:t>
      </w:r>
    </w:p>
    <w:p w:rsidR="009E5925" w:rsidRDefault="009E5925" w:rsidP="00747486">
      <w:pPr>
        <w:spacing w:line="240" w:lineRule="auto"/>
        <w:ind w:firstLine="708"/>
        <w:rPr>
          <w:rFonts w:ascii="Times New Roman" w:eastAsia="Times New Roman" w:hAnsi="Times New Roman" w:cs="Times New Roman"/>
          <w:sz w:val="24"/>
          <w:szCs w:val="24"/>
        </w:rPr>
      </w:pPr>
    </w:p>
    <w:p w:rsidR="00747486" w:rsidRDefault="00747486" w:rsidP="00747486">
      <w:pPr>
        <w:spacing w:line="240" w:lineRule="auto"/>
        <w:ind w:firstLine="708"/>
        <w:rPr>
          <w:rFonts w:ascii="Times New Roman" w:eastAsia="Times New Roman" w:hAnsi="Times New Roman" w:cs="Times New Roman"/>
          <w:sz w:val="24"/>
          <w:szCs w:val="24"/>
        </w:rPr>
      </w:pPr>
      <w:r w:rsidRPr="00CA29F3">
        <w:rPr>
          <w:rFonts w:ascii="Times New Roman" w:eastAsia="Times New Roman" w:hAnsi="Times New Roman" w:cs="Times New Roman"/>
          <w:sz w:val="24"/>
          <w:szCs w:val="24"/>
        </w:rPr>
        <w:t>Проведено экспериментальное исследование солнечного опреснителя с трубчатым вакуумированным солнечным коллектором (ТВСК) в климатических условиях г. Мехсаны (штат Северный Гуджарат, Индия) в летние и зимние дни 2012 г. Экспериментальная установка создана авторами статьи.</w:t>
      </w:r>
    </w:p>
    <w:p w:rsidR="00747486" w:rsidRPr="00CA29F3" w:rsidRDefault="00747486" w:rsidP="00747486">
      <w:pPr>
        <w:spacing w:line="240" w:lineRule="auto"/>
        <w:rPr>
          <w:rFonts w:ascii="Times New Roman" w:hAnsi="Times New Roman" w:cs="Times New Roman"/>
          <w:sz w:val="24"/>
          <w:szCs w:val="24"/>
        </w:rPr>
      </w:pPr>
    </w:p>
    <w:p w:rsidR="00747486" w:rsidRPr="00E72D36" w:rsidRDefault="00747486" w:rsidP="00747486">
      <w:pPr>
        <w:spacing w:line="240" w:lineRule="auto"/>
        <w:rPr>
          <w:rFonts w:ascii="Times New Roman" w:hAnsi="Times New Roman" w:cs="Times New Roman"/>
          <w:b/>
          <w:sz w:val="24"/>
          <w:szCs w:val="24"/>
        </w:rPr>
      </w:pPr>
      <w:r w:rsidRPr="00E72D36">
        <w:rPr>
          <w:rFonts w:ascii="Times New Roman" w:hAnsi="Times New Roman" w:cs="Times New Roman"/>
          <w:b/>
          <w:sz w:val="24"/>
          <w:szCs w:val="24"/>
        </w:rPr>
        <w:t>ЭКОНОМИК</w:t>
      </w:r>
      <w:r>
        <w:rPr>
          <w:rFonts w:ascii="Times New Roman" w:hAnsi="Times New Roman" w:cs="Times New Roman"/>
          <w:b/>
          <w:sz w:val="24"/>
          <w:szCs w:val="24"/>
        </w:rPr>
        <w:t>А И ОРГАНИЗАЦИЯ ПРОИЗВОДСТВА</w:t>
      </w:r>
    </w:p>
    <w:p w:rsidR="00747486" w:rsidRDefault="00747486" w:rsidP="00747486">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47486" w:rsidTr="00747486">
        <w:tc>
          <w:tcPr>
            <w:tcW w:w="4984" w:type="dxa"/>
          </w:tcPr>
          <w:p w:rsidR="00747486" w:rsidRDefault="00747486" w:rsidP="00747486">
            <w:pPr>
              <w:rPr>
                <w:rFonts w:ascii="Times New Roman" w:eastAsia="Times New Roman" w:hAnsi="Times New Roman" w:cs="Times New Roman"/>
                <w:b/>
                <w:bCs/>
                <w:i/>
                <w:sz w:val="24"/>
                <w:szCs w:val="24"/>
              </w:rPr>
            </w:pPr>
            <w:r w:rsidRPr="00E72D36">
              <w:rPr>
                <w:rFonts w:ascii="Times New Roman" w:eastAsia="Times New Roman" w:hAnsi="Times New Roman" w:cs="Times New Roman"/>
                <w:b/>
                <w:bCs/>
                <w:i/>
                <w:sz w:val="24"/>
                <w:szCs w:val="24"/>
              </w:rPr>
              <w:t>Краснопевцева И.В.</w:t>
            </w:r>
          </w:p>
        </w:tc>
        <w:tc>
          <w:tcPr>
            <w:tcW w:w="4984" w:type="dxa"/>
          </w:tcPr>
          <w:p w:rsidR="00747486" w:rsidRDefault="00747486" w:rsidP="00747486">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E72D36">
              <w:rPr>
                <w:rFonts w:ascii="Times New Roman" w:eastAsia="Times New Roman" w:hAnsi="Times New Roman" w:cs="Times New Roman"/>
                <w:bCs/>
                <w:sz w:val="24"/>
                <w:szCs w:val="24"/>
              </w:rPr>
              <w:t>658.3:331.101.6:004.9</w:t>
            </w:r>
          </w:p>
        </w:tc>
      </w:tr>
    </w:tbl>
    <w:p w:rsidR="00747486" w:rsidRDefault="00747486" w:rsidP="00747486">
      <w:pPr>
        <w:spacing w:line="240" w:lineRule="auto"/>
        <w:ind w:firstLine="708"/>
        <w:rPr>
          <w:rFonts w:ascii="Times New Roman" w:eastAsia="Times New Roman" w:hAnsi="Times New Roman" w:cs="Times New Roman"/>
          <w:sz w:val="24"/>
          <w:szCs w:val="24"/>
        </w:rPr>
      </w:pPr>
      <w:r w:rsidRPr="00E72D36">
        <w:rPr>
          <w:rFonts w:ascii="Times New Roman" w:eastAsia="Times New Roman" w:hAnsi="Times New Roman" w:cs="Times New Roman"/>
          <w:b/>
          <w:sz w:val="24"/>
          <w:szCs w:val="24"/>
        </w:rPr>
        <w:t>Методика и программное обеспечение управления производительностью труда на промышленных предприятиях</w:t>
      </w:r>
      <w:r>
        <w:rPr>
          <w:rFonts w:ascii="Times New Roman" w:eastAsia="Times New Roman" w:hAnsi="Times New Roman" w:cs="Times New Roman"/>
          <w:sz w:val="24"/>
          <w:szCs w:val="24"/>
        </w:rPr>
        <w:t xml:space="preserve"> </w:t>
      </w:r>
      <w:r w:rsidRPr="002F4E9A">
        <w:rPr>
          <w:rFonts w:ascii="Times New Roman" w:eastAsia="Times New Roman" w:hAnsi="Times New Roman" w:cs="Times New Roman"/>
          <w:sz w:val="24"/>
          <w:szCs w:val="24"/>
        </w:rPr>
        <w:t>/ И. В. Краснопевцева, А. Ю. Краснопевцев, С. А. Мальцев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2F4E9A">
        <w:rPr>
          <w:rFonts w:ascii="Times New Roman" w:eastAsia="Times New Roman" w:hAnsi="Times New Roman" w:cs="Times New Roman"/>
          <w:sz w:val="24"/>
          <w:szCs w:val="24"/>
        </w:rPr>
        <w:t>// Технология машиностроения.</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С. 62-68: ил.</w:t>
      </w:r>
      <w:r>
        <w:rPr>
          <w:rFonts w:ascii="Times New Roman" w:eastAsia="Times New Roman" w:hAnsi="Times New Roman" w:cs="Times New Roman"/>
          <w:sz w:val="24"/>
          <w:szCs w:val="24"/>
        </w:rPr>
        <w:t xml:space="preserve"> – </w:t>
      </w:r>
      <w:r w:rsidRPr="002F4E9A">
        <w:rPr>
          <w:rFonts w:ascii="Times New Roman" w:eastAsia="Times New Roman" w:hAnsi="Times New Roman" w:cs="Times New Roman"/>
          <w:sz w:val="24"/>
          <w:szCs w:val="24"/>
        </w:rPr>
        <w:t>Библиогр.: 6 назв.</w:t>
      </w:r>
    </w:p>
    <w:p w:rsidR="00747486" w:rsidRDefault="00747486" w:rsidP="00747486">
      <w:pPr>
        <w:spacing w:line="240" w:lineRule="auto"/>
        <w:ind w:firstLine="708"/>
        <w:rPr>
          <w:rFonts w:ascii="Times New Roman" w:eastAsia="Times New Roman" w:hAnsi="Times New Roman" w:cs="Times New Roman"/>
          <w:sz w:val="24"/>
          <w:szCs w:val="24"/>
        </w:rPr>
      </w:pPr>
    </w:p>
    <w:p w:rsidR="00A72730" w:rsidRDefault="00747486" w:rsidP="00747486">
      <w:pPr>
        <w:spacing w:line="240" w:lineRule="auto"/>
        <w:ind w:firstLine="709"/>
        <w:rPr>
          <w:sz w:val="28"/>
        </w:rPr>
      </w:pPr>
      <w:r w:rsidRPr="002F4E9A">
        <w:rPr>
          <w:rFonts w:ascii="Times New Roman" w:eastAsia="Times New Roman" w:hAnsi="Times New Roman" w:cs="Times New Roman"/>
          <w:sz w:val="24"/>
          <w:szCs w:val="24"/>
        </w:rPr>
        <w:t>Разработана методика и программное обеспечение управления производительностью труда на промышленных предприятиях, основанная на использовании интегральных критериев качества рабочей силы. Показаны возможности применения разработанной методики и программного обеспечения на различных этапах управления производительностью труда.</w:t>
      </w: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10" w:rsidRDefault="00146510" w:rsidP="00A1782E">
      <w:r>
        <w:separator/>
      </w:r>
    </w:p>
  </w:endnote>
  <w:endnote w:type="continuationSeparator" w:id="1">
    <w:p w:rsidR="00146510" w:rsidRDefault="00146510"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747486" w:rsidRDefault="00747486">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D351F3">
          <w:rPr>
            <w:rFonts w:ascii="Times New Roman" w:hAnsi="Times New Roman" w:cs="Times New Roman"/>
            <w:noProof/>
          </w:rPr>
          <w:t>2</w:t>
        </w:r>
        <w:r w:rsidRPr="003E4B59">
          <w:rPr>
            <w:rFonts w:ascii="Times New Roman" w:hAnsi="Times New Roman" w:cs="Times New Roman"/>
          </w:rPr>
          <w:fldChar w:fldCharType="end"/>
        </w:r>
      </w:p>
    </w:sdtContent>
  </w:sdt>
  <w:p w:rsidR="00747486" w:rsidRDefault="007474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10" w:rsidRDefault="00146510" w:rsidP="00A1782E">
      <w:r>
        <w:separator/>
      </w:r>
    </w:p>
  </w:footnote>
  <w:footnote w:type="continuationSeparator" w:id="1">
    <w:p w:rsidR="00146510" w:rsidRDefault="00146510"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7710F"/>
    <w:rsid w:val="000813DA"/>
    <w:rsid w:val="00081421"/>
    <w:rsid w:val="000B36D0"/>
    <w:rsid w:val="000D2732"/>
    <w:rsid w:val="00104C60"/>
    <w:rsid w:val="00112B93"/>
    <w:rsid w:val="00130A54"/>
    <w:rsid w:val="001367C7"/>
    <w:rsid w:val="00146510"/>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D6EEC"/>
    <w:rsid w:val="002F3B9A"/>
    <w:rsid w:val="002F487C"/>
    <w:rsid w:val="002F686E"/>
    <w:rsid w:val="0031431E"/>
    <w:rsid w:val="00363D09"/>
    <w:rsid w:val="00371A6D"/>
    <w:rsid w:val="00387C8E"/>
    <w:rsid w:val="003B3742"/>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702B23"/>
    <w:rsid w:val="00706257"/>
    <w:rsid w:val="007100EA"/>
    <w:rsid w:val="00712471"/>
    <w:rsid w:val="007317F2"/>
    <w:rsid w:val="007422C3"/>
    <w:rsid w:val="00747486"/>
    <w:rsid w:val="00762FDE"/>
    <w:rsid w:val="0076570B"/>
    <w:rsid w:val="00774E43"/>
    <w:rsid w:val="00794281"/>
    <w:rsid w:val="007D13CF"/>
    <w:rsid w:val="007D7E0D"/>
    <w:rsid w:val="007F466A"/>
    <w:rsid w:val="00836969"/>
    <w:rsid w:val="0084022D"/>
    <w:rsid w:val="00871892"/>
    <w:rsid w:val="008A6B76"/>
    <w:rsid w:val="008C30E0"/>
    <w:rsid w:val="008C4A97"/>
    <w:rsid w:val="008C5DF5"/>
    <w:rsid w:val="008E10C5"/>
    <w:rsid w:val="008F761F"/>
    <w:rsid w:val="009270C5"/>
    <w:rsid w:val="00963FAD"/>
    <w:rsid w:val="00972D4B"/>
    <w:rsid w:val="0097622F"/>
    <w:rsid w:val="00997E1A"/>
    <w:rsid w:val="009B110F"/>
    <w:rsid w:val="009B159B"/>
    <w:rsid w:val="009B263F"/>
    <w:rsid w:val="009E5925"/>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6004D"/>
    <w:rsid w:val="00B60D08"/>
    <w:rsid w:val="00B81166"/>
    <w:rsid w:val="00B91B76"/>
    <w:rsid w:val="00BA67BA"/>
    <w:rsid w:val="00C12EF8"/>
    <w:rsid w:val="00C24192"/>
    <w:rsid w:val="00C25479"/>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34F2F"/>
    <w:rsid w:val="00D351F3"/>
    <w:rsid w:val="00D6558A"/>
    <w:rsid w:val="00D85ACD"/>
    <w:rsid w:val="00D95F4C"/>
    <w:rsid w:val="00DB64F5"/>
    <w:rsid w:val="00DE48C1"/>
    <w:rsid w:val="00DF0144"/>
    <w:rsid w:val="00DF34C9"/>
    <w:rsid w:val="00E43B77"/>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EC89-2C4A-4B26-879A-1955AB62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4</cp:revision>
  <cp:lastPrinted>2016-10-04T08:12:00Z</cp:lastPrinted>
  <dcterms:created xsi:type="dcterms:W3CDTF">2017-03-02T08:54:00Z</dcterms:created>
  <dcterms:modified xsi:type="dcterms:W3CDTF">2017-03-02T09:29:00Z</dcterms:modified>
</cp:coreProperties>
</file>