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397C60"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8148C9"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8148C9">
        <w:rPr>
          <w:rFonts w:ascii="Times New Roman" w:hAnsi="Times New Roman" w:cs="Times New Roman"/>
          <w:b/>
          <w:sz w:val="52"/>
          <w:szCs w:val="52"/>
        </w:rPr>
        <w:t>16</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8148C9">
        <w:rPr>
          <w:rFonts w:ascii="Times New Roman" w:hAnsi="Times New Roman" w:cs="Times New Roman"/>
          <w:b/>
          <w:sz w:val="52"/>
          <w:szCs w:val="52"/>
        </w:rPr>
        <w:t>23</w:t>
      </w:r>
      <w:r w:rsidR="00F33ACD">
        <w:rPr>
          <w:rFonts w:ascii="Times New Roman" w:hAnsi="Times New Roman" w:cs="Times New Roman"/>
          <w:b/>
          <w:sz w:val="52"/>
          <w:szCs w:val="52"/>
        </w:rPr>
        <w:t xml:space="preserve"> </w:t>
      </w:r>
      <w:r w:rsidR="008148C9">
        <w:rPr>
          <w:rFonts w:ascii="Times New Roman" w:hAnsi="Times New Roman" w:cs="Times New Roman"/>
          <w:b/>
          <w:sz w:val="52"/>
          <w:szCs w:val="52"/>
        </w:rPr>
        <w:t xml:space="preserve">– 28 </w:t>
      </w:r>
      <w:r w:rsidR="00AE0E40">
        <w:rPr>
          <w:rFonts w:ascii="Times New Roman" w:hAnsi="Times New Roman" w:cs="Times New Roman"/>
          <w:b/>
          <w:sz w:val="52"/>
          <w:szCs w:val="52"/>
        </w:rPr>
        <w:t>апреля</w:t>
      </w:r>
      <w:r w:rsidR="00460FED">
        <w:rPr>
          <w:rFonts w:ascii="Times New Roman" w:hAnsi="Times New Roman" w:cs="Times New Roman"/>
          <w:b/>
          <w:sz w:val="52"/>
          <w:szCs w:val="52"/>
        </w:rPr>
        <w:t xml:space="preserve"> </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8148C9" w:rsidRDefault="008148C9" w:rsidP="008148C9">
      <w:pPr>
        <w:ind w:firstLine="708"/>
        <w:jc w:val="center"/>
        <w:rPr>
          <w:rFonts w:ascii="Times New Roman" w:hAnsi="Times New Roman" w:cs="Times New Roman"/>
          <w:b/>
          <w:sz w:val="24"/>
          <w:szCs w:val="24"/>
        </w:rPr>
      </w:pPr>
    </w:p>
    <w:p w:rsidR="008148C9" w:rsidRDefault="008148C9" w:rsidP="008148C9">
      <w:pPr>
        <w:ind w:firstLine="708"/>
        <w:jc w:val="center"/>
        <w:rPr>
          <w:rFonts w:ascii="Times New Roman" w:hAnsi="Times New Roman" w:cs="Times New Roman"/>
          <w:b/>
          <w:sz w:val="24"/>
          <w:szCs w:val="24"/>
        </w:rPr>
      </w:pPr>
    </w:p>
    <w:p w:rsidR="008148C9" w:rsidRDefault="008148C9" w:rsidP="008148C9">
      <w:pPr>
        <w:ind w:firstLine="708"/>
        <w:jc w:val="center"/>
        <w:rPr>
          <w:rFonts w:ascii="Times New Roman" w:hAnsi="Times New Roman" w:cs="Times New Roman"/>
          <w:b/>
          <w:sz w:val="24"/>
          <w:szCs w:val="24"/>
        </w:rPr>
      </w:pPr>
    </w:p>
    <w:p w:rsidR="008148C9" w:rsidRDefault="008148C9" w:rsidP="008148C9">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8148C9" w:rsidRDefault="008148C9" w:rsidP="008148C9">
      <w:pPr>
        <w:ind w:firstLine="708"/>
        <w:rPr>
          <w:rFonts w:ascii="Times New Roman" w:hAnsi="Times New Roman" w:cs="Times New Roman"/>
          <w:b/>
          <w:sz w:val="24"/>
          <w:szCs w:val="24"/>
        </w:rPr>
      </w:pPr>
    </w:p>
    <w:p w:rsidR="008148C9" w:rsidRDefault="008148C9" w:rsidP="008148C9">
      <w:pPr>
        <w:ind w:firstLine="708"/>
        <w:rPr>
          <w:rFonts w:ascii="Times New Roman" w:hAnsi="Times New Roman" w:cs="Times New Roman"/>
          <w:b/>
          <w:sz w:val="24"/>
          <w:szCs w:val="24"/>
        </w:rPr>
      </w:pPr>
    </w:p>
    <w:p w:rsidR="008148C9" w:rsidRDefault="008148C9" w:rsidP="008148C9">
      <w:pPr>
        <w:ind w:firstLine="708"/>
        <w:rPr>
          <w:rFonts w:ascii="Times New Roman" w:hAnsi="Times New Roman" w:cs="Times New Roman"/>
          <w:sz w:val="28"/>
          <w:szCs w:val="28"/>
        </w:rPr>
      </w:pPr>
      <w:r>
        <w:rPr>
          <w:rFonts w:ascii="Times New Roman" w:hAnsi="Times New Roman" w:cs="Times New Roman"/>
          <w:sz w:val="28"/>
          <w:szCs w:val="28"/>
        </w:rPr>
        <w:t>Детали машин.............................................................................................3</w:t>
      </w:r>
    </w:p>
    <w:p w:rsidR="008148C9" w:rsidRDefault="008148C9" w:rsidP="008148C9">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производство...................................................4</w:t>
      </w:r>
    </w:p>
    <w:p w:rsidR="008148C9" w:rsidRDefault="008148C9" w:rsidP="008148C9">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производство.............................................................................4</w:t>
      </w:r>
    </w:p>
    <w:p w:rsidR="008148C9" w:rsidRDefault="008148C9" w:rsidP="008148C9">
      <w:pPr>
        <w:tabs>
          <w:tab w:val="left" w:pos="8931"/>
        </w:tabs>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………………………........6</w:t>
      </w:r>
    </w:p>
    <w:p w:rsidR="008148C9" w:rsidRDefault="008148C9" w:rsidP="008148C9">
      <w:pPr>
        <w:tabs>
          <w:tab w:val="left" w:pos="8931"/>
          <w:tab w:val="left" w:pos="9072"/>
        </w:tabs>
        <w:ind w:firstLine="708"/>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производство...........................9</w:t>
      </w:r>
    </w:p>
    <w:p w:rsidR="008148C9" w:rsidRPr="00144663" w:rsidRDefault="008148C9" w:rsidP="008148C9">
      <w:pPr>
        <w:ind w:firstLine="708"/>
        <w:rPr>
          <w:rFonts w:ascii="Times New Roman" w:hAnsi="Times New Roman" w:cs="Times New Roman"/>
          <w:sz w:val="28"/>
          <w:szCs w:val="28"/>
        </w:rPr>
      </w:pPr>
      <w:r w:rsidRPr="00144663">
        <w:rPr>
          <w:rFonts w:ascii="Times New Roman" w:hAnsi="Times New Roman" w:cs="Times New Roman"/>
          <w:sz w:val="28"/>
          <w:szCs w:val="28"/>
        </w:rPr>
        <w:t>Металл</w:t>
      </w:r>
      <w:r>
        <w:rPr>
          <w:rFonts w:ascii="Times New Roman" w:hAnsi="Times New Roman" w:cs="Times New Roman"/>
          <w:sz w:val="28"/>
          <w:szCs w:val="28"/>
        </w:rPr>
        <w:t>ургия.  Металлургическое машиностроение...……………....11</w:t>
      </w:r>
    </w:p>
    <w:p w:rsidR="008148C9" w:rsidRDefault="008148C9" w:rsidP="008148C9">
      <w:pPr>
        <w:tabs>
          <w:tab w:val="left" w:pos="8931"/>
          <w:tab w:val="left" w:pos="9214"/>
        </w:tabs>
        <w:ind w:firstLine="709"/>
        <w:rPr>
          <w:rFonts w:ascii="Times New Roman" w:hAnsi="Times New Roman" w:cs="Times New Roman"/>
          <w:sz w:val="28"/>
          <w:szCs w:val="28"/>
        </w:rPr>
      </w:pPr>
      <w:r>
        <w:rPr>
          <w:rFonts w:ascii="Times New Roman" w:hAnsi="Times New Roman" w:cs="Times New Roman"/>
          <w:sz w:val="28"/>
          <w:szCs w:val="28"/>
        </w:rPr>
        <w:t>Сварка, резка, склеивание металлов.......................................................11</w:t>
      </w:r>
    </w:p>
    <w:p w:rsidR="008148C9" w:rsidRDefault="008148C9" w:rsidP="008148C9">
      <w:pPr>
        <w:ind w:firstLine="709"/>
        <w:rPr>
          <w:rFonts w:ascii="Times New Roman" w:hAnsi="Times New Roman" w:cs="Times New Roman"/>
          <w:sz w:val="28"/>
          <w:szCs w:val="28"/>
        </w:rPr>
      </w:pPr>
      <w:r>
        <w:rPr>
          <w:rFonts w:ascii="Times New Roman" w:hAnsi="Times New Roman" w:cs="Times New Roman"/>
          <w:sz w:val="28"/>
          <w:szCs w:val="28"/>
        </w:rPr>
        <w:t>Транспортное машиностроение.............................................................14</w:t>
      </w:r>
    </w:p>
    <w:p w:rsidR="008148C9" w:rsidRPr="00F87F9D" w:rsidRDefault="008148C9" w:rsidP="008148C9">
      <w:pPr>
        <w:ind w:firstLine="709"/>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производства...............................................15</w:t>
      </w:r>
    </w:p>
    <w:p w:rsidR="008148C9" w:rsidRPr="00DF4BBB" w:rsidRDefault="008148C9" w:rsidP="008148C9">
      <w:pPr>
        <w:rPr>
          <w:rFonts w:ascii="Times New Roman" w:hAnsi="Times New Roman" w:cs="Times New Roman"/>
          <w:sz w:val="28"/>
          <w:szCs w:val="28"/>
        </w:rPr>
      </w:pPr>
      <w:r>
        <w:rPr>
          <w:rFonts w:ascii="Times New Roman" w:hAnsi="Times New Roman" w:cs="Times New Roman"/>
          <w:b/>
          <w:sz w:val="24"/>
          <w:szCs w:val="24"/>
        </w:rPr>
        <w:tab/>
      </w:r>
      <w:r w:rsidRPr="00DF4BBB">
        <w:rPr>
          <w:rFonts w:ascii="Times New Roman" w:hAnsi="Times New Roman" w:cs="Times New Roman"/>
          <w:sz w:val="28"/>
          <w:szCs w:val="28"/>
        </w:rPr>
        <w:t>Выставки. Конференции. Форумы</w:t>
      </w:r>
      <w:r>
        <w:rPr>
          <w:rFonts w:ascii="Times New Roman" w:hAnsi="Times New Roman" w:cs="Times New Roman"/>
          <w:sz w:val="28"/>
          <w:szCs w:val="28"/>
        </w:rPr>
        <w:t>.........................................................16</w:t>
      </w:r>
    </w:p>
    <w:p w:rsidR="008148C9" w:rsidRPr="003728AD" w:rsidRDefault="008148C9" w:rsidP="008148C9">
      <w:pPr>
        <w:tabs>
          <w:tab w:val="left" w:pos="8931"/>
        </w:tabs>
        <w:ind w:firstLine="709"/>
        <w:rPr>
          <w:rFonts w:ascii="Times New Roman" w:hAnsi="Times New Roman" w:cs="Times New Roman"/>
          <w:sz w:val="28"/>
          <w:szCs w:val="28"/>
        </w:rPr>
      </w:pPr>
      <w:r>
        <w:rPr>
          <w:rFonts w:ascii="Times New Roman" w:hAnsi="Times New Roman" w:cs="Times New Roman"/>
          <w:sz w:val="28"/>
          <w:szCs w:val="28"/>
        </w:rPr>
        <w:t>Разное........................................................................................................17</w:t>
      </w: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sz w:val="24"/>
          <w:szCs w:val="24"/>
        </w:rPr>
      </w:pPr>
    </w:p>
    <w:p w:rsidR="008148C9" w:rsidRDefault="008148C9" w:rsidP="008148C9">
      <w:pPr>
        <w:rPr>
          <w:rFonts w:ascii="Times New Roman" w:hAnsi="Times New Roman" w:cs="Times New Roman"/>
          <w:sz w:val="24"/>
          <w:szCs w:val="24"/>
        </w:rPr>
      </w:pPr>
    </w:p>
    <w:p w:rsidR="008148C9" w:rsidRDefault="008148C9" w:rsidP="008148C9">
      <w:pPr>
        <w:rPr>
          <w:rFonts w:ascii="Times New Roman" w:hAnsi="Times New Roman" w:cs="Times New Roman"/>
          <w:sz w:val="24"/>
          <w:szCs w:val="24"/>
        </w:rPr>
      </w:pPr>
    </w:p>
    <w:p w:rsidR="008148C9" w:rsidRDefault="008148C9" w:rsidP="008148C9">
      <w:pPr>
        <w:rPr>
          <w:rFonts w:ascii="Times New Roman" w:hAnsi="Times New Roman" w:cs="Times New Roman"/>
          <w:sz w:val="24"/>
          <w:szCs w:val="24"/>
        </w:rPr>
      </w:pPr>
    </w:p>
    <w:p w:rsidR="008148C9" w:rsidRDefault="008148C9" w:rsidP="008148C9">
      <w:pPr>
        <w:rPr>
          <w:rFonts w:ascii="Times New Roman" w:hAnsi="Times New Roman" w:cs="Times New Roman"/>
          <w:sz w:val="24"/>
          <w:szCs w:val="24"/>
        </w:rPr>
      </w:pPr>
    </w:p>
    <w:p w:rsidR="008148C9" w:rsidRDefault="008148C9" w:rsidP="008148C9">
      <w:pPr>
        <w:rPr>
          <w:rFonts w:ascii="Times New Roman" w:hAnsi="Times New Roman" w:cs="Times New Roman"/>
          <w:sz w:val="24"/>
          <w:szCs w:val="24"/>
        </w:rPr>
      </w:pPr>
      <w:r>
        <w:rPr>
          <w:rFonts w:ascii="Times New Roman" w:hAnsi="Times New Roman" w:cs="Times New Roman"/>
          <w:sz w:val="24"/>
          <w:szCs w:val="24"/>
        </w:rPr>
        <w:t>Ответственный за выпуск – Гава О.Ю.</w:t>
      </w:r>
    </w:p>
    <w:p w:rsidR="008148C9" w:rsidRDefault="008148C9" w:rsidP="008148C9">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8148C9" w:rsidRDefault="008148C9" w:rsidP="008148C9">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b/>
          <w:sz w:val="24"/>
          <w:szCs w:val="24"/>
        </w:rPr>
      </w:pP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lastRenderedPageBreak/>
        <w:t>ДЕТАЛИ  МАШИН</w:t>
      </w:r>
    </w:p>
    <w:p w:rsidR="008148C9" w:rsidRPr="00C32951" w:rsidRDefault="008148C9" w:rsidP="008148C9">
      <w:pPr>
        <w:rPr>
          <w:rFonts w:ascii="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Блинов, Д.С.</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 833.3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 xml:space="preserve">Экспериментальные исследования безгаечной роликовинтовой передачи </w:t>
      </w:r>
      <w:r w:rsidRPr="00C32951">
        <w:rPr>
          <w:rFonts w:ascii="Times New Roman" w:eastAsia="Times New Roman" w:hAnsi="Times New Roman" w:cs="Times New Roman"/>
          <w:b/>
          <w:i/>
          <w:sz w:val="24"/>
          <w:szCs w:val="24"/>
        </w:rPr>
        <w:t>(результаты исследований)</w:t>
      </w:r>
      <w:r w:rsidRPr="00C32951">
        <w:rPr>
          <w:rFonts w:ascii="Times New Roman" w:eastAsia="Times New Roman" w:hAnsi="Times New Roman" w:cs="Times New Roman"/>
          <w:sz w:val="24"/>
          <w:szCs w:val="24"/>
        </w:rPr>
        <w:t xml:space="preserve"> / Д. С. Блинов, М. И. Морозов // Справочник. Инженерный журнал. - 2018. - № 4. - С. 18-27: ил. - Библиогр.: 15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Статья является продолжением опубликованной ранее статьи, посвященной материальному обеспечению для проведения экспериментальных исследований безгаечных роликовинтовых передач (БРВП). В статье представлены результаты исследований, которые необходимы для определения эксплуатационных характеристик БРВП, сравнения их по этим характеристикам с известными роликовинтовыми передачами (РВП) и разработки методики расчета и проектирования БРВП. Экспериментальные исследования БРВП доказали их работоспособность и позволили установить, что эксплуатационные характеристики этих передач близки к эксплуатационным характеристикам известных РВП. Для дополнения информации по возможностям БРВП необходимо продолжить их экспериментальные исследования и собрать информацию по эксплуатации и отказам этих передач.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Волков, Г.Ю.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621.65.03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Синтез центроид планетарных роторных гидромашин по заданному углу "невыпадения" сателлитов</w:t>
      </w:r>
      <w:r w:rsidRPr="00C32951">
        <w:rPr>
          <w:rFonts w:ascii="Times New Roman" w:eastAsia="Times New Roman" w:hAnsi="Times New Roman" w:cs="Times New Roman"/>
          <w:sz w:val="24"/>
          <w:szCs w:val="24"/>
        </w:rPr>
        <w:t xml:space="preserve"> / Г. Ю. Волков, В. В. Смирнов // Справочник. Инженерный журнал. - 2018. - № 4. - С. 6-11: ил. - Библиогр.: 4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Планетарные роторные гидромашины (ПРГМ) с плавающими сателлитами среди насосов и гидродвигателей по сравнению с другими типами обладают наилучшим соотношением производительности и давления. Чем больше коэффициент «некруглости» траекторий сателлитов, тем выше производительность гидромашины. Величина этого коэффициента ограничена так называемым углом «невыпадения» сателлита. Предложена расчетная методика и получены зависимости между углом «невыпадения» и коэффициентом «некруглости» синтезируемых центроид для всей гамы представляющих практический интерес схем ПРГМ. </w:t>
      </w:r>
    </w:p>
    <w:p w:rsidR="008148C9" w:rsidRPr="00C32951" w:rsidRDefault="008148C9" w:rsidP="008148C9">
      <w:pPr>
        <w:spacing w:line="240" w:lineRule="auto"/>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Вороненко, В.П.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658.512.6</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Влияние погрешностей формы сопрягаемых поверхностей вала и подшипника в процессе сборки на долговечность подшипникового узла</w:t>
      </w:r>
      <w:r w:rsidRPr="00C32951">
        <w:rPr>
          <w:rFonts w:ascii="Times New Roman" w:eastAsia="Times New Roman" w:hAnsi="Times New Roman" w:cs="Times New Roman"/>
          <w:sz w:val="24"/>
          <w:szCs w:val="24"/>
        </w:rPr>
        <w:t xml:space="preserve"> / В. П. Вороненко, М. И. Седых, А. Д. Шашин // Вестник МГТУ "Станкин". - 2018. - № 1. - С. 52-57: ил. - Библиогр.: 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Рассматриваются факторы, негативно влияющие на качество поверхности беговой дорожки подшипника качения при его запрессовке на вал. Проведенные экспериментальные исследования процесса запрессовки подшипника с жестким креплением вала установили влияние геометрических погрешностей соединяемых деталей на качество собираемого комплекта, а также сделан вывод о целесообразности использования элемента пассивной адаптации в технологической оснастке, позволяющего повысить качество запрессовки и долговечность сборочного узла в целом. </w:t>
      </w:r>
    </w:p>
    <w:p w:rsidR="008148C9" w:rsidRPr="00C32951" w:rsidRDefault="008148C9" w:rsidP="008148C9">
      <w:pPr>
        <w:spacing w:line="240" w:lineRule="auto"/>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Гулиа, Н.В.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62-233.3/.9</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Расчетно-экспериментальное определение коэффициентов трения в точечном контакте фрикционных дисковых передач</w:t>
      </w:r>
      <w:r w:rsidRPr="00C32951">
        <w:rPr>
          <w:rFonts w:ascii="Times New Roman" w:eastAsia="Times New Roman" w:hAnsi="Times New Roman" w:cs="Times New Roman"/>
          <w:sz w:val="24"/>
          <w:szCs w:val="24"/>
        </w:rPr>
        <w:t xml:space="preserve"> / Н. В. Гулиа, Д. А. Ковчегин, С. А. Юрков // Справочник. Инженерный журнал. - 2018. - № 4. - С. 12-17: ил. - Библиогр.: 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Определяется коэффициент трения на основе экспериментальных данных отечественных и зарубежных исследователей вариаторов. Исследуются физические процессы в точечном контакте фрикционной дисковой передачи. При расчетах бесступенчатых </w:t>
      </w:r>
      <w:r w:rsidRPr="00C32951">
        <w:rPr>
          <w:rFonts w:ascii="Times New Roman" w:eastAsia="Times New Roman" w:hAnsi="Times New Roman" w:cs="Times New Roman"/>
          <w:sz w:val="24"/>
          <w:szCs w:val="24"/>
        </w:rPr>
        <w:lastRenderedPageBreak/>
        <w:t xml:space="preserve">дисковых фрикционных передач определение свойств в точечном контакте является важной задачей, позволяющей достоверно определять основные параметры дискового вариатора при его проектировании. Предлагается формула для расчета коэффициента упругогидродинамического коэффициента трения, которая требует проверки в более широком диапазоне входящих в нее параметров. Авторы были бы благодарны за отклик других ученых, научных школ, занимающихся подобными испытаниями и разработками в области фрикционных дисковых вариаторов, например, при более высоких скоростях качения для анализа полученных ими экспериментальных данных.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sz w:val="24"/>
          <w:szCs w:val="24"/>
        </w:rPr>
      </w:pPr>
      <w:r w:rsidRPr="00C32951">
        <w:rPr>
          <w:rFonts w:ascii="Times New Roman" w:eastAsia="Times New Roman" w:hAnsi="Times New Roman" w:cs="Times New Roman"/>
          <w:b/>
          <w:bCs/>
          <w:i/>
          <w:sz w:val="24"/>
          <w:szCs w:val="24"/>
        </w:rPr>
        <w:t>Косов, М.Г.</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sz w:val="24"/>
          <w:szCs w:val="24"/>
        </w:rPr>
        <w:t>УДК  621.145.6</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Распределение нагрузки по телам качения генераторов волновых передач</w:t>
      </w:r>
      <w:r w:rsidRPr="00C32951">
        <w:rPr>
          <w:rFonts w:ascii="Times New Roman" w:eastAsia="Times New Roman" w:hAnsi="Times New Roman" w:cs="Times New Roman"/>
          <w:sz w:val="24"/>
          <w:szCs w:val="24"/>
        </w:rPr>
        <w:t xml:space="preserve"> / М. Г. Косов, Ю. Г. Гуревич, А. В. Капитанов // Вестник МГТУ "Станкин". - 2018. - № 1. - С. 36-44: ил. - Библиогр.: 15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Рассмотрено решение задачи о распределении нагрузки по телам качения гибких подшипников с учетом деформации колец. По заданным параметрам кольца, величине зазора, внешним силам, геометрическим и упругим параметрам звеньев получен закон распределения нагрузки по телам качения, максимальная нагрузка на тело качения, которые существенно отличаются от известных законов для стандартных подшипников. </w:t>
      </w:r>
    </w:p>
    <w:p w:rsidR="008148C9" w:rsidRPr="00C32951" w:rsidRDefault="008148C9" w:rsidP="008148C9">
      <w:pPr>
        <w:rPr>
          <w:rFonts w:ascii="Times New Roman" w:hAnsi="Times New Roman" w:cs="Times New Roman"/>
          <w:sz w:val="24"/>
          <w:szCs w:val="24"/>
        </w:rPr>
      </w:pPr>
      <w:r w:rsidRPr="00C32951">
        <w:rPr>
          <w:rFonts w:ascii="Times New Roman" w:hAnsi="Times New Roman" w:cs="Times New Roman"/>
          <w:sz w:val="24"/>
          <w:szCs w:val="24"/>
        </w:rPr>
        <w:tab/>
      </w: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КУЗНЕЧНО-ШТАМПОВОЧНОЕ  ПРОИЗВОДСТВО</w:t>
      </w:r>
    </w:p>
    <w:p w:rsidR="008148C9" w:rsidRPr="00C32951" w:rsidRDefault="008148C9" w:rsidP="008148C9">
      <w:pPr>
        <w:spacing w:line="240" w:lineRule="auto"/>
        <w:rPr>
          <w:rFonts w:ascii="Times New Roman" w:eastAsia="Times New Roman" w:hAnsi="Times New Roman" w:cs="Times New Roman"/>
          <w:bCs/>
          <w:sz w:val="24"/>
          <w:szCs w:val="24"/>
        </w:rPr>
      </w:pPr>
    </w:p>
    <w:p w:rsidR="008148C9" w:rsidRPr="00C32951" w:rsidRDefault="008148C9" w:rsidP="008148C9">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620.179.152.1:539.319</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Определение остаточного ресурса пуансонов холодной объемной штамповки</w:t>
      </w:r>
      <w:r w:rsidRPr="00C32951">
        <w:rPr>
          <w:rFonts w:ascii="Times New Roman" w:eastAsia="Times New Roman" w:hAnsi="Times New Roman" w:cs="Times New Roman"/>
          <w:sz w:val="24"/>
          <w:szCs w:val="24"/>
        </w:rPr>
        <w:t xml:space="preserve"> / Е. Н. Сосенушкин [и др.] // Вестник МГТУ "Станкин". - 2018. - № 1. - С. 45-51: ил. - Библиогр.: 9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Описан метод эффективного определения остаточных напряжений в пуансонах для холодной объемной штамповки по уровню остаточных напряжений на стадиях их изготовления и эксплуатации. В качестве метода неразрушающего контроля используется рентгеновская дифрактометрия. Определены остаточные напряжения, которые сравнивают с соответствующим допустимым уровнем, что повышает надежность и эффективность эксплуатации кузнечно-штамповочного оборудования.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ЛИТЕЙНОЕ  ПРОИЗВОДСТВО</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Буданов, Е.Н.</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 состоянии и перспективах литейного производства России</w:t>
      </w:r>
      <w:r w:rsidRPr="00C32951">
        <w:rPr>
          <w:rFonts w:ascii="Times New Roman" w:eastAsia="Times New Roman" w:hAnsi="Times New Roman" w:cs="Times New Roman"/>
          <w:sz w:val="24"/>
          <w:szCs w:val="24"/>
        </w:rPr>
        <w:t xml:space="preserve"> / Е. Н. Буданов // Литейное производство. - 2018. - № 3. - С. 5-7: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 трендах развития и объемах производства отливок. Принципиальные возможности роста рынка отливок в России. Мифы о падении отечественного машиностроения. Структура мирового литейного производства по отраслям. Потребление отливок. Миф о переносе производства отливок из экономически развитых стран мира. Миф о широком импортозамещении отливок. Об импорте отливок запорная арматура и отливок для поршневых двигателей. (Продолжение следует).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Лившиц, В.Б.</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621.74.02:621.74.043.2:669.1</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Способ упрочнения вкладышей пресс-форм для литья с кристаллизацией под давлением</w:t>
      </w:r>
      <w:r w:rsidRPr="00C32951">
        <w:rPr>
          <w:rFonts w:ascii="Times New Roman" w:eastAsia="Times New Roman" w:hAnsi="Times New Roman" w:cs="Times New Roman"/>
          <w:sz w:val="24"/>
          <w:szCs w:val="24"/>
        </w:rPr>
        <w:t xml:space="preserve"> / В. Б. Лившиц, Н. Е. Мильчакова, А. А. Берестнев // Литейное производство. - 2018. - № 3. - С. 30-32. - Библиогр.: 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lastRenderedPageBreak/>
        <w:t>Рассмотрены возможности упрочнения штамповой оснастки методами химико-термической обработки (ХТО). Наиболее перспективная обработка проводится в порошках легирующих элементов и их соединений сложного состава. Такая обработка повышает разгаростойкость пресс-форм, но недостаточно эффективна. Для увеличения разгаростойкости была применена радиационная ХТО. Стойкость оснастки оценивали количеством циклов теплосмен при изготовлении отливок из Cu-сплавов прессованием при кристаллизации. В результате радиационной ХТО разгаростойкость пресс-форм возросла в 3,5-3,7 раза, по сравнению с упрочнением только ХТО.</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 </w:t>
      </w:r>
    </w:p>
    <w:p w:rsidR="008148C9" w:rsidRPr="00C32951" w:rsidRDefault="008148C9" w:rsidP="008148C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621.74.02:669.1</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Механизм влияния кремния и шаровидного графита на абразивную износостойкость хромоникелевого чугуна</w:t>
      </w:r>
      <w:r w:rsidRPr="00C32951">
        <w:rPr>
          <w:rFonts w:ascii="Times New Roman" w:eastAsia="Times New Roman" w:hAnsi="Times New Roman" w:cs="Times New Roman"/>
          <w:sz w:val="24"/>
          <w:szCs w:val="24"/>
        </w:rPr>
        <w:t xml:space="preserve"> / Н. С. Гущин [и др.] // Литейное производство. - 2018. - № 3. - С. 15-18: ил. - Библиогр.: 4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Изучено совместное влияние кремния и шаровидного графита на количество и состав структурных составляющих и карбидной фазы металлической основы среднелегированного хромоникелевого чугуна, а также его механические и эксплуатационные свойства.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Митрохин, А.С.</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621.74.02:621.74.043:621.743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Определение параметров вертикально-щелевой литниково-питающей системы для литья тонкостенных крупногабаритных отливок из Mg-сплавов</w:t>
      </w:r>
      <w:r w:rsidRPr="00C32951">
        <w:rPr>
          <w:rFonts w:ascii="Times New Roman" w:eastAsia="Times New Roman" w:hAnsi="Times New Roman" w:cs="Times New Roman"/>
          <w:sz w:val="24"/>
          <w:szCs w:val="24"/>
        </w:rPr>
        <w:t xml:space="preserve"> / А. С. Митрохин, Д. В. Бережной // Литейное производство. - 2018. - № 3. - С. 25-26: ил. - Библиогр.: 3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Рассмотрено применение вертикально-щелевой литниково-питающей системы для литья в комбинированную форму (кокиль с песчаным стержнем) при получении тонкостенных крупногабаритных корпусных отливок из Mg-сплавов.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621.74.02:669.13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Опыт изготовления головок цилиндров из ЧВГ для дизельных и газопоршневых двигателей нового поколения</w:t>
      </w:r>
      <w:r w:rsidRPr="00C32951">
        <w:rPr>
          <w:rFonts w:ascii="Times New Roman" w:eastAsia="Times New Roman" w:hAnsi="Times New Roman" w:cs="Times New Roman"/>
          <w:sz w:val="24"/>
          <w:szCs w:val="24"/>
        </w:rPr>
        <w:t xml:space="preserve"> / Ю. В. Галышев [и др.] // Литейное производство. - 2018. - № 3. - С. 8-14: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Рассмотрены особенности мощных двигателей нового поколения и требования к материалам их наиболее сложной детали - головки цилиндров. Исследования показали, что в наибольшей степени этим требованиям отвечает чугун с вермикулярным графитом (ЧВГ). Приведены результаты подбора технологии получения головки с помощью моделирования процессов.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Оспенникова, О.Г.</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621.74.02:621.74.045:669.24./29</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Направления развития технологии изготовления модельных композиций для лопаток и других деталей ГТД</w:t>
      </w:r>
      <w:r w:rsidRPr="00C32951">
        <w:rPr>
          <w:rFonts w:ascii="Times New Roman" w:eastAsia="Times New Roman" w:hAnsi="Times New Roman" w:cs="Times New Roman"/>
          <w:sz w:val="24"/>
          <w:szCs w:val="24"/>
        </w:rPr>
        <w:t xml:space="preserve"> / О. Г. Оспенникова, И. Р. Асланян // Литейное производство. - 2018. - № 3. - С. 20-24: ил. - Библиогр.: 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Рассмотрены направления развития технологии изготовления модельных композиций для литья по выплавляемым моделям жаропрочных сплавов, а также современные модельные композиции и предъявляемые к ним требования. Представлены отечественные и зарубежные классификации модельных композиций. Рассмотрены их свойства и влияние на качество составов. Приведен анализ причин появления брака при изготовлении моделей. Показано, что разрабатываемые модельные композиции должны быть конкурентными, высококачественными материалами, при сохранении невысокой стоимости. </w:t>
      </w:r>
    </w:p>
    <w:p w:rsidR="008148C9" w:rsidRPr="00C32951" w:rsidRDefault="008148C9" w:rsidP="008148C9">
      <w:pPr>
        <w:spacing w:line="240" w:lineRule="auto"/>
        <w:rPr>
          <w:rFonts w:ascii="Times New Roman" w:eastAsia="Times New Roman" w:hAnsi="Times New Roman" w:cs="Times New Roman"/>
          <w:bCs/>
          <w:sz w:val="24"/>
          <w:szCs w:val="24"/>
        </w:rPr>
      </w:pPr>
    </w:p>
    <w:p w:rsidR="008148C9" w:rsidRPr="00C32951" w:rsidRDefault="008148C9" w:rsidP="008148C9">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w:t>
      </w:r>
      <w:r w:rsidRPr="00C32951">
        <w:rPr>
          <w:rFonts w:ascii="Times New Roman" w:hAnsi="Times New Roman" w:cs="Times New Roman"/>
          <w:sz w:val="24"/>
          <w:szCs w:val="24"/>
        </w:rPr>
        <w:t xml:space="preserve">  </w:t>
      </w:r>
      <w:r w:rsidRPr="00C32951">
        <w:rPr>
          <w:rFonts w:ascii="Times New Roman" w:eastAsia="Times New Roman" w:hAnsi="Times New Roman" w:cs="Times New Roman"/>
          <w:bCs/>
          <w:sz w:val="24"/>
          <w:szCs w:val="24"/>
        </w:rPr>
        <w:t>621.74.02:621.74.045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Повышение равномерности плотности и увеличение прочности оболочковой формы</w:t>
      </w:r>
      <w:r w:rsidRPr="00C32951">
        <w:rPr>
          <w:rFonts w:ascii="Times New Roman" w:eastAsia="Times New Roman" w:hAnsi="Times New Roman" w:cs="Times New Roman"/>
          <w:sz w:val="24"/>
          <w:szCs w:val="24"/>
        </w:rPr>
        <w:t xml:space="preserve"> / В. Ю. Куликов [и др.]// Литейное производство. - 2018. - № 3. - С. 27-29: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lastRenderedPageBreak/>
        <w:t xml:space="preserve">Рассмотрена целесообразность регулирования технологических параметров изготовления оболочковых форм и их влияние на прочность и плотность формы. Показана целесообразность приложения к песчано-смоляной смеси начального давления 0,25...0,32 МПа, которое является нестационарным в течение формирования оболочки, с последующим его понижением на 0,04...0,07 МПа через 10 с, а затем, еще через 10 с, повышением на 0,12...0,15 МПа. Все это, в конечном итоге, позволяет снизить содержание дорогостоящего связующего и себестоимость отливок. </w:t>
      </w:r>
    </w:p>
    <w:p w:rsidR="008148C9" w:rsidRPr="00C32951" w:rsidRDefault="008148C9" w:rsidP="008148C9">
      <w:pPr>
        <w:spacing w:line="240" w:lineRule="auto"/>
        <w:rPr>
          <w:rFonts w:ascii="Times New Roman" w:eastAsia="Times New Roman" w:hAnsi="Times New Roman" w:cs="Times New Roman"/>
          <w:bCs/>
          <w:sz w:val="24"/>
          <w:szCs w:val="24"/>
        </w:rPr>
      </w:pPr>
    </w:p>
    <w:p w:rsidR="008148C9" w:rsidRPr="00C32951" w:rsidRDefault="008148C9" w:rsidP="008148C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621.74.02</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Холоднотвердеющие смеси на алюмоборфосфатном концентрате. Состояние и перспективы развития (неорганика против органики)</w:t>
      </w:r>
      <w:r w:rsidRPr="00C32951">
        <w:rPr>
          <w:rFonts w:ascii="Times New Roman" w:eastAsia="Times New Roman" w:hAnsi="Times New Roman" w:cs="Times New Roman"/>
          <w:sz w:val="24"/>
          <w:szCs w:val="24"/>
        </w:rPr>
        <w:t xml:space="preserve"> / С. С. Ткаченко [и др.] // Литейное производство. - 2018. - № 3. - С. 33-38: ил. - Библиогр.: 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Проведено сравнение технологии литья в формы из холоднотвердеющих смесей на основе органических смол и неорганических металлофосфатных связующих. Применение последних предпочтительнее по ряду технологических показателей. Также без дополнительных вложений полностью решаются экологические проблемы. </w:t>
      </w:r>
    </w:p>
    <w:p w:rsidR="008148C9" w:rsidRPr="00C32951" w:rsidRDefault="008148C9" w:rsidP="008148C9">
      <w:pPr>
        <w:rPr>
          <w:rFonts w:ascii="Times New Roman" w:hAnsi="Times New Roman" w:cs="Times New Roman"/>
          <w:sz w:val="24"/>
          <w:szCs w:val="24"/>
        </w:rPr>
      </w:pP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МЕТАЛЛОВЕДЕНИЕ  И  ТЕРМИЧЕСКАЯ  ОБРАБОТКА</w:t>
      </w:r>
    </w:p>
    <w:p w:rsidR="008148C9" w:rsidRPr="00C32951" w:rsidRDefault="008148C9" w:rsidP="008148C9">
      <w:pPr>
        <w:rPr>
          <w:rFonts w:ascii="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Беломытцев, М.Ю.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669.285:621.785.5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Исследование процессов фазообразования и упрочнения в сплавах молибдена после внутреннего азотирования</w:t>
      </w:r>
      <w:r w:rsidRPr="00C32951">
        <w:rPr>
          <w:rFonts w:ascii="Times New Roman" w:eastAsia="Times New Roman" w:hAnsi="Times New Roman" w:cs="Times New Roman"/>
          <w:sz w:val="24"/>
          <w:szCs w:val="24"/>
        </w:rPr>
        <w:t xml:space="preserve"> / М. Ю. Беломытцев // Металловедение и термическая обработка металлов. - 2018. - № 4. - С. 42-51: ил. - Библиогр.: 20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Изучены закономерности фазообразования и упрочнения двойных и сложнолегированных сплавов молибдена с Nb, Zr при их внутреннем азотировании. Определена структура тонких фольг с идентификацией частиц упрочняющей фазы. Исследовано распределение нитридной фазы по сечению образцов толщиной 1 мм. Измерены видимые длина (диаметр) и толщина частиц. Определено число частиц в единице объема. Рассчитаны эффективные диаметры нитридов для случая аппроксимации частиц сферами и межчастичное расстояние. Определены условия (законы) упрочнения при высоких температурах сплавов молибдена после внутреннего азотирования. </w:t>
      </w:r>
    </w:p>
    <w:p w:rsidR="008148C9" w:rsidRPr="00C32951" w:rsidRDefault="008148C9" w:rsidP="008148C9">
      <w:pPr>
        <w:rPr>
          <w:rFonts w:ascii="Times New Roman" w:hAnsi="Times New Roman" w:cs="Times New Roman"/>
          <w:sz w:val="24"/>
          <w:szCs w:val="24"/>
        </w:rPr>
      </w:pPr>
    </w:p>
    <w:p w:rsidR="008148C9" w:rsidRPr="00C32951" w:rsidRDefault="008148C9" w:rsidP="008148C9">
      <w:pPr>
        <w:ind w:left="7090"/>
        <w:rPr>
          <w:rFonts w:ascii="Times New Roman" w:hAnsi="Times New Roman" w:cs="Times New Roman"/>
          <w:sz w:val="24"/>
          <w:szCs w:val="24"/>
        </w:rPr>
      </w:pPr>
      <w:r>
        <w:rPr>
          <w:rFonts w:ascii="Times New Roman" w:hAnsi="Times New Roman" w:cs="Times New Roman"/>
          <w:sz w:val="24"/>
          <w:szCs w:val="24"/>
        </w:rPr>
        <w:t xml:space="preserve">         </w:t>
      </w:r>
      <w:r w:rsidRPr="00C32951">
        <w:rPr>
          <w:rFonts w:ascii="Times New Roman" w:hAnsi="Times New Roman" w:cs="Times New Roman"/>
          <w:sz w:val="24"/>
          <w:szCs w:val="24"/>
        </w:rPr>
        <w:t>УДК  669.753:54.116</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Исследование свойств и напряженного состояния сталей 37...39 Х2МЮА</w:t>
      </w:r>
      <w:r w:rsidRPr="00C32951">
        <w:rPr>
          <w:rFonts w:ascii="Times New Roman" w:eastAsia="Times New Roman" w:hAnsi="Times New Roman" w:cs="Times New Roman"/>
          <w:sz w:val="24"/>
          <w:szCs w:val="24"/>
        </w:rPr>
        <w:t xml:space="preserve"> / В. Н. Гадалов [и др.] // Справочник. Инженерный журнал. - 2018. - № 4. - С. 3-5: ил. - Библиогр.: 4 назв.</w:t>
      </w:r>
      <w:r w:rsidRPr="00C32951">
        <w:rPr>
          <w:rFonts w:ascii="Times New Roman" w:eastAsia="Times New Roman" w:hAnsi="Times New Roman" w:cs="Times New Roman"/>
          <w:sz w:val="24"/>
          <w:szCs w:val="24"/>
        </w:rPr>
        <w:br/>
        <w:t xml:space="preserve">Рассмотрен процесс азотирования стали 38Х2МЮА в целях повышения износостойкости и долговечности деталей дизельных двигателей, изготовленных из нее. Представлены стадии и параметры процесса, а также результаты испытаний стали, подвергнутой азотированию. </w:t>
      </w:r>
    </w:p>
    <w:p w:rsidR="008148C9" w:rsidRPr="00C32951" w:rsidRDefault="008148C9" w:rsidP="008148C9">
      <w:pPr>
        <w:rPr>
          <w:rFonts w:ascii="Times New Roman" w:hAnsi="Times New Roman" w:cs="Times New Roman"/>
          <w:b/>
          <w:sz w:val="24"/>
          <w:szCs w:val="24"/>
        </w:rPr>
      </w:pPr>
    </w:p>
    <w:p w:rsidR="008148C9" w:rsidRPr="00C32951" w:rsidRDefault="008148C9" w:rsidP="008148C9">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620.18:620.17:669.721.5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Исследование структуры, механических свойств и коррозионной стойкости магниевого сплава WE43 после ротационной коски</w:t>
      </w:r>
      <w:r w:rsidRPr="00C32951">
        <w:rPr>
          <w:rFonts w:ascii="Times New Roman" w:eastAsia="Times New Roman" w:hAnsi="Times New Roman" w:cs="Times New Roman"/>
          <w:sz w:val="24"/>
          <w:szCs w:val="24"/>
        </w:rPr>
        <w:t xml:space="preserve"> / Н. С. Мартыненко [и др.] // Металловедение и термическая обработка металлов. - 2018. - № 4. - С. 51-56: ил. - Библиогр.: 23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Исследованы структура и свойства магниевого сплава WE43 после гомогенизации и деформирования методом ротационной ковки в несколько этапов, со ступенчатым </w:t>
      </w:r>
      <w:r w:rsidRPr="00C32951">
        <w:rPr>
          <w:rFonts w:ascii="Times New Roman" w:eastAsia="Times New Roman" w:hAnsi="Times New Roman" w:cs="Times New Roman"/>
          <w:sz w:val="24"/>
          <w:szCs w:val="24"/>
        </w:rPr>
        <w:lastRenderedPageBreak/>
        <w:t xml:space="preserve">понижением температуры от 400 до 325 °С и увеличением вытяжки до 2,56-2,78. Показано, что в процессе деформации сформировалась ультрамелкозернистая (УМЗ) структура со средним размером структурных элементов ~ 500-800 нм, а также с частицами фазы Mg41Nd5 со средним размером ~ 300-400 нм. Формирование УМЗ структуры привело к увеличению прочности сплава. Наилучшее сочетание механических свойств было получено после ковки по режиму с конечной температурой 325 °С. Установлено, что деформация методом ротационной ковки не влияет на скорость коррозии сплава, измеренную методами потенциодинамической поляризации, потери массы и выделения водорода. </w:t>
      </w:r>
    </w:p>
    <w:p w:rsidR="008148C9" w:rsidRPr="00C32951" w:rsidRDefault="008148C9" w:rsidP="008148C9">
      <w:pPr>
        <w:spacing w:line="240" w:lineRule="auto"/>
        <w:rPr>
          <w:rFonts w:ascii="Times New Roman" w:eastAsia="Times New Roman" w:hAnsi="Times New Roman" w:cs="Times New Roman"/>
          <w:sz w:val="24"/>
          <w:szCs w:val="24"/>
        </w:rPr>
      </w:pPr>
    </w:p>
    <w:p w:rsidR="008148C9" w:rsidRPr="00C32951" w:rsidRDefault="008148C9" w:rsidP="008148C9">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УДК  620.111.3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Комплексный анализ разрушения боковых рам в состоянии разной прочности по результатам измерения акустической эмиссии</w:t>
      </w:r>
      <w:r w:rsidRPr="00C32951">
        <w:rPr>
          <w:rFonts w:ascii="Times New Roman" w:eastAsia="Times New Roman" w:hAnsi="Times New Roman" w:cs="Times New Roman"/>
          <w:sz w:val="24"/>
          <w:szCs w:val="24"/>
        </w:rPr>
        <w:t xml:space="preserve"> / С. А. Никулин [и др.] // Металловедение и термическая обработка металлов. - 2018. - № 4. - С. 8-15: ил. - Библиогр.: 10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Совместным анализом акустической эмиссии (АЭ), диаграмм деформации, структуры и изломов на разных масштабных уровнях исследованы кинетика и механизмы разрушения образцов, фрагментов и цельных литых боковых рам тележек грузовых железнодорожных вагонов из стали 20ГЛ в состоянии разной прочности. Разработана и применена система АЭ-мониторинга повреждаемости боковых рам при движении поезда. Определены размеры трещин по результатам измерения пиковых амплитуд акустической эмиссии. </w:t>
      </w:r>
    </w:p>
    <w:p w:rsidR="008148C9" w:rsidRPr="00C32951" w:rsidRDefault="008148C9" w:rsidP="008148C9">
      <w:pPr>
        <w:rPr>
          <w:rFonts w:ascii="Times New Roman" w:hAnsi="Times New Roman" w:cs="Times New Roman"/>
          <w:b/>
          <w:sz w:val="24"/>
          <w:szCs w:val="24"/>
        </w:rPr>
      </w:pPr>
    </w:p>
    <w:p w:rsidR="008148C9" w:rsidRPr="00C32951" w:rsidRDefault="008148C9" w:rsidP="008148C9">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669.784:621.621:620.178.2</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Критерии оценки вязкости разрушения углерод-углеродных композиционных материалов</w:t>
      </w:r>
      <w:r w:rsidRPr="00C32951">
        <w:rPr>
          <w:rFonts w:ascii="Times New Roman" w:eastAsia="Times New Roman" w:hAnsi="Times New Roman" w:cs="Times New Roman"/>
          <w:sz w:val="24"/>
          <w:szCs w:val="24"/>
        </w:rPr>
        <w:t xml:space="preserve"> / А. А. Степашкин [и др.] // Металловедение и термическая обработка металлов. - 2018. - № 4. - С. 64-70: ил. - Библиогр.: 22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Показана применимость различных критериев оценки вязкости разрушения дискретно-армированного углерод-углеродного композиционного материала фрикционного назначения. Рассчитаны значения критериев вязкости разрушения K</w:t>
      </w:r>
      <w:r w:rsidRPr="00C32951">
        <w:rPr>
          <w:rFonts w:ascii="Times New Roman" w:eastAsia="Times New Roman" w:hAnsi="Times New Roman" w:cs="Times New Roman"/>
          <w:sz w:val="24"/>
          <w:szCs w:val="24"/>
          <w:vertAlign w:val="subscript"/>
        </w:rPr>
        <w:t>1c</w:t>
      </w:r>
      <w:r w:rsidRPr="00C32951">
        <w:rPr>
          <w:rFonts w:ascii="Times New Roman" w:eastAsia="Times New Roman" w:hAnsi="Times New Roman" w:cs="Times New Roman"/>
          <w:sz w:val="24"/>
          <w:szCs w:val="24"/>
        </w:rPr>
        <w:t>, J</w:t>
      </w:r>
      <w:r w:rsidRPr="00C32951">
        <w:rPr>
          <w:rFonts w:ascii="Times New Roman" w:eastAsia="Times New Roman" w:hAnsi="Times New Roman" w:cs="Times New Roman"/>
          <w:sz w:val="24"/>
          <w:szCs w:val="24"/>
          <w:vertAlign w:val="subscript"/>
        </w:rPr>
        <w:t>1c</w:t>
      </w:r>
      <w:r w:rsidRPr="00C32951">
        <w:rPr>
          <w:rFonts w:ascii="Times New Roman" w:eastAsia="Times New Roman" w:hAnsi="Times New Roman" w:cs="Times New Roman"/>
          <w:sz w:val="24"/>
          <w:szCs w:val="24"/>
        </w:rPr>
        <w:t>, J</w:t>
      </w:r>
      <w:r w:rsidRPr="00C32951">
        <w:rPr>
          <w:rFonts w:ascii="Times New Roman" w:eastAsia="Times New Roman" w:hAnsi="Times New Roman" w:cs="Times New Roman"/>
          <w:sz w:val="24"/>
          <w:szCs w:val="24"/>
          <w:vertAlign w:val="subscript"/>
        </w:rPr>
        <w:t>c</w:t>
      </w:r>
      <w:r w:rsidRPr="00C32951">
        <w:rPr>
          <w:rFonts w:ascii="Times New Roman" w:eastAsia="Times New Roman" w:hAnsi="Times New Roman" w:cs="Times New Roman"/>
          <w:sz w:val="24"/>
          <w:szCs w:val="24"/>
        </w:rPr>
        <w:t xml:space="preserve">, COD. Проведена оценка распределения полей перемещений и деформаций на поверхности образцов методом численной корреляции цифровых изображений с использованием системы VIC-3D. Рассчитаны поля напряжений.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Кудря,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620.186:669.015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Возможности цифровой световой микроскопии для объективной аттестации качества металлопродукции</w:t>
      </w:r>
      <w:r w:rsidRPr="00C32951">
        <w:rPr>
          <w:rFonts w:ascii="Times New Roman" w:eastAsia="Times New Roman" w:hAnsi="Times New Roman" w:cs="Times New Roman"/>
          <w:sz w:val="24"/>
          <w:szCs w:val="24"/>
        </w:rPr>
        <w:t xml:space="preserve"> / А. В. Кудря, Э. А. Соколовская // Металловедение и термическая обработка металлов. - 2018. - № 4. - С. 15-23: ил. - Библиогр.: 10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Для оценки степени информативности цифровой световой микроскопии при аттестации структур сталей различного сортамента (лист, сорт, поковка) предложена методика совместного наблюдения и измерения микроструктур на одном и том же поле зрения (на одном шлифе) различными методами. Изображения структур, полученные в световом микроскопе (в 256 оттенках серого), были сопоставлены с 3D-изображениями (в сканирующем и атомно-силовом микроскопе), ориентировкой структурных элементов (метод дифракции отраженных электронов). На этой основе была выявлена природа формирования изображений разнородных структур, получаемых с использованием световой микроскопии, и оценены возможности цифровизации измерительных процедур для контроля качества металлопродукции в массовом производстве.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Кузько, Е.И.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620.181.428.5:669.018.298</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Исследование фазовых превращений в высокохромистых ферритно-мартенситных сталях магнитометрическим методом</w:t>
      </w:r>
      <w:r w:rsidRPr="00C32951">
        <w:rPr>
          <w:rFonts w:ascii="Times New Roman" w:eastAsia="Times New Roman" w:hAnsi="Times New Roman" w:cs="Times New Roman"/>
          <w:sz w:val="24"/>
          <w:szCs w:val="24"/>
        </w:rPr>
        <w:t xml:space="preserve"> / Е. И. Кузько, М. Ю. Беломытцев, В. </w:t>
      </w:r>
      <w:r w:rsidRPr="00C32951">
        <w:rPr>
          <w:rFonts w:ascii="Times New Roman" w:eastAsia="Times New Roman" w:hAnsi="Times New Roman" w:cs="Times New Roman"/>
          <w:sz w:val="24"/>
          <w:szCs w:val="24"/>
        </w:rPr>
        <w:lastRenderedPageBreak/>
        <w:t>А. Белов // Металловедение и термическая обработка металлов. - 2018. - № 4. - С. 57-63: ил. - Библиогр.: 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Описана разработанная, сконструированная, оттестированная и экспериментально апробированная установка измерения магнитной проницаемости образцов небольшого размера (примерно с горошину), позволяющая определять температуры магнитных превращений, а в некоторых случаях - и тепловые эффекты фазовых переходов. Приведены примеры использования предлагаемого метода для нахождения указанных характеристик и на их основе - пример построения диаграммы изотермического превращения переохлажденного аустенита. Проведен парный анализ "механические свойства - параметры диаграмм изотермического превращения" и проанализированы полученные зависимости. Сформулированы признаки параметров диаграмм изотермического распада, по которым можно разработать высокохромистые ферритно-мартенситные стали, обладающие высокой жаропрочностью. Указаны ограничения по применимости разработанных методик с использованным вариантом аппаратурного оформления. </w:t>
      </w:r>
    </w:p>
    <w:p w:rsidR="008148C9" w:rsidRPr="00C32951" w:rsidRDefault="008148C9" w:rsidP="008148C9">
      <w:pPr>
        <w:spacing w:line="240" w:lineRule="auto"/>
        <w:rPr>
          <w:rFonts w:ascii="Times New Roman" w:eastAsia="Times New Roman" w:hAnsi="Times New Roman" w:cs="Times New Roman"/>
          <w:bCs/>
          <w:sz w:val="24"/>
          <w:szCs w:val="24"/>
        </w:rPr>
      </w:pPr>
    </w:p>
    <w:p w:rsidR="008148C9" w:rsidRPr="00C32951" w:rsidRDefault="008148C9" w:rsidP="008148C9">
      <w:pPr>
        <w:spacing w:line="240" w:lineRule="auto"/>
        <w:rPr>
          <w:rFonts w:ascii="Times New Roman" w:eastAsia="Times New Roman" w:hAnsi="Times New Roman" w:cs="Times New Roman"/>
          <w:sz w:val="24"/>
          <w:szCs w:val="24"/>
        </w:rPr>
      </w:pPr>
      <w:r w:rsidRPr="00C32951">
        <w:rPr>
          <w:rFonts w:ascii="Times New Roman" w:eastAsia="Times New Roman" w:hAnsi="Times New Roman" w:cs="Times New Roman"/>
          <w:b/>
          <w:bCs/>
          <w:i/>
          <w:sz w:val="24"/>
          <w:szCs w:val="24"/>
        </w:rPr>
        <w:t>Рогачев, С.О.</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sz w:val="24"/>
          <w:szCs w:val="24"/>
        </w:rPr>
        <w:t>УДК  548.232.2:620.175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Формирование вихревых структур в металлических гибридных материалах при деформации кручением под давлением</w:t>
      </w:r>
      <w:r w:rsidRPr="00C32951">
        <w:rPr>
          <w:rFonts w:ascii="Times New Roman" w:eastAsia="Times New Roman" w:hAnsi="Times New Roman" w:cs="Times New Roman"/>
          <w:sz w:val="24"/>
          <w:szCs w:val="24"/>
        </w:rPr>
        <w:t xml:space="preserve"> / С. О. Рогачев, С. А. Никулин, Р. В. Сундеев // Металловедение и термическая обработка металлов. - 2018. - № 4. - С. 23-27: ил. - Библиогр.: 14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Рассмотрены условия формирования вихревых структур в металлических гибридных материалах при деформации кручением под давлением. На примере композиций "сталь 08Х17Т/медь/сталь 08Х17Т"; "сталь 08Х17Т/сплав Э125/сталь 08Х17Т" и "сплав V-10%Ti-5%Cr/сплав Э 125/сплав V-10%Ti-5%Cr" изучены структуры, формирующиеся при кручении под давлением в слоистых гибридах на основе металлов с различной способностью к упрочнению при больших деформациях. Описаны различные виды границ раздела между слоями в зависимости от композиции гибрида. </w:t>
      </w:r>
    </w:p>
    <w:p w:rsidR="008148C9" w:rsidRPr="00C32951" w:rsidRDefault="008148C9" w:rsidP="008148C9">
      <w:pPr>
        <w:spacing w:line="240" w:lineRule="auto"/>
        <w:rPr>
          <w:rFonts w:ascii="Times New Roman" w:eastAsia="Times New Roman" w:hAnsi="Times New Roman" w:cs="Times New Roman"/>
          <w:bCs/>
          <w:sz w:val="24"/>
          <w:szCs w:val="24"/>
        </w:rPr>
      </w:pPr>
    </w:p>
    <w:p w:rsidR="008148C9" w:rsidRPr="00C32951" w:rsidRDefault="008148C9" w:rsidP="008148C9">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620.172.246:669.018.298</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Связь морфологии вязких изломов различной природы и свойств конструкционных сталей</w:t>
      </w:r>
      <w:r w:rsidRPr="00C32951">
        <w:rPr>
          <w:rFonts w:ascii="Times New Roman" w:eastAsia="Times New Roman" w:hAnsi="Times New Roman" w:cs="Times New Roman"/>
          <w:sz w:val="24"/>
          <w:szCs w:val="24"/>
        </w:rPr>
        <w:t xml:space="preserve"> / А. В. Кудря [и др.] // Металловедение и термическая обработка металлов. - 2018. - № 4. - С. 35-41: ил. - Библиогр.: 11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Проведен сравнительный анализ морфологии вязких изломов для широкого сортамента конструкционных сталей (сорт, поковка, лист), схем испытания (растяжение, удар) и вырезки образцов (продольные, тангенциальные и Z-образцы на растяжение, вырезанные по толщине листа) по результатам измерений с использованием средств различной размерности. Выделены информативные элементы вязких изломов, связанные с наблюдаемыми различиями вязкости и пластичности. Показана возможность объективной ранжировки вязких изломов, что необходимо при решении задач, связанных с аттестацией и управлением качеством металла.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spacing w:line="240" w:lineRule="auto"/>
        <w:ind w:left="2836"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620.18:620.17:669.14/669.292.5/669.14:621.774.33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Структура и механические свойства трехслойного материала сталь/ванадиевый сплав/сталь после радиальной ковки</w:t>
      </w:r>
      <w:r w:rsidRPr="00C32951">
        <w:rPr>
          <w:rFonts w:ascii="Times New Roman" w:eastAsia="Times New Roman" w:hAnsi="Times New Roman" w:cs="Times New Roman"/>
          <w:sz w:val="24"/>
          <w:szCs w:val="24"/>
        </w:rPr>
        <w:t xml:space="preserve"> / С. А. Никулин [и др.] // Металловедение и термическая обработка металлов. - 2018. - № 4. - С. 28-34: ил. - Библиогр.: 12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Методами световой и электронной микроскопии исследована структура образцов трехслойного материала на основе ванадиевого сплава V-4%Ti-4%Cr и стали ферритного класса 08Х17Т после радиальной ковки, выполненной по режимам совместной деформации, полученным при моделировании. Исследованы механические свойства трехслойного материала при испытаниях на растяжение двухслойных образцов "сталь/ванадиевый сплав". </w:t>
      </w:r>
    </w:p>
    <w:p w:rsidR="008148C9" w:rsidRPr="00C32951" w:rsidRDefault="008148C9" w:rsidP="008148C9">
      <w:pPr>
        <w:rPr>
          <w:rFonts w:ascii="Times New Roman" w:eastAsia="Times New Roman" w:hAnsi="Times New Roman" w:cs="Times New Roman"/>
          <w:b/>
          <w:bCs/>
          <w:i/>
          <w:sz w:val="24"/>
          <w:szCs w:val="24"/>
        </w:rPr>
      </w:pPr>
      <w:r w:rsidRPr="00C32951">
        <w:rPr>
          <w:rFonts w:ascii="Times New Roman" w:hAnsi="Times New Roman" w:cs="Times New Roman"/>
          <w:b/>
          <w:sz w:val="24"/>
          <w:szCs w:val="24"/>
        </w:rPr>
        <w:lastRenderedPageBreak/>
        <w:t>МЕТАЛЛООБРАБОТКА. МЕХАНОСБОРОЧНОЕ  ПРОИЗВОДСТВО</w:t>
      </w:r>
    </w:p>
    <w:p w:rsidR="008148C9"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Адаскин, А.М.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621.9.025.6/7</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Необходимые и достаточные свойства твердосплавного субстрата с многослойным покрытием для режущего инструмента</w:t>
      </w:r>
      <w:r w:rsidRPr="00C32951">
        <w:rPr>
          <w:rFonts w:ascii="Times New Roman" w:eastAsia="Times New Roman" w:hAnsi="Times New Roman" w:cs="Times New Roman"/>
          <w:sz w:val="24"/>
          <w:szCs w:val="24"/>
        </w:rPr>
        <w:t xml:space="preserve"> / А. М. Адаскин, А. А. Верещака, А. С. Верещака // Вестник МГТУ "Станкин". - 2018. - № 1. - С. 8-12: ил. - Библиогр.: 12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Приведены результаты исследований комплексного влияния свойств твёрдосплавного субстрата и композиционных покрытий на износостойкость инструмента при обработке жаропрочных сплавов на основе хрома. Рационально применение твердого сплава, механические свойствами которого позволяют в полной мере реализовать свойства покрытия. Это не реализуется при низких значениях прочности и (или) теплостойкости твердого сплава. Превышение прочности и теплостойкости, сверх необходимого для реализации свойств покрытия является излишним. </w:t>
      </w:r>
    </w:p>
    <w:p w:rsidR="008148C9" w:rsidRPr="00C32951" w:rsidRDefault="008148C9" w:rsidP="008148C9">
      <w:pPr>
        <w:rPr>
          <w:rFonts w:ascii="Times New Roman" w:hAnsi="Times New Roman" w:cs="Times New Roman"/>
          <w:b/>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Большаков, А.Н.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621.9.01</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 xml:space="preserve">Теория резания краевых зон. </w:t>
      </w:r>
      <w:r w:rsidRPr="00C32951">
        <w:rPr>
          <w:rFonts w:ascii="Times New Roman" w:eastAsia="Times New Roman" w:hAnsi="Times New Roman" w:cs="Times New Roman"/>
          <w:b/>
          <w:i/>
          <w:sz w:val="24"/>
          <w:szCs w:val="24"/>
        </w:rPr>
        <w:t>7. Повышение периода стойкости инструмента температурным разупрочнением краевых зон резания</w:t>
      </w:r>
      <w:r w:rsidRPr="00C32951">
        <w:rPr>
          <w:rFonts w:ascii="Times New Roman" w:eastAsia="Times New Roman" w:hAnsi="Times New Roman" w:cs="Times New Roman"/>
          <w:sz w:val="24"/>
          <w:szCs w:val="24"/>
        </w:rPr>
        <w:t xml:space="preserve"> / А. Н. Большаков // Справочник. Инженерный журнал. - 2018. - № 4. - С. 34-37: ил. - Библиогр.: 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Описан способ повышения периода стойкости режущего инструмента за счет температурного разупрочнения обрабатываемого материала в краевых зонах резания.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Булыжев, Е.М.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621.9.079</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 xml:space="preserve">Математическая модель коагуляции твердых частиц при их гравитационном осаждении в смазочно-охлаждающих жидкостях: </w:t>
      </w:r>
      <w:r w:rsidRPr="00C32951">
        <w:rPr>
          <w:rFonts w:ascii="Times New Roman" w:eastAsia="Times New Roman" w:hAnsi="Times New Roman" w:cs="Times New Roman"/>
          <w:b/>
          <w:i/>
          <w:sz w:val="24"/>
          <w:szCs w:val="24"/>
        </w:rPr>
        <w:t>Ч.2. Концептуальная составляющая - синтез дискретной весовой функции процесса коагуляции</w:t>
      </w:r>
      <w:r w:rsidRPr="00C32951">
        <w:rPr>
          <w:rFonts w:ascii="Times New Roman" w:eastAsia="Times New Roman" w:hAnsi="Times New Roman" w:cs="Times New Roman"/>
          <w:b/>
          <w:sz w:val="24"/>
          <w:szCs w:val="24"/>
        </w:rPr>
        <w:t xml:space="preserve"> </w:t>
      </w:r>
      <w:r w:rsidRPr="00C32951">
        <w:rPr>
          <w:rFonts w:ascii="Times New Roman" w:eastAsia="Times New Roman" w:hAnsi="Times New Roman" w:cs="Times New Roman"/>
          <w:sz w:val="24"/>
          <w:szCs w:val="24"/>
        </w:rPr>
        <w:t>/ Е. М. Булыжев, Е. Н. Меньшов // Справочник. Инженерный журнал. - 2018. - № 4. - С. 28-33: ил. - Библиогр.: 4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Разработана процедура синтеза дискретной весовой функции, которая является нормированным распределением дисперсного состава образованных агрегатов, обусловленным процессом коагуляции твердых частиц в водном потоке при нормированном распределении исходного дисперсного состава твердых примесей в форме единичного импульса (единичного отсчета).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Горленко, О.А.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Размерный анализ сборочных единиц и процессов механической обработки заготовок</w:t>
      </w:r>
      <w:r w:rsidRPr="00C32951">
        <w:rPr>
          <w:rFonts w:ascii="Times New Roman" w:eastAsia="Times New Roman" w:hAnsi="Times New Roman" w:cs="Times New Roman"/>
          <w:sz w:val="24"/>
          <w:szCs w:val="24"/>
        </w:rPr>
        <w:t xml:space="preserve"> / О. А. Горленко// Справочник. Инженерный журнал: прил. к журн. - 2018. - № 4. - С. 1-16: ил. - Библиогр.: 11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Размерный анализ позволяет обосновано подойти к назначению допусков и предельных отклонений размеров деталей, входящих в сборочные единицы, а также операционных технологических размеров на стадии разработки технологических процессов механической обработки заготовок деталей машин. Он базируется на теории и практике расчета размерных цепей. Широкое внедрение в практику конструкторско-технологической подготовки производства методов размерного анализа позволит, с одной стороны, предотвратить появления производственного брака при сборке и механической обработке и, с другой стороны, минимизировать технологическую себестоимость изготовления продукции.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Демченко, Ю.В.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 технологических возможностях гидроабразивной очистки и обработки поверхности деталей и изделий</w:t>
      </w:r>
      <w:r w:rsidRPr="00C32951">
        <w:rPr>
          <w:rFonts w:ascii="Times New Roman" w:eastAsia="Times New Roman" w:hAnsi="Times New Roman" w:cs="Times New Roman"/>
          <w:sz w:val="24"/>
          <w:szCs w:val="24"/>
        </w:rPr>
        <w:t xml:space="preserve"> / Ю. В. Демченко // Сварщик в России. - 2018. - № 1. - С. 23-24: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lastRenderedPageBreak/>
        <w:t xml:space="preserve">Приведено сравнение эффективности некоторых способов очистки. Описаны задачи и преимущества гидроабразивной очистки и обработки поверхности деталей и изделий.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Зайцев,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621.9.01</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Математическое обоснование рекомендаций по формированию маршрутов обработки отдельных поверхностей заготовок</w:t>
      </w:r>
      <w:r w:rsidRPr="00C32951">
        <w:rPr>
          <w:rFonts w:ascii="Times New Roman" w:eastAsia="Times New Roman" w:hAnsi="Times New Roman" w:cs="Times New Roman"/>
          <w:sz w:val="24"/>
          <w:szCs w:val="24"/>
        </w:rPr>
        <w:t xml:space="preserve"> / А. В. Зайцев, В. В. Марецкая, Л. Х. Минязева // Справочник. Инженерный журнал. - 2018. - № 4. - С. 43-50: ил. - Библиогр.: 6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Предложено наглядное, основанное на расчетно-аналитическом методе определения погрешности обработки, обоснование эмпирических рекомендаций по формированию маршрутов обработки отдельных поверхностей для обеспечения заданной точности размеров цилиндрической детали. Данное пояснение будет полезно студентам, не имеющим производственного опыта, но скептически относящимся к имеющейся справочной и учебной литературе, считая их устаревшими и не отражающими прогресс металлорежущего оборудования и технологической оснастки.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Козочкин, М.П.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621.9.02.004</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Виброакустический мониторинг лезвийной обработки заготовок из закаленной стали</w:t>
      </w:r>
      <w:r w:rsidRPr="00C32951">
        <w:rPr>
          <w:rFonts w:ascii="Times New Roman" w:eastAsia="Times New Roman" w:hAnsi="Times New Roman" w:cs="Times New Roman"/>
          <w:sz w:val="24"/>
          <w:szCs w:val="24"/>
        </w:rPr>
        <w:t xml:space="preserve"> / М. П. Козочкин, Ф. С. Сабиров, А. Е. Селезнев // Вестник МГТУ "Станкин". - 2018. - № 1. - С. 23-30: ил. - Библиогр.: 20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Приведены результаты исследований сигналов вибраций, сопровождающих процесс врезания керамических резцов в закаленную поверхность. Рассмотрено влияние износа инструмента и автоколебаний на стабильность процесса резания. Приводятся результаты экспериментов с изменением теплопроводности инструмента. </w:t>
      </w:r>
    </w:p>
    <w:p w:rsidR="008148C9" w:rsidRPr="00C32951" w:rsidRDefault="008148C9" w:rsidP="008148C9">
      <w:pPr>
        <w:spacing w:line="240" w:lineRule="auto"/>
        <w:rPr>
          <w:rFonts w:ascii="Times New Roman" w:eastAsia="Times New Roman" w:hAnsi="Times New Roman" w:cs="Times New Roman"/>
          <w:bCs/>
          <w:sz w:val="24"/>
          <w:szCs w:val="24"/>
        </w:rPr>
      </w:pPr>
    </w:p>
    <w:p w:rsidR="008148C9" w:rsidRPr="00C32951" w:rsidRDefault="008148C9" w:rsidP="008148C9">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32951">
        <w:rPr>
          <w:rFonts w:ascii="Times New Roman" w:eastAsia="Times New Roman" w:hAnsi="Times New Roman" w:cs="Times New Roman"/>
          <w:bCs/>
          <w:sz w:val="24"/>
          <w:szCs w:val="24"/>
        </w:rPr>
        <w:t>УДК  621.735.016.2</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Распределенная система управления электроавтоматикой станков, промышленных роботов и автоматизированных комплексов на основе высокопроизводительного интерфейса связи</w:t>
      </w:r>
      <w:r w:rsidRPr="00C32951">
        <w:rPr>
          <w:rFonts w:ascii="Times New Roman" w:eastAsia="Times New Roman" w:hAnsi="Times New Roman" w:cs="Times New Roman"/>
          <w:sz w:val="24"/>
          <w:szCs w:val="24"/>
        </w:rPr>
        <w:t xml:space="preserve"> / М. А. Харьков [и др.] // Вестник МГТУ "Станкин". - 2018. - № 1. - С. 91-95: ил. - Библиогр.: 13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Представлена система управления агрегатами и электроавтоматикой станков, промышленных роботов и других автоматизированных комплексов. Система управления имеет модульную структуру. Вычисления в системе управления распределены по составным модулям. Для коммуникации между составными модулями системы был разработан высокопроизводительный интерфейс и протокол связи. Проведена оценка временных характеристик распределенных вычислений для управления оборудованием станков, промышленных роботов и автоматизированных комплексов.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Схиртладзе, А.Г.</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621.992.7</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Инструментальные материалы, используемые для точения наплавленных поверхностей</w:t>
      </w:r>
      <w:r w:rsidRPr="00C32951">
        <w:rPr>
          <w:rFonts w:ascii="Times New Roman" w:eastAsia="Times New Roman" w:hAnsi="Times New Roman" w:cs="Times New Roman"/>
          <w:sz w:val="24"/>
          <w:szCs w:val="24"/>
        </w:rPr>
        <w:t xml:space="preserve"> / А. Г. Схиртладзе, В. А. Тимирязев // Вестник МГТУ "Станкин". - 2018. - № 1. - С. 58-60. - Библиогр.: 12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Рассмотрены вопросы механической обработки точением наплавленных поверхностей восстанавливаемых деталей и указаны факторы, затрудняющие процесс обработки, даны рекомендации по инструментальным материалам.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Тимирязев,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621.992.7</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Применение адаптивного управления для создания самонастраивающихся станков с ЧПУ</w:t>
      </w:r>
      <w:r w:rsidRPr="00C32951">
        <w:rPr>
          <w:rFonts w:ascii="Times New Roman" w:eastAsia="Times New Roman" w:hAnsi="Times New Roman" w:cs="Times New Roman"/>
          <w:sz w:val="24"/>
          <w:szCs w:val="24"/>
        </w:rPr>
        <w:t xml:space="preserve"> / В. А. Тимирязев, А. Г. Схиртладзе // Вестник МГТУ "Станкин". - 2018. - № 1. - С. 31-35: ил. - Библиогр.: 8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lastRenderedPageBreak/>
        <w:t xml:space="preserve">На примере токарной обработки рассмотрены способы осуществления самопрограммирования траектории перемещения режущего инструмента на станках с ЧПУ, основанные на применении систем адаптивного управления, обеспечивающих регулирование продольной подачи в соответствии с действующей при резании нагрузкой. </w:t>
      </w:r>
    </w:p>
    <w:p w:rsidR="008148C9" w:rsidRPr="00C32951" w:rsidRDefault="008148C9" w:rsidP="008148C9">
      <w:pPr>
        <w:rPr>
          <w:rFonts w:ascii="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Филатов, В.В.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621.313.024</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Идентификация моделей исполнительного асинхронного двигателя станочного электропривода с использованием опытных данных</w:t>
      </w:r>
      <w:r w:rsidRPr="00C32951">
        <w:rPr>
          <w:rFonts w:ascii="Times New Roman" w:eastAsia="Times New Roman" w:hAnsi="Times New Roman" w:cs="Times New Roman"/>
          <w:sz w:val="24"/>
          <w:szCs w:val="24"/>
        </w:rPr>
        <w:t xml:space="preserve"> / В. В. Филатов, М. В. Чумаева // Вестник МГТУ "Станкин". - 2018. - № 1. - С. 85-90: ил. - Библиогр.: 9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Сформулирована разработанная методика идентификации моделей исполнительного асинхронного двигателя станочного электропривода с использованием опытных данных. Приведена ее реализация для асинхронного двигателя. </w:t>
      </w:r>
    </w:p>
    <w:p w:rsidR="008148C9" w:rsidRPr="00C32951" w:rsidRDefault="008148C9" w:rsidP="008148C9">
      <w:pPr>
        <w:rPr>
          <w:rFonts w:ascii="Times New Roman" w:hAnsi="Times New Roman" w:cs="Times New Roman"/>
          <w:sz w:val="24"/>
          <w:szCs w:val="24"/>
        </w:rPr>
      </w:pP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МЕТАЛЛУРГИЯ.  МЕТАЛЛУРГИЧЕСКОЕ  МАШИНОСТРОЕНИЕ</w:t>
      </w:r>
    </w:p>
    <w:p w:rsidR="008148C9" w:rsidRPr="00C32951" w:rsidRDefault="008148C9" w:rsidP="008148C9">
      <w:pPr>
        <w:spacing w:line="240" w:lineRule="auto"/>
        <w:ind w:firstLine="708"/>
        <w:rPr>
          <w:rFonts w:ascii="Times New Roman" w:eastAsia="Times New Roman" w:hAnsi="Times New Roman" w:cs="Times New Roman"/>
          <w:b/>
          <w:bCs/>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Новая установка безотходного производства для черной и цветной металлургии</w:t>
      </w:r>
      <w:r w:rsidRPr="00C32951">
        <w:rPr>
          <w:rFonts w:ascii="Times New Roman" w:eastAsia="Times New Roman" w:hAnsi="Times New Roman" w:cs="Times New Roman"/>
          <w:sz w:val="24"/>
          <w:szCs w:val="24"/>
        </w:rPr>
        <w:t xml:space="preserve">  // Сварщик в России. - 2017. - № 6. - С. 4: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Ученые Национального исследовательского технологического университета "МИСиС" и предприятие "Вторалюминпродукт" ввели в эксплуатацию в г. Мценске установку производства чугуна и концентрата цветных металлов из техногенных отходов. Разработанная инновационная печь построена на барботажном принципе, в основе которого лежит подъем пузырьков газа в расплаве. Конечная цель процесса - восстановление расплава со смешанным составом до чистого чугуна.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Рябчиков, М.Ю.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621.771.23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Выбор структуры и критерия адаптации модели нагрева стальной полосы в протяжных печах</w:t>
      </w:r>
      <w:r w:rsidRPr="00C32951">
        <w:rPr>
          <w:rFonts w:ascii="Times New Roman" w:eastAsia="Times New Roman" w:hAnsi="Times New Roman" w:cs="Times New Roman"/>
          <w:sz w:val="24"/>
          <w:szCs w:val="24"/>
        </w:rPr>
        <w:t xml:space="preserve"> / М. Ю. Рябчиков // Вестник МГТУ "Станкин". - 2018. - № 1. - С. 66-75: ил. - Библиогр.: 18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Рассмотрены проблемы выбора рациональной структуры и параметров настройки модели нагрева стальной полосы в протяжных печах при решении задач управления. Показано, что выбор критерия, в соответствии с которым выполняется адаптация модели нагрева металла, должен учитывать специфику решаемой задачи управления. Предложено пять критериев, которые характеризуют частотные особенности изменения ошибок модели и степень соответствия схем распределения теплового потока на металл по длине печи экспериментальным данным. Сформулированы предложения по области применения рассмотренных в работе критериев адаптации. </w:t>
      </w:r>
    </w:p>
    <w:p w:rsidR="008148C9" w:rsidRPr="00C32951" w:rsidRDefault="008148C9" w:rsidP="008148C9">
      <w:pPr>
        <w:rPr>
          <w:rFonts w:ascii="Times New Roman" w:hAnsi="Times New Roman" w:cs="Times New Roman"/>
          <w:b/>
          <w:sz w:val="24"/>
          <w:szCs w:val="24"/>
        </w:rPr>
      </w:pP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СВАРКА,  ПАЙКА,  РЕЗКА,  СКЛЕИВАНИЕ  МЕТАЛЛОВ</w:t>
      </w:r>
    </w:p>
    <w:p w:rsidR="008148C9" w:rsidRPr="00C32951" w:rsidRDefault="008148C9" w:rsidP="008148C9">
      <w:pPr>
        <w:rPr>
          <w:rFonts w:ascii="Times New Roman" w:hAnsi="Times New Roman" w:cs="Times New Roman"/>
          <w:b/>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Автоматизация сварки неповоротных стыков трубопроводов</w:t>
      </w:r>
      <w:r w:rsidRPr="00C32951">
        <w:rPr>
          <w:rFonts w:ascii="Times New Roman" w:eastAsia="Times New Roman" w:hAnsi="Times New Roman" w:cs="Times New Roman"/>
          <w:sz w:val="24"/>
          <w:szCs w:val="24"/>
        </w:rPr>
        <w:t xml:space="preserve">: </w:t>
      </w:r>
      <w:r w:rsidRPr="00C32951">
        <w:rPr>
          <w:rFonts w:ascii="Times New Roman" w:eastAsia="Times New Roman" w:hAnsi="Times New Roman" w:cs="Times New Roman"/>
          <w:b/>
          <w:i/>
          <w:sz w:val="24"/>
          <w:szCs w:val="24"/>
        </w:rPr>
        <w:t>Часть 1</w:t>
      </w:r>
      <w:r w:rsidRPr="00C32951">
        <w:rPr>
          <w:rFonts w:ascii="Times New Roman" w:eastAsia="Times New Roman" w:hAnsi="Times New Roman" w:cs="Times New Roman"/>
          <w:sz w:val="24"/>
          <w:szCs w:val="24"/>
        </w:rPr>
        <w:t xml:space="preserve"> / Н. М. Махлин [и др.] // Сварщик в России. - 2017. - № 6. - С. 20-31: ил. - Библиогр.: 17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Представлены результаты работ ИЭС им. Е.О. Патона и НИЦ СКАЭ по созданию, внедрению и модернизации разработанных технологий и оборудования для автоматической орбитальной сварки неплавящимся электродом в среде инертных газов (GTAW) неповоротных стыков трубопроводов диаметром от 7 до 76 мм с толщиной стенки до 3,0 мм из сталей аустенитного класса и до 2,5 мм из сталей перлитного и мартенситного классов, высоколегированных сплавов, цветных металлов и сплавов. Показаны преимущества </w:t>
      </w:r>
      <w:r w:rsidRPr="00C32951">
        <w:rPr>
          <w:rFonts w:ascii="Times New Roman" w:eastAsia="Times New Roman" w:hAnsi="Times New Roman" w:cs="Times New Roman"/>
          <w:sz w:val="24"/>
          <w:szCs w:val="24"/>
        </w:rPr>
        <w:lastRenderedPageBreak/>
        <w:t xml:space="preserve">технологий GTAW для получения соединений деталей трубопроводов в сравнении с применяемыми технологиями ручной дуговой сварки таких соединений. Рассмотрены особенности работы разработанного оборудования для GTAW неповоротных стыков тонкостенных трубопроводов, а также перспективы дальнейшего совершенствования этого оборудования.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Автоматизация сварки неповоротных стыков трубопроводов</w:t>
      </w:r>
      <w:r w:rsidRPr="00C32951">
        <w:rPr>
          <w:rFonts w:ascii="Times New Roman" w:eastAsia="Times New Roman" w:hAnsi="Times New Roman" w:cs="Times New Roman"/>
          <w:sz w:val="24"/>
          <w:szCs w:val="24"/>
        </w:rPr>
        <w:t xml:space="preserve">: </w:t>
      </w:r>
      <w:r w:rsidRPr="00C32951">
        <w:rPr>
          <w:rFonts w:ascii="Times New Roman" w:eastAsia="Times New Roman" w:hAnsi="Times New Roman" w:cs="Times New Roman"/>
          <w:b/>
          <w:i/>
          <w:sz w:val="24"/>
          <w:szCs w:val="24"/>
        </w:rPr>
        <w:t>Часть 2</w:t>
      </w:r>
      <w:r w:rsidRPr="00C32951">
        <w:rPr>
          <w:rFonts w:ascii="Times New Roman" w:eastAsia="Times New Roman" w:hAnsi="Times New Roman" w:cs="Times New Roman"/>
          <w:sz w:val="24"/>
          <w:szCs w:val="24"/>
        </w:rPr>
        <w:t xml:space="preserve"> / Н. М. Махлин [и др.] // Сварщик в России. - 2018. - № 1. - С. 14-22: ил. - Библиогр.: 16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Представлены результаты работ ИЭС им. Е.О. Патона и НИЦ СКАЭ по созданию и модернизации разработанных впервые в Украине технологий и оборудования для автоматической многопроходной орбитальной сварки неплавящимся электродом в среде инертных газов (GTAW) неповоротных стыков трубопроводов диаметром от 76 до 219 мм с толщиной стенки до 12 мм из сталей аустенитного, перлитного и мартенситного классов, высоколегированных сплавов, цветных металлов. Показаны преимущества GTAW для получения соединений деталей трубопроводов в сравнении с широко применяемыми технологиями ручной сварки. Рассмотрены особенности оборудования для GTAW неповоротных стыков тонкостенных трубопроводов диаметром от 76 до 219 мм с толщиной стенки до 12 мм и перспективы совершенствования этого оборудования. </w:t>
      </w:r>
    </w:p>
    <w:p w:rsidR="008148C9"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Вайнштейн, В.И.</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Особенности контактной конденсаторной сварки разнородных металлов в приборостроении</w:t>
      </w:r>
      <w:r w:rsidRPr="00C32951">
        <w:rPr>
          <w:rFonts w:ascii="Times New Roman" w:eastAsia="Times New Roman" w:hAnsi="Times New Roman" w:cs="Times New Roman"/>
          <w:sz w:val="24"/>
          <w:szCs w:val="24"/>
        </w:rPr>
        <w:t xml:space="preserve"> / В. И. Вайнштейн, Н. Я. Смирнов, П. Д. Федоров // Сварщик в России. - 2018. - № 1. - С. 9-13: ил. - Библиогр.: 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Проведен обзор проблем при контактной сварке деталей малых толщин из разнородных металлов и сплавов. Приведены достоинства униполярного импульса для контактной сварки в приборостроении, анализ конденсаторных и инверторных машин для контактной микросварки. Указана целесообразность использования оборудования с возможностью оперативной смены полярности сварочного импульса. Рассмотрены требования к проектированию оснастки. Подчеркнута необходимость учета эффекта Пельтье при сварке разнородных материалов. Приведена таблица свариваемости материалов, используемых в приборостроении.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Демченко, Ю.В.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 контактной сварке алюминия и его сплавов</w:t>
      </w:r>
      <w:r w:rsidRPr="00C32951">
        <w:rPr>
          <w:rFonts w:ascii="Times New Roman" w:eastAsia="Times New Roman" w:hAnsi="Times New Roman" w:cs="Times New Roman"/>
          <w:sz w:val="24"/>
          <w:szCs w:val="24"/>
        </w:rPr>
        <w:t xml:space="preserve"> / Ю. В. Демченко // Сварщик в России. - 2017. - № 6. - С. 32-34: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Описаны наиболее широко применяемые из существующих способов контактной сварки алюминия и его сплавов - точечная и шовная сварки. </w:t>
      </w:r>
    </w:p>
    <w:p w:rsidR="008148C9" w:rsidRDefault="008148C9" w:rsidP="008148C9">
      <w:pPr>
        <w:spacing w:line="240" w:lineRule="auto"/>
        <w:ind w:firstLine="708"/>
        <w:rPr>
          <w:rFonts w:ascii="Times New Roman" w:eastAsia="Times New Roman" w:hAnsi="Times New Roman" w:cs="Times New Roman"/>
          <w:b/>
          <w:bCs/>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Дефекты в наплавленном металле, их происхождение и меры борьбы с ними. Несплавления, непровары, отклонения формы и размеров, и другие дефекты</w:t>
      </w:r>
      <w:r w:rsidRPr="00C32951">
        <w:rPr>
          <w:rFonts w:ascii="Times New Roman" w:eastAsia="Times New Roman" w:hAnsi="Times New Roman" w:cs="Times New Roman"/>
          <w:sz w:val="24"/>
          <w:szCs w:val="24"/>
        </w:rPr>
        <w:t xml:space="preserve"> / И. А. Рябцев [и др.] // Сварщик в России. - 2017. - № 6. - С. 15-17: ил. - Библиогр.: 6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Проведен обзор разных групп дефектов наплавленных слоев, причин их образования и мер, предотвращающих их образование. Описаны причины образования и методы борьбы с несплавлениями, непроварами, отклонениями формы и размеров наплавленных валиков и другими дефектами, характерными для наплавки. Проведенный анализ подтвердил возможность классификации этих дефектов в соответствии с международным стандартом ISO 6520-1:2007 и его аналогом ГОСТ Р ИСО 6520-1:2012.</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 </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Комплект установок производства ООО "НАВКО-ТЕХ для автоматической ТИГ-сварки кольцевых и продольных швов</w:t>
      </w:r>
      <w:r w:rsidRPr="00C32951">
        <w:rPr>
          <w:rFonts w:ascii="Times New Roman" w:eastAsia="Times New Roman" w:hAnsi="Times New Roman" w:cs="Times New Roman"/>
          <w:sz w:val="24"/>
          <w:szCs w:val="24"/>
        </w:rPr>
        <w:t xml:space="preserve"> // Сварщик в России. - 2018. - № 1. - С. 26-27: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lastRenderedPageBreak/>
        <w:t xml:space="preserve">Для изготовления небольших корпусных изделий из нержавеющей стали ООО "НАВКА-ТЕХ" предлагает ряд установок для автоматической ТИГ-сварки кольцевых (диаметром до 1600 мм) и продольных (длиной до 500 мм) швов с подачей (или без) присадочной проволоки.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Корниенко, А.Н.</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 xml:space="preserve">Сооружение сложных пространственных конструкций - прорывные решения Института электросварки им. Е.О. Патона: </w:t>
      </w:r>
      <w:r w:rsidRPr="00C32951">
        <w:rPr>
          <w:rFonts w:ascii="Times New Roman" w:eastAsia="Times New Roman" w:hAnsi="Times New Roman" w:cs="Times New Roman"/>
          <w:b/>
          <w:i/>
          <w:sz w:val="24"/>
          <w:szCs w:val="24"/>
        </w:rPr>
        <w:t>Часть 1. Перекрытия и высотные конструкции</w:t>
      </w:r>
      <w:r w:rsidRPr="00C32951">
        <w:rPr>
          <w:rFonts w:ascii="Times New Roman" w:eastAsia="Times New Roman" w:hAnsi="Times New Roman" w:cs="Times New Roman"/>
          <w:sz w:val="24"/>
          <w:szCs w:val="24"/>
        </w:rPr>
        <w:t xml:space="preserve"> / А. Н. Корниенко // Сварщик в России. - 2018. - № 1. - С. 41-43: ил. - Библиогр.: 8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В 2018 г. исполняется 85 лет создания Института электросварки и 85 лет участия Е.О. Патона в проектировании Дворца Советов. (Продолжение следует).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Лащенко, Г.И.</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Сварка металлов и сплавов трением. Технологические возможности конвенционной и инерционной сварки</w:t>
      </w:r>
      <w:r w:rsidRPr="00C32951">
        <w:rPr>
          <w:rFonts w:ascii="Times New Roman" w:eastAsia="Times New Roman" w:hAnsi="Times New Roman" w:cs="Times New Roman"/>
          <w:sz w:val="24"/>
          <w:szCs w:val="24"/>
        </w:rPr>
        <w:t xml:space="preserve"> / Г. И. Лащенко // Сварщик в России. - 2017. - № 6. - С. 6-11: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Продолжение цикла сталей (начало в журналах № 1-5 за 2017 г.). Приведены достоинства конвенционной и инерционной сварки трением деталей сплошного или трубчатого сечения типа тел вращения. Дана характеристика свариваемости материалов при указанных способах сварки трением. Показано, что дальнейшее развитие технологии сварки трением разнородных материалов связано с поиском оптимальных температурно-скоростных условий деформирования за счет использования различных технологических приемов и оборудования. Приведены общие характеристики оборудования для сварки трением. Показано, что широкое промышленное использование конвенционной и инерционной сварки трением обусловлено высокой экономической эффективностью за счет экономии материалов, обеспечения высокой размерной точности и качества соединений, высокой производительности и возможности соединения трудносвариваемых металлов, снижения капитальных затрат и расхода электроэнергии.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Новый инвертор GROVERS MULTIMIG 200 PFC DUAL PULSE</w:t>
      </w:r>
      <w:r w:rsidRPr="00C32951">
        <w:rPr>
          <w:rFonts w:ascii="Times New Roman" w:eastAsia="Times New Roman" w:hAnsi="Times New Roman" w:cs="Times New Roman"/>
          <w:sz w:val="24"/>
          <w:szCs w:val="24"/>
        </w:rPr>
        <w:t xml:space="preserve"> // Сварщик в России. - 2018. - № 1. - С. 5: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Представлен новый инвертор GROVERS MULTIMIG 200 PFC DUAL PULSE, главная особенность которого специальный режим DUAL PULSE. Описаны его преимущества.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ОК 48Р: новое поколение электродов общего назначения для сварки ответственных металлоконструкций</w:t>
      </w:r>
      <w:r w:rsidRPr="00C32951">
        <w:rPr>
          <w:rFonts w:ascii="Times New Roman" w:eastAsia="Times New Roman" w:hAnsi="Times New Roman" w:cs="Times New Roman"/>
          <w:sz w:val="24"/>
          <w:szCs w:val="24"/>
        </w:rPr>
        <w:t xml:space="preserve"> // Сварщик в России. - 2018. - № 1. - С. 5: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Описаны области применения нового поколения электродов общего назначения ОК 48Р для сварки ответственных металлоконструкций, разработанных компанией "ЭСАБ" в рамках программы импортозамещения.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Оптимизация процесса плазменного напыления токоведущей проволокой</w:t>
      </w:r>
      <w:r w:rsidRPr="00C32951">
        <w:rPr>
          <w:rFonts w:ascii="Times New Roman" w:eastAsia="Times New Roman" w:hAnsi="Times New Roman" w:cs="Times New Roman"/>
          <w:sz w:val="24"/>
          <w:szCs w:val="24"/>
        </w:rPr>
        <w:t xml:space="preserve"> / О. Г. Быковский [и др.] // Сварщик в России. - 2017. - № 6. - С. 18-19: ил. - Библиогр.: 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В технологии плазменного напыления важным этапом является подготовка поверхности изделия под напыление покрытия, оказывающая значительное влияние на прочность сцепления плазменного покрытия с основой, за счет активации напыляемой поверхности и создания определенного микрорельефа на обрабатываемой поверхности. Проведены исследования поверхности образцов, подвергшихся дробеструйной обработке на протяжении определенного времени. На основе полученных экспериментальных данных </w:t>
      </w:r>
      <w:r w:rsidRPr="00C32951">
        <w:rPr>
          <w:rFonts w:ascii="Times New Roman" w:eastAsia="Times New Roman" w:hAnsi="Times New Roman" w:cs="Times New Roman"/>
          <w:sz w:val="24"/>
          <w:szCs w:val="24"/>
        </w:rPr>
        <w:lastRenderedPageBreak/>
        <w:t xml:space="preserve">построена модель, позволяющая оптимизировать процесс плазменного напыления токоведущей проволокой.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Опыт применения дуговой полуавтоматической и автоматической наплавки при восстановлении изношенных деталей машин и механизмов</w:t>
      </w:r>
      <w:r w:rsidRPr="00C32951">
        <w:rPr>
          <w:rFonts w:ascii="Times New Roman" w:eastAsia="Times New Roman" w:hAnsi="Times New Roman" w:cs="Times New Roman"/>
          <w:sz w:val="24"/>
          <w:szCs w:val="24"/>
        </w:rPr>
        <w:t xml:space="preserve"> / И. А. Рябцев [и др.] // Сварщик в России. - 2018. - № 1. - С. 29-34: ил. - Библиогр.: 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Представлены результаты работ по выбору или созданию материалов, технологий и техники полуавтоматической и автоматической дуговой наплавки деталей различных машин и механизмов. Основное внимание уделено продлению ресурса эксплуатации крупногабаритных деталей оборудования горно-обогатительных комбинатов. Описан опыт ИЭС им. Е.О. Патона по применению наплавки при восстановлении уникальных деталей: опорно-поворотного устройства крана МКТ-250 грузоподъемностью 250 т; автоматической наплавки привода эскалатора станции киевского метрополитена без его подъема на поверхность; валов гидротурбин Ингурской ГЭС (Грузия) массой до 12 т.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Панов, В.И.</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Оценка технологической наследственности металла массивных конструкций перед ремонтной сваркой</w:t>
      </w:r>
      <w:r w:rsidRPr="00C32951">
        <w:rPr>
          <w:rFonts w:ascii="Times New Roman" w:eastAsia="Times New Roman" w:hAnsi="Times New Roman" w:cs="Times New Roman"/>
          <w:sz w:val="24"/>
          <w:szCs w:val="24"/>
        </w:rPr>
        <w:t xml:space="preserve"> / В. И. Панов // Сварщик в России. - 2017. - № 6. - С. 12-14.</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Приведены результаты и выработаны рекомендации выполнения ремонтной сварки с учетом предыстории технологической наследственности металла массивной конструкции для каждого конкретного случая. Это позволяет управлять процессом ремонтной сварки и находить оптимальные пути ее выполнения, обеспечивая, тем самым, длительную работоспособность восстановленной массивной металлоконструкции.</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 </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Сварка трением с перемешиванием биметаллического соединения 6082-АМг5</w:t>
      </w:r>
      <w:r w:rsidRPr="00C32951">
        <w:rPr>
          <w:rFonts w:ascii="Times New Roman" w:eastAsia="Times New Roman" w:hAnsi="Times New Roman" w:cs="Times New Roman"/>
          <w:sz w:val="24"/>
          <w:szCs w:val="24"/>
        </w:rPr>
        <w:t xml:space="preserve"> / П. А. Васильев [и др.] // Сварщик в России. - 2018. - № 1. - С. 6-8: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Рассмотрены преимущества процесса сварки трением с перемешиванием (СТП), дающие возможность получения высоких прочностных характеристик сварного шва при соединение конструкционных элементов из разноименных алюминиевых сплавов. Проведены поисковые опытные работы по сварке термоупрочняемых алюминиевых сплавов, прочностные характеристики которых уменьшаются при нагреве в процессе сварки. Представлены исследуемые образцы и приведены параметры испытаний. Проведение опытных работ позволяет подобрать необходимые комбинации геометрии сварного шва, присадочных материалов, а также технологических режимов для получения приемлемых значений прочностных свойств изделий. </w:t>
      </w:r>
    </w:p>
    <w:p w:rsidR="008148C9" w:rsidRPr="00C32951" w:rsidRDefault="008148C9" w:rsidP="008148C9">
      <w:pPr>
        <w:spacing w:line="240" w:lineRule="auto"/>
        <w:rPr>
          <w:rFonts w:ascii="Times New Roman" w:eastAsia="Times New Roman" w:hAnsi="Times New Roman" w:cs="Times New Roman"/>
          <w:b/>
          <w:bCs/>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Сварочный полуавтомат Fronius TransSteel 2200</w:t>
      </w:r>
      <w:r w:rsidRPr="00C32951">
        <w:rPr>
          <w:rFonts w:ascii="Times New Roman" w:eastAsia="Times New Roman" w:hAnsi="Times New Roman" w:cs="Times New Roman"/>
          <w:sz w:val="24"/>
          <w:szCs w:val="24"/>
        </w:rPr>
        <w:t xml:space="preserve"> // Сварщик в России. - 2017. - № 6. - С. 5: ил.</w:t>
      </w:r>
    </w:p>
    <w:p w:rsidR="008148C9" w:rsidRDefault="008148C9" w:rsidP="008148C9">
      <w:pPr>
        <w:spacing w:line="240" w:lineRule="auto"/>
        <w:ind w:firstLine="708"/>
        <w:rPr>
          <w:rFonts w:ascii="Times New Roman" w:hAnsi="Times New Roman" w:cs="Times New Roman"/>
          <w:b/>
          <w:sz w:val="24"/>
          <w:szCs w:val="24"/>
        </w:rPr>
      </w:pPr>
      <w:r w:rsidRPr="00C32951">
        <w:rPr>
          <w:rFonts w:ascii="Times New Roman" w:eastAsia="Times New Roman" w:hAnsi="Times New Roman" w:cs="Times New Roman"/>
          <w:sz w:val="24"/>
          <w:szCs w:val="24"/>
        </w:rPr>
        <w:t xml:space="preserve">Представлен сварочный полуавтомат Fronius TransSteel 2200, способный работать в режимах MIG/MAG+MMA+TIG, и описаны его технические характеристики. </w:t>
      </w: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ТРАНСПОРТНОЕ  МАШИНОСТРОЕНИЕ</w:t>
      </w:r>
    </w:p>
    <w:p w:rsidR="008148C9" w:rsidRPr="00C32951" w:rsidRDefault="008148C9" w:rsidP="008148C9">
      <w:pPr>
        <w:rPr>
          <w:rFonts w:ascii="Times New Roman" w:hAnsi="Times New Roman" w:cs="Times New Roman"/>
          <w:b/>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Васильев, И.П.</w:t>
      </w:r>
    </w:p>
    <w:p w:rsidR="008148C9"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Перспективы развития экологичных маневровых локомотивов</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И. П. Васильев, Д. В. Емельянов, В. В. Зак</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Техника железных дорог. - 2018. - № 1. - С. 70-76: ил. - Библиогр.: 10 назв.</w:t>
      </w:r>
    </w:p>
    <w:p w:rsidR="008148C9"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В статье освящена деятельность локомотивного хозяйства ОАО "РЖД" в ча</w:t>
      </w:r>
      <w:r>
        <w:rPr>
          <w:rFonts w:ascii="Times New Roman" w:eastAsia="Times New Roman" w:hAnsi="Times New Roman" w:cs="Times New Roman"/>
          <w:sz w:val="24"/>
          <w:szCs w:val="24"/>
        </w:rPr>
        <w:t>с</w:t>
      </w:r>
      <w:r w:rsidRPr="00C32951">
        <w:rPr>
          <w:rFonts w:ascii="Times New Roman" w:eastAsia="Times New Roman" w:hAnsi="Times New Roman" w:cs="Times New Roman"/>
          <w:sz w:val="24"/>
          <w:szCs w:val="24"/>
        </w:rPr>
        <w:t xml:space="preserve">ти реализации основных задач Стратегии развития железнодорожного транспорта в Российской </w:t>
      </w:r>
      <w:r w:rsidRPr="00C32951">
        <w:rPr>
          <w:rFonts w:ascii="Times New Roman" w:eastAsia="Times New Roman" w:hAnsi="Times New Roman" w:cs="Times New Roman"/>
          <w:sz w:val="24"/>
          <w:szCs w:val="24"/>
        </w:rPr>
        <w:lastRenderedPageBreak/>
        <w:t xml:space="preserve">Федерации до 2030 года, Энергетической стратегии холдинга "Российские железные дороги" на период до 2020 года и на перспективу до 2030 года и Экологической стратегии ОАО "РЖД" на период до 2017 года и перспективу до 2030 года. Описан ряд технических решений в сфере ресурсосбережения, сокращения выбросов в атмосферу и повышение уровня шумозащищенности населения посредствам применения тепловозов с гибридной силовой установкой. </w:t>
      </w:r>
    </w:p>
    <w:p w:rsidR="008148C9"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Калетин, С.В.</w:t>
      </w:r>
    </w:p>
    <w:p w:rsidR="008148C9"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Изменение геометрических размеров колесных пар грузовых вагонов в части снижения критериев браковки по толщине гребня</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С. В. Калетин</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Техника железных дорог. - 2018. - № 1. - С. 57-61: ил. - Библиогр.: 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Рассмотрен опыт эксплуатации колес на железных дорогах Северной Америки, г</w:t>
      </w:r>
      <w:r>
        <w:rPr>
          <w:rFonts w:ascii="Times New Roman" w:eastAsia="Times New Roman" w:hAnsi="Times New Roman" w:cs="Times New Roman"/>
          <w:sz w:val="24"/>
          <w:szCs w:val="24"/>
        </w:rPr>
        <w:t>д</w:t>
      </w:r>
      <w:r w:rsidRPr="00C32951">
        <w:rPr>
          <w:rFonts w:ascii="Times New Roman" w:eastAsia="Times New Roman" w:hAnsi="Times New Roman" w:cs="Times New Roman"/>
          <w:sz w:val="24"/>
          <w:szCs w:val="24"/>
        </w:rPr>
        <w:t xml:space="preserve">е среднегодовой показатель изъятия колеса грузового подвижного состава в текущий ремонт по износу гребня незначительный. Сделан анализ браковочных размеров поверхностей катания российских и американских колес. На основе проведенного анализа сделан вывод о необходимости изменения требований к браковочному параметру толщины гребня. </w:t>
      </w:r>
    </w:p>
    <w:p w:rsidR="008148C9"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Лосев, Д.Н.</w:t>
      </w:r>
    </w:p>
    <w:p w:rsidR="008148C9"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Ресурс колесных пар вагонов повышенной и обычной грузоподъемности</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Д. Н. Лосев</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Техника железных дорог. - 2018. - № 1. - С. 52-56: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Вагоностроительные предприятия ищут новые возможности продлить срок службы колесных пар и снизить затраты участников перевозочного процесса на проведение внеплановых ремонтов для того, чтобы выпускаемые ими грузовыми вагоны использовались более эффективно. Эти поиски подт</w:t>
      </w:r>
      <w:r>
        <w:rPr>
          <w:rFonts w:ascii="Times New Roman" w:eastAsia="Times New Roman" w:hAnsi="Times New Roman" w:cs="Times New Roman"/>
          <w:sz w:val="24"/>
          <w:szCs w:val="24"/>
        </w:rPr>
        <w:t>о</w:t>
      </w:r>
      <w:r w:rsidRPr="00C32951">
        <w:rPr>
          <w:rFonts w:ascii="Times New Roman" w:eastAsia="Times New Roman" w:hAnsi="Times New Roman" w:cs="Times New Roman"/>
          <w:sz w:val="24"/>
          <w:szCs w:val="24"/>
        </w:rPr>
        <w:t>лкнули к разработке новых конструкций вагонов и отдельных составных частей. Динамика роста парка с улучшенными технико-экономическими характеристиками, в том числе с повышенной отказоустойчивостью и увеличенным ресурсо</w:t>
      </w:r>
      <w:r>
        <w:rPr>
          <w:rFonts w:ascii="Times New Roman" w:eastAsia="Times New Roman" w:hAnsi="Times New Roman" w:cs="Times New Roman"/>
          <w:sz w:val="24"/>
          <w:szCs w:val="24"/>
        </w:rPr>
        <w:t>м</w:t>
      </w:r>
      <w:r w:rsidRPr="00C32951">
        <w:rPr>
          <w:rFonts w:ascii="Times New Roman" w:eastAsia="Times New Roman" w:hAnsi="Times New Roman" w:cs="Times New Roman"/>
          <w:sz w:val="24"/>
          <w:szCs w:val="24"/>
        </w:rPr>
        <w:t xml:space="preserve"> составных частей, демонстрирует активный интерес рынка к новому подвижному составу. По итогам 2017 года парк вагонов на тележке 25 тс достиг 92 тыс. ед. </w:t>
      </w:r>
    </w:p>
    <w:p w:rsidR="008148C9" w:rsidRDefault="008148C9" w:rsidP="008148C9">
      <w:pPr>
        <w:spacing w:line="240" w:lineRule="auto"/>
        <w:ind w:left="708"/>
        <w:rPr>
          <w:rFonts w:ascii="Times New Roman" w:eastAsia="Times New Roman" w:hAnsi="Times New Roman" w:cs="Times New Roman"/>
          <w:b/>
          <w:bCs/>
          <w:sz w:val="24"/>
          <w:szCs w:val="24"/>
        </w:rPr>
      </w:pPr>
    </w:p>
    <w:p w:rsidR="008148C9" w:rsidRDefault="008148C9" w:rsidP="008148C9">
      <w:pPr>
        <w:spacing w:line="240" w:lineRule="auto"/>
        <w:ind w:left="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Статистика</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Техника железных дорог. - 2018. - № 1. - С. 62-69: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Приведены основные маркоэкономические показатели за 2014-2017 гг., а также производственные показатели железнодорожного машиностроения в 2016-2017 гг. (производство тепловозов, локомотивов, вагонов и др.). </w:t>
      </w:r>
    </w:p>
    <w:p w:rsidR="008148C9" w:rsidRPr="00C32951" w:rsidRDefault="008148C9" w:rsidP="008148C9">
      <w:pPr>
        <w:rPr>
          <w:rFonts w:ascii="Times New Roman" w:hAnsi="Times New Roman" w:cs="Times New Roman"/>
          <w:sz w:val="24"/>
          <w:szCs w:val="24"/>
        </w:rPr>
      </w:pP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t>ЭКОНОМИКА  И  ОРГАНИЗАЦИЯ  ПРОИЗВОДСТВА</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Вороненко, В.П.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621.735.016.2</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Классификация потерь рабочего времени на машиностроительном производстве и причины их возникновения</w:t>
      </w:r>
      <w:r w:rsidRPr="00C32951">
        <w:rPr>
          <w:rFonts w:ascii="Times New Roman" w:eastAsia="Times New Roman" w:hAnsi="Times New Roman" w:cs="Times New Roman"/>
          <w:sz w:val="24"/>
          <w:szCs w:val="24"/>
        </w:rPr>
        <w:t xml:space="preserve"> / В. П. Вороненко, М. И. Седых, А. В. Кузяхметова // Вестник МГТУ "Станкин". - 2018. - № 1. - С. 61-65. - Библиогр.: 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Показано, что предложение при планировании производства должно опираться не только на нормированный технологический процесс изготовления деталей, но и брать в расчет различные потери времени для установления рациональных сроков поступления деталей на сборочные участки.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Долгов,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658.512.3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Особенности формирования технологических процессов на основе согласования технологических и производственных решений многономенклатурного производства</w:t>
      </w:r>
      <w:r w:rsidRPr="00C32951">
        <w:rPr>
          <w:rFonts w:ascii="Times New Roman" w:eastAsia="Times New Roman" w:hAnsi="Times New Roman" w:cs="Times New Roman"/>
          <w:sz w:val="24"/>
          <w:szCs w:val="24"/>
        </w:rPr>
        <w:t xml:space="preserve"> / В. </w:t>
      </w:r>
      <w:r w:rsidRPr="00C32951">
        <w:rPr>
          <w:rFonts w:ascii="Times New Roman" w:eastAsia="Times New Roman" w:hAnsi="Times New Roman" w:cs="Times New Roman"/>
          <w:sz w:val="24"/>
          <w:szCs w:val="24"/>
        </w:rPr>
        <w:lastRenderedPageBreak/>
        <w:t>А. Долгов, С. В. Луцюк, М. А. Васильцов // Вестник МГТУ "Станкин". - 2018. - № 1. - С. 13-17: ил. - Библиогр.: 7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Описаны связи структуры технологических процессов и производственного расписания. Предложен производственно-технологический подход к формированию структуры технологических процессов.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Кондаков, А.И.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621.9:658.511.4:681.52</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1A5EC9">
        <w:rPr>
          <w:rFonts w:ascii="Times New Roman" w:eastAsia="Times New Roman" w:hAnsi="Times New Roman" w:cs="Times New Roman"/>
          <w:b/>
          <w:sz w:val="24"/>
          <w:szCs w:val="24"/>
        </w:rPr>
        <w:t>Определение трудоемкостей маршрутных процессов изготовления деталей на основе формальных оценок подобия</w:t>
      </w:r>
      <w:r w:rsidRPr="00C32951">
        <w:rPr>
          <w:rFonts w:ascii="Times New Roman" w:eastAsia="Times New Roman" w:hAnsi="Times New Roman" w:cs="Times New Roman"/>
          <w:sz w:val="24"/>
          <w:szCs w:val="24"/>
        </w:rPr>
        <w:t xml:space="preserve"> / А. И. Кондаков // Справочник. Инженерный журнал. - 2018. - № 4. - С. 38-42: ил. - Библиогр.: 5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В представленной статье показано, что приближенные, но объективные значения трудоемкостей процессов изготовления деталей могут быть определены при попарном сравнении указанных процессов с использованием формальных оценок подобия их состава. Сформулирована задача оценивания неизвестной трудоемкости изготовления детали в технологическом комплексе и предложен математический аппарат ее решения с использованием формальных оценок подобия составов сравниваемых технологических процессов. Показано, что при введенных условиях и допущениях неизвестные значения трудоемкости определены с максимальной относительной погрешностью не более 23,5 %, что вполне приемлемо на начальных этапах проектирования технологических комплексов. </w:t>
      </w:r>
    </w:p>
    <w:p w:rsidR="008148C9" w:rsidRPr="00C32951"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Кузнецов, П.М.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621.01-23</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Оперативное управление единичным производством</w:t>
      </w:r>
      <w:r w:rsidRPr="00C32951">
        <w:rPr>
          <w:rFonts w:ascii="Times New Roman" w:eastAsia="Times New Roman" w:hAnsi="Times New Roman" w:cs="Times New Roman"/>
          <w:sz w:val="24"/>
          <w:szCs w:val="24"/>
        </w:rPr>
        <w:t xml:space="preserve"> / П. М. Кузнецов, В. К. Москвин // Вестник МГТУ "Станкин". - 2018. - № 1. - С. 18-22. - Библиогр.: 2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Рассмотрен вопрос оперативного управления процессами выпуска товарной продукции в условиях единичного производства. Процессы, характерные для единичного производства, отличаются регулярной сменой номенклатуры выпускаемой продукции. Актуальным является снижение времени на подготовку производства, которая в этих условиях занимает большое количество времени. Предлагается подход к решению этой задачи путем организации оперативного управления запуском и распределением по оборудованию производственных заданий.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Cs/>
          <w:sz w:val="24"/>
          <w:szCs w:val="24"/>
        </w:rPr>
      </w:pPr>
      <w:r w:rsidRPr="00C32951">
        <w:rPr>
          <w:rFonts w:ascii="Times New Roman" w:eastAsia="Times New Roman" w:hAnsi="Times New Roman" w:cs="Times New Roman"/>
          <w:b/>
          <w:bCs/>
          <w:i/>
          <w:sz w:val="24"/>
          <w:szCs w:val="24"/>
        </w:rPr>
        <w:t>Чаруйская, М.А.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C32951">
        <w:rPr>
          <w:rFonts w:ascii="Times New Roman" w:eastAsia="Times New Roman" w:hAnsi="Times New Roman" w:cs="Times New Roman"/>
          <w:bCs/>
          <w:sz w:val="24"/>
          <w:szCs w:val="24"/>
        </w:rPr>
        <w:t>УДК  658.5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Технологическая стратегия промышленного предприятия: метод оценки и область ее применения на практике</w:t>
      </w:r>
      <w:r w:rsidRPr="00C32951">
        <w:rPr>
          <w:rFonts w:ascii="Times New Roman" w:eastAsia="Times New Roman" w:hAnsi="Times New Roman" w:cs="Times New Roman"/>
          <w:sz w:val="24"/>
          <w:szCs w:val="24"/>
        </w:rPr>
        <w:t xml:space="preserve"> / М. А. Чаруйская // Вестник МГТУ "Станкин". - 2018. - № 1. - С. 116-120: ил. - Библиогр.: 19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Изложен метод оценки технологической стратегии, основанный на ресурсном и компетентностном подходах. В рамках комплексного мониторинга разработана совокупность технологических показателей и критерии их оценки, предложена модель формирования и классификация технологической стратегии, отражающая конкурентоспособность компании. </w:t>
      </w:r>
    </w:p>
    <w:p w:rsidR="008148C9" w:rsidRDefault="008148C9" w:rsidP="008148C9">
      <w:pPr>
        <w:rPr>
          <w:rFonts w:ascii="Times New Roman" w:hAnsi="Times New Roman" w:cs="Times New Roman"/>
          <w:b/>
          <w:sz w:val="24"/>
          <w:szCs w:val="24"/>
        </w:rPr>
      </w:pPr>
    </w:p>
    <w:p w:rsidR="008148C9" w:rsidRPr="001A5EC9" w:rsidRDefault="008148C9" w:rsidP="008148C9">
      <w:pPr>
        <w:rPr>
          <w:rFonts w:ascii="Times New Roman" w:hAnsi="Times New Roman" w:cs="Times New Roman"/>
          <w:b/>
          <w:sz w:val="24"/>
          <w:szCs w:val="24"/>
        </w:rPr>
      </w:pPr>
      <w:r w:rsidRPr="001A5EC9">
        <w:rPr>
          <w:rFonts w:ascii="Times New Roman" w:hAnsi="Times New Roman" w:cs="Times New Roman"/>
          <w:b/>
          <w:sz w:val="24"/>
          <w:szCs w:val="24"/>
        </w:rPr>
        <w:t>ВЫСТАВКИ.  КОНФЕРЕНЦИИ.  ФОРУМЫ</w:t>
      </w:r>
    </w:p>
    <w:p w:rsidR="008148C9" w:rsidRDefault="008148C9" w:rsidP="008148C9">
      <w:pPr>
        <w:spacing w:line="240" w:lineRule="auto"/>
        <w:rPr>
          <w:rFonts w:ascii="Times New Roman" w:eastAsia="Times New Roman" w:hAnsi="Times New Roman" w:cs="Times New Roman"/>
          <w:b/>
          <w:bCs/>
          <w:i/>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Зельниченко, А.Т.</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Результаты участия в выставке "Schweissen &amp; Schneiden 2017" специалистов ИЭС им. Е.О. Патона</w:t>
      </w:r>
      <w:r w:rsidRPr="00C32951">
        <w:rPr>
          <w:rFonts w:ascii="Times New Roman" w:eastAsia="Times New Roman" w:hAnsi="Times New Roman" w:cs="Times New Roman"/>
          <w:sz w:val="24"/>
          <w:szCs w:val="24"/>
        </w:rPr>
        <w:t xml:space="preserve"> / А. Т. Зельниченко, В. Н. Липодаев // Сварщик в России. - 2017. - № 6. - С. 35-38: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17 ноября 2017 г. в НЭС им. Е.О. Патона состоялся технический семинар, посвященный международной выставке "Schweissen &amp; Schneiden 2017", 25-29.05.2017 (Дюссельдорф, Германия). Описаны результаты участия специалистов ИЭС им. Е.О. Патона. </w:t>
      </w:r>
    </w:p>
    <w:p w:rsidR="008148C9" w:rsidRPr="00C32951" w:rsidRDefault="008148C9" w:rsidP="008148C9">
      <w:pPr>
        <w:rPr>
          <w:rFonts w:ascii="Times New Roman" w:hAnsi="Times New Roman" w:cs="Times New Roman"/>
          <w:b/>
          <w:sz w:val="24"/>
          <w:szCs w:val="24"/>
        </w:rPr>
      </w:pPr>
      <w:r w:rsidRPr="00C32951">
        <w:rPr>
          <w:rFonts w:ascii="Times New Roman" w:hAnsi="Times New Roman" w:cs="Times New Roman"/>
          <w:b/>
          <w:sz w:val="24"/>
          <w:szCs w:val="24"/>
        </w:rPr>
        <w:lastRenderedPageBreak/>
        <w:t>Р А З Н О Е</w:t>
      </w:r>
    </w:p>
    <w:p w:rsidR="008148C9"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rPr>
          <w:rFonts w:ascii="Times New Roman" w:eastAsia="Times New Roman" w:hAnsi="Times New Roman" w:cs="Times New Roman"/>
          <w:b/>
          <w:bCs/>
          <w:i/>
          <w:sz w:val="24"/>
          <w:szCs w:val="24"/>
        </w:rPr>
      </w:pPr>
      <w:r w:rsidRPr="00C32951">
        <w:rPr>
          <w:rFonts w:ascii="Times New Roman" w:eastAsia="Times New Roman" w:hAnsi="Times New Roman" w:cs="Times New Roman"/>
          <w:b/>
          <w:bCs/>
          <w:i/>
          <w:sz w:val="24"/>
          <w:szCs w:val="24"/>
        </w:rPr>
        <w:t>Нигматулин, М.Р.</w:t>
      </w:r>
    </w:p>
    <w:p w:rsidR="008148C9"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sz w:val="24"/>
          <w:szCs w:val="24"/>
        </w:rPr>
        <w:t>Мониторинг ситуации в промышленности: IV квартал и итоги 2017 года</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М. Р. Нигматулин</w:t>
      </w:r>
      <w:r>
        <w:rPr>
          <w:rFonts w:ascii="Times New Roman" w:eastAsia="Times New Roman" w:hAnsi="Times New Roman" w:cs="Times New Roman"/>
          <w:sz w:val="24"/>
          <w:szCs w:val="24"/>
        </w:rPr>
        <w:t xml:space="preserve"> </w:t>
      </w:r>
      <w:r w:rsidRPr="00C32951">
        <w:rPr>
          <w:rFonts w:ascii="Times New Roman" w:eastAsia="Times New Roman" w:hAnsi="Times New Roman" w:cs="Times New Roman"/>
          <w:sz w:val="24"/>
          <w:szCs w:val="24"/>
        </w:rPr>
        <w:t>// Техника железных дорог. - 2018. - № 1. - С. 10-19: ил.</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Приведен обзор текущей ситуации в промышленности по итогу IV квартала и 2017 года на основании индексов, разработанных ИПЕМ. Даны основные результаты расчета индексов со снятием сезонного фактора, а также в разрезе отраслевых групп. Представлен подробный анализ системообразующих отраслей промышленности России, в том числе топливно-энергетического комплекса. Выявлены основные факторы, оказывающие позитивное и негативное влияние на развитие промышленности в конце 2017 года. Также приведены основные макроэкономические индикаторы состояния российской промышленности. </w:t>
      </w:r>
    </w:p>
    <w:p w:rsidR="008148C9" w:rsidRPr="00C32951" w:rsidRDefault="008148C9" w:rsidP="008148C9">
      <w:pPr>
        <w:spacing w:line="240" w:lineRule="auto"/>
        <w:ind w:firstLine="708"/>
        <w:rPr>
          <w:rFonts w:ascii="Times New Roman" w:eastAsia="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Применение информационных технологий при подготовке сварочного персонала. Современные тенденции</w:t>
      </w:r>
      <w:r w:rsidRPr="00C32951">
        <w:rPr>
          <w:rFonts w:ascii="Times New Roman" w:eastAsia="Times New Roman" w:hAnsi="Times New Roman" w:cs="Times New Roman"/>
          <w:sz w:val="24"/>
          <w:szCs w:val="24"/>
        </w:rPr>
        <w:t xml:space="preserve"> / Л. М. Лобанов [и др.] // Сварщик в России. - 2018. - № 1. - С. 35-40: ил. - Библиогр.: 29 назв.</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Цель настоящей работы - представление результатов исследований, поисковых, опытно-технологических и опытно-конструкторских работ, выполненных в период 2002-2017 гг. в НИЦ СКАЭ совместно с ИЭС им. Е.О. Патона НАНУ и ИМПЭ им. Г.Е. Пухова НАНУ, направленных на решение задач применения современных информационных технологий при подготовке сварочного персонала. </w:t>
      </w:r>
    </w:p>
    <w:p w:rsidR="008148C9" w:rsidRPr="00C32951" w:rsidRDefault="008148C9" w:rsidP="008148C9">
      <w:pPr>
        <w:rPr>
          <w:rFonts w:ascii="Times New Roman" w:hAnsi="Times New Roman" w:cs="Times New Roman"/>
          <w:sz w:val="24"/>
          <w:szCs w:val="24"/>
        </w:rPr>
      </w:pP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b/>
          <w:bCs/>
          <w:sz w:val="24"/>
          <w:szCs w:val="24"/>
        </w:rPr>
        <w:t>Производство изостатического графита</w:t>
      </w:r>
      <w:r w:rsidRPr="00C32951">
        <w:rPr>
          <w:rFonts w:ascii="Times New Roman" w:eastAsia="Times New Roman" w:hAnsi="Times New Roman" w:cs="Times New Roman"/>
          <w:sz w:val="24"/>
          <w:szCs w:val="24"/>
        </w:rPr>
        <w:t xml:space="preserve"> // Сварщик в России. - 2017. - № 6. - С. 5.</w:t>
      </w:r>
    </w:p>
    <w:p w:rsidR="008148C9" w:rsidRPr="00C32951" w:rsidRDefault="008148C9" w:rsidP="008148C9">
      <w:pPr>
        <w:spacing w:line="240" w:lineRule="auto"/>
        <w:ind w:firstLine="708"/>
        <w:rPr>
          <w:rFonts w:ascii="Times New Roman" w:eastAsia="Times New Roman" w:hAnsi="Times New Roman" w:cs="Times New Roman"/>
          <w:sz w:val="24"/>
          <w:szCs w:val="24"/>
        </w:rPr>
      </w:pPr>
      <w:r w:rsidRPr="00C32951">
        <w:rPr>
          <w:rFonts w:ascii="Times New Roman" w:eastAsia="Times New Roman" w:hAnsi="Times New Roman" w:cs="Times New Roman"/>
          <w:sz w:val="24"/>
          <w:szCs w:val="24"/>
        </w:rPr>
        <w:t xml:space="preserve">Компания "Донкарб Графит" из Ростовской области (входит в группу "Энергопром" (ЭПМ)) запустила на базе Челябинского электродного завода производство изостатического графита. Ранее он закупался в Японии, США, Германии и Китае. Модернизация производства завершилась пуском горизонтального автоклава для пропитки угольных заготовок пеком и получения графитовых стержней, из которых затем вытачиваются изделия для различных отраслей промышленности (металлургии, машиностроения, атомной энергетики и др.). </w:t>
      </w:r>
    </w:p>
    <w:p w:rsidR="008148C9" w:rsidRPr="00C32951" w:rsidRDefault="008148C9" w:rsidP="008148C9">
      <w:pPr>
        <w:rPr>
          <w:rFonts w:ascii="Times New Roman" w:hAnsi="Times New Roman" w:cs="Times New Roman"/>
          <w:sz w:val="24"/>
          <w:szCs w:val="24"/>
        </w:rPr>
      </w:pPr>
    </w:p>
    <w:p w:rsidR="008148C9" w:rsidRPr="00C32951" w:rsidRDefault="008148C9" w:rsidP="008148C9">
      <w:pPr>
        <w:rPr>
          <w:rFonts w:ascii="Times New Roman" w:hAnsi="Times New Roman" w:cs="Times New Roman"/>
          <w:sz w:val="24"/>
          <w:szCs w:val="24"/>
        </w:rPr>
      </w:pPr>
    </w:p>
    <w:p w:rsidR="008148C9" w:rsidRDefault="008148C9" w:rsidP="008148C9">
      <w:pPr>
        <w:rPr>
          <w:rFonts w:ascii="Times New Roman" w:hAnsi="Times New Roman" w:cs="Times New Roman"/>
          <w:b/>
          <w:sz w:val="24"/>
          <w:szCs w:val="24"/>
        </w:rPr>
      </w:pPr>
    </w:p>
    <w:p w:rsidR="008148C9" w:rsidRDefault="008148C9" w:rsidP="008148C9">
      <w:pPr>
        <w:rPr>
          <w:rFonts w:ascii="Times New Roman" w:hAnsi="Times New Roman" w:cs="Times New Roman"/>
          <w:b/>
          <w:sz w:val="24"/>
          <w:szCs w:val="24"/>
        </w:rPr>
      </w:pP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C975B1" w:rsidRDefault="00C975B1" w:rsidP="00AB1B86">
      <w:pPr>
        <w:ind w:firstLine="708"/>
        <w:jc w:val="center"/>
        <w:rPr>
          <w:rFonts w:ascii="Times New Roman" w:hAnsi="Times New Roman" w:cs="Times New Roman"/>
          <w:b/>
          <w:sz w:val="24"/>
          <w:szCs w:val="24"/>
        </w:rPr>
      </w:pPr>
    </w:p>
    <w:sectPr w:rsidR="00C975B1"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06" w:rsidRDefault="00402806" w:rsidP="00A1782E">
      <w:r>
        <w:separator/>
      </w:r>
    </w:p>
  </w:endnote>
  <w:endnote w:type="continuationSeparator" w:id="1">
    <w:p w:rsidR="00402806" w:rsidRDefault="0040280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AE0E40" w:rsidRDefault="00397C60">
        <w:pPr>
          <w:pStyle w:val="aa"/>
          <w:jc w:val="center"/>
        </w:pPr>
        <w:r w:rsidRPr="003E4B59">
          <w:rPr>
            <w:rFonts w:ascii="Times New Roman" w:hAnsi="Times New Roman" w:cs="Times New Roman"/>
          </w:rPr>
          <w:fldChar w:fldCharType="begin"/>
        </w:r>
        <w:r w:rsidR="00AE0E4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8148C9">
          <w:rPr>
            <w:rFonts w:ascii="Times New Roman" w:hAnsi="Times New Roman" w:cs="Times New Roman"/>
            <w:noProof/>
          </w:rPr>
          <w:t>17</w:t>
        </w:r>
        <w:r w:rsidRPr="003E4B59">
          <w:rPr>
            <w:rFonts w:ascii="Times New Roman" w:hAnsi="Times New Roman" w:cs="Times New Roman"/>
          </w:rPr>
          <w:fldChar w:fldCharType="end"/>
        </w:r>
      </w:p>
    </w:sdtContent>
  </w:sdt>
  <w:p w:rsidR="00AE0E40" w:rsidRDefault="00AE0E40">
    <w:pPr>
      <w:pStyle w:val="aa"/>
    </w:pPr>
  </w:p>
  <w:p w:rsidR="00AE0E40" w:rsidRDefault="00AE0E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06" w:rsidRDefault="00402806" w:rsidP="00A1782E">
      <w:r>
        <w:separator/>
      </w:r>
    </w:p>
  </w:footnote>
  <w:footnote w:type="continuationSeparator" w:id="1">
    <w:p w:rsidR="00402806" w:rsidRDefault="0040280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8057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94F"/>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502F"/>
    <w:rsid w:val="000C2DCF"/>
    <w:rsid w:val="000C7079"/>
    <w:rsid w:val="000D034F"/>
    <w:rsid w:val="000D0F5A"/>
    <w:rsid w:val="000D2732"/>
    <w:rsid w:val="000D37D4"/>
    <w:rsid w:val="000E0253"/>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20250"/>
    <w:rsid w:val="0013002D"/>
    <w:rsid w:val="00130A54"/>
    <w:rsid w:val="00131DFD"/>
    <w:rsid w:val="00132C9F"/>
    <w:rsid w:val="00132E18"/>
    <w:rsid w:val="001367C7"/>
    <w:rsid w:val="001422E3"/>
    <w:rsid w:val="00144663"/>
    <w:rsid w:val="00147297"/>
    <w:rsid w:val="00147FFD"/>
    <w:rsid w:val="00151D21"/>
    <w:rsid w:val="001548EE"/>
    <w:rsid w:val="00156895"/>
    <w:rsid w:val="00160071"/>
    <w:rsid w:val="0016356C"/>
    <w:rsid w:val="00164BA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634"/>
    <w:rsid w:val="001D5452"/>
    <w:rsid w:val="001D6C68"/>
    <w:rsid w:val="001E3965"/>
    <w:rsid w:val="001E5DB4"/>
    <w:rsid w:val="001E6236"/>
    <w:rsid w:val="001F610E"/>
    <w:rsid w:val="001F62E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16CF"/>
    <w:rsid w:val="002936D3"/>
    <w:rsid w:val="002A0388"/>
    <w:rsid w:val="002A2621"/>
    <w:rsid w:val="002A5A9A"/>
    <w:rsid w:val="002B1009"/>
    <w:rsid w:val="002B1AE9"/>
    <w:rsid w:val="002B2607"/>
    <w:rsid w:val="002B2E9F"/>
    <w:rsid w:val="002B43D7"/>
    <w:rsid w:val="002C7EB1"/>
    <w:rsid w:val="002D6EEC"/>
    <w:rsid w:val="002E1775"/>
    <w:rsid w:val="002E196C"/>
    <w:rsid w:val="002F37DB"/>
    <w:rsid w:val="002F3B9A"/>
    <w:rsid w:val="002F487C"/>
    <w:rsid w:val="002F686E"/>
    <w:rsid w:val="00305897"/>
    <w:rsid w:val="003122A1"/>
    <w:rsid w:val="00312FA0"/>
    <w:rsid w:val="0031431E"/>
    <w:rsid w:val="00314328"/>
    <w:rsid w:val="003147BF"/>
    <w:rsid w:val="00315062"/>
    <w:rsid w:val="00315801"/>
    <w:rsid w:val="003222EE"/>
    <w:rsid w:val="00323C51"/>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D42"/>
    <w:rsid w:val="00393611"/>
    <w:rsid w:val="00394DEA"/>
    <w:rsid w:val="00397C60"/>
    <w:rsid w:val="003A5BF6"/>
    <w:rsid w:val="003A6CA7"/>
    <w:rsid w:val="003A7929"/>
    <w:rsid w:val="003B0EF3"/>
    <w:rsid w:val="003B3742"/>
    <w:rsid w:val="003B7698"/>
    <w:rsid w:val="003C0D49"/>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0B65"/>
    <w:rsid w:val="005822A3"/>
    <w:rsid w:val="00582437"/>
    <w:rsid w:val="00582D10"/>
    <w:rsid w:val="0058468B"/>
    <w:rsid w:val="00590C68"/>
    <w:rsid w:val="00591FED"/>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459"/>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1EC2"/>
    <w:rsid w:val="00AB6593"/>
    <w:rsid w:val="00AC5D9A"/>
    <w:rsid w:val="00AD1250"/>
    <w:rsid w:val="00AD376C"/>
    <w:rsid w:val="00AD482A"/>
    <w:rsid w:val="00AD4B33"/>
    <w:rsid w:val="00AD7C65"/>
    <w:rsid w:val="00AE0E40"/>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1962"/>
    <w:rsid w:val="00B04367"/>
    <w:rsid w:val="00B07939"/>
    <w:rsid w:val="00B143DB"/>
    <w:rsid w:val="00B21B8B"/>
    <w:rsid w:val="00B21F05"/>
    <w:rsid w:val="00B236FC"/>
    <w:rsid w:val="00B27F9D"/>
    <w:rsid w:val="00B31224"/>
    <w:rsid w:val="00B319AF"/>
    <w:rsid w:val="00B35C30"/>
    <w:rsid w:val="00B36BD4"/>
    <w:rsid w:val="00B40AEB"/>
    <w:rsid w:val="00B43F3E"/>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6128"/>
    <w:rsid w:val="00CE2347"/>
    <w:rsid w:val="00CE38AB"/>
    <w:rsid w:val="00CE641D"/>
    <w:rsid w:val="00CF2D2E"/>
    <w:rsid w:val="00CF35C3"/>
    <w:rsid w:val="00CF4493"/>
    <w:rsid w:val="00CF467E"/>
    <w:rsid w:val="00CF4980"/>
    <w:rsid w:val="00CF6A84"/>
    <w:rsid w:val="00D001D3"/>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2438"/>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5C68"/>
    <w:rsid w:val="00DE5E54"/>
    <w:rsid w:val="00DE6525"/>
    <w:rsid w:val="00DE6AFD"/>
    <w:rsid w:val="00DF0144"/>
    <w:rsid w:val="00DF34C9"/>
    <w:rsid w:val="00DF4BBB"/>
    <w:rsid w:val="00DF7039"/>
    <w:rsid w:val="00DF75D9"/>
    <w:rsid w:val="00DF7D4B"/>
    <w:rsid w:val="00E00F12"/>
    <w:rsid w:val="00E019DA"/>
    <w:rsid w:val="00E061D4"/>
    <w:rsid w:val="00E10FA5"/>
    <w:rsid w:val="00E13FB5"/>
    <w:rsid w:val="00E17704"/>
    <w:rsid w:val="00E203FE"/>
    <w:rsid w:val="00E21117"/>
    <w:rsid w:val="00E214CB"/>
    <w:rsid w:val="00E31D0E"/>
    <w:rsid w:val="00E3256E"/>
    <w:rsid w:val="00E35F10"/>
    <w:rsid w:val="00E45536"/>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57A"/>
    <w:rsid w:val="00F33ACD"/>
    <w:rsid w:val="00F33E7B"/>
    <w:rsid w:val="00F3473A"/>
    <w:rsid w:val="00F34813"/>
    <w:rsid w:val="00F37538"/>
    <w:rsid w:val="00F37D4D"/>
    <w:rsid w:val="00F41F15"/>
    <w:rsid w:val="00F4222F"/>
    <w:rsid w:val="00F42713"/>
    <w:rsid w:val="00F46759"/>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72E"/>
    <w:rsid w:val="00FA574B"/>
    <w:rsid w:val="00FA5BC7"/>
    <w:rsid w:val="00FB05A3"/>
    <w:rsid w:val="00FB0E4D"/>
    <w:rsid w:val="00FB153E"/>
    <w:rsid w:val="00FB3864"/>
    <w:rsid w:val="00FB6188"/>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7074-2620-43B2-BD41-ABEC142C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17</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139</cp:revision>
  <cp:lastPrinted>2017-06-26T13:13:00Z</cp:lastPrinted>
  <dcterms:created xsi:type="dcterms:W3CDTF">2018-01-11T13:09:00Z</dcterms:created>
  <dcterms:modified xsi:type="dcterms:W3CDTF">2018-05-11T06:31:00Z</dcterms:modified>
</cp:coreProperties>
</file>