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77"/>
        <w:gridCol w:w="3497"/>
        <w:gridCol w:w="3194"/>
      </w:tblGrid>
      <w:tr w:rsidR="001D6C68" w:rsidRPr="0081307E" w:rsidTr="004612A6">
        <w:tc>
          <w:tcPr>
            <w:tcW w:w="1644" w:type="pct"/>
            <w:vMerge w:val="restart"/>
          </w:tcPr>
          <w:p w:rsidR="001D6C68" w:rsidRPr="0081307E" w:rsidRDefault="00827BB7" w:rsidP="00990D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21B8B" w:rsidRPr="0081307E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916968" cy="1743075"/>
                  <wp:effectExtent l="19050" t="0" r="7082" b="0"/>
                  <wp:docPr id="2" name="Рисунок 3" descr="C:\Documents and Settings\zz\Мои документы\Мои рисунки\Мои сканированные изображения\2016-08 (авг)\сканирование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zz\Мои документы\Мои рисунки\Мои сканированные изображения\2016-08 (авг)\сканирование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6968" cy="1743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6" w:type="pct"/>
            <w:gridSpan w:val="2"/>
          </w:tcPr>
          <w:p w:rsidR="001D6C68" w:rsidRPr="0081307E" w:rsidRDefault="001D6C68" w:rsidP="009978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1307E">
              <w:rPr>
                <w:rFonts w:ascii="Times New Roman" w:hAnsi="Times New Roman" w:cs="Times New Roman"/>
                <w:b/>
                <w:sz w:val="32"/>
                <w:szCs w:val="32"/>
              </w:rPr>
              <w:t>федеральное бюджетное учреждение</w:t>
            </w:r>
            <w:r w:rsidRPr="0081307E">
              <w:rPr>
                <w:rFonts w:ascii="Times New Roman" w:hAnsi="Times New Roman" w:cs="Times New Roman"/>
                <w:b/>
                <w:sz w:val="32"/>
                <w:szCs w:val="32"/>
              </w:rPr>
              <w:br/>
              <w:t>«Российская научно-техническая</w:t>
            </w:r>
            <w:r w:rsidRPr="0081307E">
              <w:rPr>
                <w:rFonts w:ascii="Times New Roman" w:hAnsi="Times New Roman" w:cs="Times New Roman"/>
                <w:b/>
                <w:sz w:val="32"/>
                <w:szCs w:val="32"/>
              </w:rPr>
              <w:br/>
              <w:t>промышленная библиотека»</w:t>
            </w:r>
            <w:r w:rsidRPr="0081307E">
              <w:rPr>
                <w:rFonts w:ascii="Times New Roman" w:hAnsi="Times New Roman" w:cs="Times New Roman"/>
                <w:b/>
                <w:sz w:val="32"/>
                <w:szCs w:val="32"/>
              </w:rPr>
              <w:br/>
            </w:r>
          </w:p>
        </w:tc>
      </w:tr>
      <w:tr w:rsidR="001D6C68" w:rsidRPr="0081307E" w:rsidTr="004612A6">
        <w:tc>
          <w:tcPr>
            <w:tcW w:w="1644" w:type="pct"/>
            <w:vMerge/>
          </w:tcPr>
          <w:p w:rsidR="001D6C68" w:rsidRPr="0081307E" w:rsidRDefault="001D6C68" w:rsidP="009978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4" w:type="pct"/>
          </w:tcPr>
          <w:p w:rsidR="001D6C68" w:rsidRDefault="001D6C68" w:rsidP="009978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07E">
              <w:rPr>
                <w:rFonts w:ascii="Times New Roman" w:hAnsi="Times New Roman" w:cs="Times New Roman"/>
                <w:sz w:val="26"/>
                <w:szCs w:val="26"/>
              </w:rPr>
              <w:t>107031, г. Москва,</w:t>
            </w:r>
            <w:r w:rsidRPr="0081307E">
              <w:rPr>
                <w:rFonts w:ascii="Times New Roman" w:hAnsi="Times New Roman" w:cs="Times New Roman"/>
                <w:sz w:val="26"/>
                <w:szCs w:val="26"/>
              </w:rPr>
              <w:br/>
              <w:t>ул. Кузнецкий мост, д. 21/5</w:t>
            </w:r>
          </w:p>
          <w:p w:rsidR="009B110F" w:rsidRPr="0081307E" w:rsidRDefault="009B110F" w:rsidP="009978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D6C68" w:rsidRPr="0081307E" w:rsidRDefault="001D6C68" w:rsidP="009B110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1307E">
              <w:rPr>
                <w:rFonts w:ascii="Times New Roman" w:hAnsi="Times New Roman" w:cs="Times New Roman"/>
                <w:b/>
                <w:sz w:val="28"/>
                <w:szCs w:val="28"/>
              </w:rPr>
              <w:t>сайт:</w:t>
            </w:r>
          </w:p>
          <w:p w:rsidR="001D6C68" w:rsidRPr="0081307E" w:rsidRDefault="001D6C68" w:rsidP="0099783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307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e-mail</w:t>
            </w:r>
            <w:r w:rsidRPr="0081307E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1D6C68" w:rsidRPr="0081307E" w:rsidRDefault="001D6C68" w:rsidP="0099783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2" w:type="pct"/>
          </w:tcPr>
          <w:p w:rsidR="001D6C68" w:rsidRPr="0081307E" w:rsidRDefault="001D6C68" w:rsidP="000F0E80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1307E">
              <w:rPr>
                <w:rFonts w:ascii="Times New Roman" w:hAnsi="Times New Roman" w:cs="Times New Roman"/>
                <w:sz w:val="26"/>
                <w:szCs w:val="26"/>
              </w:rPr>
              <w:t>Тел./факс (495) 621-23-73</w:t>
            </w:r>
          </w:p>
          <w:p w:rsidR="001D6C68" w:rsidRPr="0081307E" w:rsidRDefault="001D6C68" w:rsidP="000F0E80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1307E">
              <w:rPr>
                <w:rFonts w:ascii="Times New Roman" w:hAnsi="Times New Roman" w:cs="Times New Roman"/>
                <w:sz w:val="26"/>
                <w:szCs w:val="26"/>
              </w:rPr>
              <w:t>(495) 624-54-15</w:t>
            </w:r>
          </w:p>
          <w:p w:rsidR="001D6C68" w:rsidRPr="0081307E" w:rsidRDefault="001D6C68" w:rsidP="000F0E80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1307E">
              <w:rPr>
                <w:rFonts w:ascii="Times New Roman" w:hAnsi="Times New Roman" w:cs="Times New Roman"/>
                <w:sz w:val="26"/>
                <w:szCs w:val="26"/>
              </w:rPr>
              <w:t>(495) 624-81-82</w:t>
            </w:r>
          </w:p>
          <w:p w:rsidR="001D6C68" w:rsidRPr="004E284F" w:rsidRDefault="001D6C68" w:rsidP="00997831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836969">
              <w:rPr>
                <w:rFonts w:ascii="Times New Roman" w:hAnsi="Times New Roman" w:cs="Times New Roman"/>
                <w:b/>
                <w:color w:val="00355C"/>
                <w:sz w:val="28"/>
                <w:szCs w:val="28"/>
                <w:lang w:val="en-US"/>
              </w:rPr>
              <w:t>www</w:t>
            </w:r>
            <w:r w:rsidRPr="00836969">
              <w:rPr>
                <w:rFonts w:ascii="Times New Roman" w:hAnsi="Times New Roman" w:cs="Times New Roman"/>
                <w:b/>
                <w:color w:val="00355C"/>
                <w:sz w:val="28"/>
                <w:szCs w:val="28"/>
              </w:rPr>
              <w:t>.</w:t>
            </w:r>
            <w:r w:rsidRPr="00B00C7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rntp</w:t>
            </w:r>
            <w:r w:rsidR="00B00C7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</w:t>
            </w:r>
            <w:r w:rsidR="0068611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68611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</w:t>
            </w:r>
          </w:p>
          <w:p w:rsidR="001D6C68" w:rsidRPr="0081307E" w:rsidRDefault="00046E4B" w:rsidP="00997831">
            <w:pPr>
              <w:jc w:val="left"/>
              <w:rPr>
                <w:rFonts w:ascii="Times New Roman" w:hAnsi="Times New Roman" w:cs="Times New Roman"/>
              </w:rPr>
            </w:pPr>
            <w:hyperlink r:id="rId9" w:history="1">
              <w:r w:rsidR="001D6C68" w:rsidRPr="00836969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rntpb</w:t>
              </w:r>
              <w:r w:rsidR="001D6C68" w:rsidRPr="00836969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</w:rPr>
                <w:t>@</w:t>
              </w:r>
              <w:r w:rsidR="001D6C68" w:rsidRPr="00836969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yandex</w:t>
              </w:r>
              <w:r w:rsidR="001D6C68" w:rsidRPr="00836969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="001D6C68" w:rsidRPr="00836969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ru</w:t>
              </w:r>
            </w:hyperlink>
          </w:p>
        </w:tc>
      </w:tr>
    </w:tbl>
    <w:p w:rsidR="00A13BF3" w:rsidRDefault="00A13BF3" w:rsidP="009B110F">
      <w:pPr>
        <w:spacing w:line="240" w:lineRule="auto"/>
        <w:jc w:val="center"/>
        <w:rPr>
          <w:rFonts w:ascii="Times New Roman" w:hAnsi="Times New Roman" w:cs="Times New Roman"/>
        </w:rPr>
      </w:pPr>
    </w:p>
    <w:p w:rsidR="00A13BF3" w:rsidRDefault="00A13BF3" w:rsidP="009B110F">
      <w:pPr>
        <w:spacing w:line="240" w:lineRule="auto"/>
        <w:jc w:val="center"/>
        <w:rPr>
          <w:rFonts w:ascii="Times New Roman" w:hAnsi="Times New Roman" w:cs="Times New Roman"/>
        </w:rPr>
      </w:pPr>
    </w:p>
    <w:p w:rsidR="00A13BF3" w:rsidRDefault="00A13BF3" w:rsidP="009B110F">
      <w:pPr>
        <w:spacing w:line="240" w:lineRule="auto"/>
        <w:jc w:val="center"/>
        <w:rPr>
          <w:rFonts w:ascii="Times New Roman" w:hAnsi="Times New Roman" w:cs="Times New Roman"/>
        </w:rPr>
      </w:pPr>
    </w:p>
    <w:p w:rsidR="00A13BF3" w:rsidRDefault="00A13BF3" w:rsidP="009B110F">
      <w:pPr>
        <w:spacing w:line="240" w:lineRule="auto"/>
        <w:jc w:val="center"/>
        <w:rPr>
          <w:rFonts w:ascii="Times New Roman" w:hAnsi="Times New Roman" w:cs="Times New Roman"/>
        </w:rPr>
      </w:pPr>
    </w:p>
    <w:p w:rsidR="00A13BF3" w:rsidRDefault="00A13BF3" w:rsidP="009B110F">
      <w:pPr>
        <w:spacing w:line="240" w:lineRule="auto"/>
        <w:jc w:val="center"/>
        <w:rPr>
          <w:rFonts w:ascii="Times New Roman" w:hAnsi="Times New Roman" w:cs="Times New Roman"/>
        </w:rPr>
      </w:pPr>
    </w:p>
    <w:p w:rsidR="00A13BF3" w:rsidRDefault="00A13BF3" w:rsidP="009B110F">
      <w:pPr>
        <w:spacing w:line="240" w:lineRule="auto"/>
        <w:jc w:val="center"/>
        <w:rPr>
          <w:rFonts w:ascii="Times New Roman" w:hAnsi="Times New Roman" w:cs="Times New Roman"/>
        </w:rPr>
      </w:pPr>
    </w:p>
    <w:p w:rsidR="00B21B8B" w:rsidRDefault="00B21B8B" w:rsidP="009B110F">
      <w:pPr>
        <w:spacing w:line="240" w:lineRule="auto"/>
        <w:jc w:val="center"/>
        <w:rPr>
          <w:rFonts w:ascii="Times New Roman" w:hAnsi="Times New Roman" w:cs="Times New Roman"/>
        </w:rPr>
      </w:pPr>
    </w:p>
    <w:p w:rsidR="00B21B8B" w:rsidRDefault="00B21B8B" w:rsidP="009B110F">
      <w:pPr>
        <w:spacing w:line="240" w:lineRule="auto"/>
        <w:jc w:val="center"/>
        <w:rPr>
          <w:rFonts w:ascii="Times New Roman" w:hAnsi="Times New Roman" w:cs="Times New Roman"/>
        </w:rPr>
      </w:pPr>
    </w:p>
    <w:p w:rsidR="00B21B8B" w:rsidRDefault="00B21B8B" w:rsidP="009B110F">
      <w:pPr>
        <w:spacing w:line="240" w:lineRule="auto"/>
        <w:jc w:val="center"/>
        <w:rPr>
          <w:rFonts w:ascii="Times New Roman" w:hAnsi="Times New Roman" w:cs="Times New Roman"/>
        </w:rPr>
      </w:pPr>
    </w:p>
    <w:p w:rsidR="001B0AEE" w:rsidRDefault="001B0AEE" w:rsidP="009B110F">
      <w:pPr>
        <w:spacing w:line="240" w:lineRule="auto"/>
        <w:jc w:val="center"/>
        <w:rPr>
          <w:rFonts w:ascii="Times New Roman" w:hAnsi="Times New Roman" w:cs="Times New Roman"/>
        </w:rPr>
      </w:pPr>
    </w:p>
    <w:p w:rsidR="00A13BF3" w:rsidRDefault="00D95F4C" w:rsidP="00D95F4C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D95F4C">
        <w:rPr>
          <w:rFonts w:ascii="Times New Roman" w:hAnsi="Times New Roman" w:cs="Times New Roman"/>
          <w:b/>
          <w:sz w:val="52"/>
          <w:szCs w:val="52"/>
        </w:rPr>
        <w:t>Информационный обзор</w:t>
      </w:r>
      <w:r w:rsidRPr="00D95F4C">
        <w:rPr>
          <w:rFonts w:ascii="Times New Roman" w:hAnsi="Times New Roman" w:cs="Times New Roman"/>
          <w:b/>
          <w:sz w:val="52"/>
          <w:szCs w:val="52"/>
        </w:rPr>
        <w:br/>
        <w:t xml:space="preserve">публикаций </w:t>
      </w:r>
      <w:r w:rsidR="00DB64F5">
        <w:rPr>
          <w:rFonts w:ascii="Times New Roman" w:hAnsi="Times New Roman" w:cs="Times New Roman"/>
          <w:b/>
          <w:sz w:val="52"/>
          <w:szCs w:val="52"/>
        </w:rPr>
        <w:t xml:space="preserve">из </w:t>
      </w:r>
      <w:r w:rsidRPr="00D95F4C">
        <w:rPr>
          <w:rFonts w:ascii="Times New Roman" w:hAnsi="Times New Roman" w:cs="Times New Roman"/>
          <w:b/>
          <w:sz w:val="52"/>
          <w:szCs w:val="52"/>
        </w:rPr>
        <w:t xml:space="preserve">периодических изданий № </w:t>
      </w:r>
      <w:r w:rsidR="00CA53DF">
        <w:rPr>
          <w:rFonts w:ascii="Times New Roman" w:hAnsi="Times New Roman" w:cs="Times New Roman"/>
          <w:b/>
          <w:sz w:val="52"/>
          <w:szCs w:val="52"/>
        </w:rPr>
        <w:t>1</w:t>
      </w:r>
      <w:r w:rsidR="006248C4">
        <w:rPr>
          <w:rFonts w:ascii="Times New Roman" w:hAnsi="Times New Roman" w:cs="Times New Roman"/>
          <w:b/>
          <w:sz w:val="52"/>
          <w:szCs w:val="52"/>
        </w:rPr>
        <w:t>8</w:t>
      </w:r>
      <w:r w:rsidRPr="00D95F4C">
        <w:rPr>
          <w:rFonts w:ascii="Times New Roman" w:hAnsi="Times New Roman" w:cs="Times New Roman"/>
          <w:b/>
          <w:sz w:val="52"/>
          <w:szCs w:val="52"/>
        </w:rPr>
        <w:br/>
        <w:t xml:space="preserve">за период </w:t>
      </w:r>
      <w:r w:rsidR="006248C4">
        <w:rPr>
          <w:rFonts w:ascii="Times New Roman" w:hAnsi="Times New Roman" w:cs="Times New Roman"/>
          <w:b/>
          <w:sz w:val="52"/>
          <w:szCs w:val="52"/>
        </w:rPr>
        <w:t>15</w:t>
      </w:r>
      <w:r w:rsidR="00CA53DF">
        <w:rPr>
          <w:rFonts w:ascii="Times New Roman" w:hAnsi="Times New Roman" w:cs="Times New Roman"/>
          <w:b/>
          <w:sz w:val="52"/>
          <w:szCs w:val="52"/>
        </w:rPr>
        <w:t xml:space="preserve"> – </w:t>
      </w:r>
      <w:r w:rsidR="006248C4">
        <w:rPr>
          <w:rFonts w:ascii="Times New Roman" w:hAnsi="Times New Roman" w:cs="Times New Roman"/>
          <w:b/>
          <w:sz w:val="52"/>
          <w:szCs w:val="52"/>
        </w:rPr>
        <w:t>19</w:t>
      </w:r>
      <w:r w:rsidR="00120250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4A7655">
        <w:rPr>
          <w:rFonts w:ascii="Times New Roman" w:hAnsi="Times New Roman" w:cs="Times New Roman"/>
          <w:b/>
          <w:sz w:val="52"/>
          <w:szCs w:val="52"/>
        </w:rPr>
        <w:t>мая</w:t>
      </w:r>
      <w:r w:rsidR="0060405F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Pr="00D95F4C">
        <w:rPr>
          <w:rFonts w:ascii="Times New Roman" w:hAnsi="Times New Roman" w:cs="Times New Roman"/>
          <w:b/>
          <w:sz w:val="52"/>
          <w:szCs w:val="52"/>
        </w:rPr>
        <w:t>201</w:t>
      </w:r>
      <w:r w:rsidR="00761BFB">
        <w:rPr>
          <w:rFonts w:ascii="Times New Roman" w:hAnsi="Times New Roman" w:cs="Times New Roman"/>
          <w:b/>
          <w:sz w:val="52"/>
          <w:szCs w:val="52"/>
        </w:rPr>
        <w:t>7</w:t>
      </w:r>
      <w:r w:rsidRPr="00D95F4C">
        <w:rPr>
          <w:rFonts w:ascii="Times New Roman" w:hAnsi="Times New Roman" w:cs="Times New Roman"/>
          <w:b/>
          <w:sz w:val="52"/>
          <w:szCs w:val="52"/>
        </w:rPr>
        <w:t xml:space="preserve"> года</w:t>
      </w:r>
    </w:p>
    <w:p w:rsidR="0061729B" w:rsidRDefault="0061729B" w:rsidP="0061729B">
      <w:pPr>
        <w:spacing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9B110F" w:rsidRDefault="009B110F" w:rsidP="0061729B">
      <w:pPr>
        <w:spacing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B21B8B" w:rsidRDefault="00B21B8B" w:rsidP="0061729B">
      <w:pPr>
        <w:spacing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B21B8B" w:rsidRDefault="00B21B8B" w:rsidP="0061729B">
      <w:pPr>
        <w:spacing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B21B8B" w:rsidRDefault="00B21B8B" w:rsidP="0061729B">
      <w:pPr>
        <w:spacing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61729B" w:rsidRDefault="0061729B" w:rsidP="0061729B">
      <w:pPr>
        <w:pStyle w:val="2"/>
        <w:spacing w:before="0" w:beforeAutospacing="0" w:after="0" w:afterAutospacing="0"/>
        <w:jc w:val="center"/>
        <w:rPr>
          <w:rFonts w:eastAsia="Times New Roman"/>
          <w:sz w:val="28"/>
        </w:rPr>
      </w:pPr>
    </w:p>
    <w:p w:rsidR="00D95F4C" w:rsidRDefault="00D95F4C" w:rsidP="00D95F4C">
      <w:pPr>
        <w:pStyle w:val="2"/>
        <w:spacing w:after="0" w:afterAutospacing="0"/>
        <w:jc w:val="center"/>
        <w:rPr>
          <w:rFonts w:eastAsia="Times New Roman"/>
          <w:sz w:val="28"/>
        </w:rPr>
      </w:pPr>
      <w:r>
        <w:rPr>
          <w:rFonts w:eastAsia="Times New Roman"/>
          <w:sz w:val="28"/>
        </w:rPr>
        <w:t>Москва</w:t>
      </w:r>
    </w:p>
    <w:p w:rsidR="00D95F4C" w:rsidRDefault="00D95F4C" w:rsidP="00DB64F5">
      <w:pPr>
        <w:pStyle w:val="2"/>
        <w:spacing w:before="0" w:beforeAutospacing="0" w:after="0" w:afterAutospacing="0"/>
        <w:jc w:val="center"/>
        <w:rPr>
          <w:rFonts w:eastAsia="Times New Roman"/>
          <w:b w:val="0"/>
          <w:sz w:val="28"/>
        </w:rPr>
      </w:pPr>
      <w:r>
        <w:rPr>
          <w:rFonts w:eastAsia="Times New Roman"/>
          <w:sz w:val="28"/>
        </w:rPr>
        <w:t>201</w:t>
      </w:r>
      <w:r w:rsidR="00761BFB">
        <w:rPr>
          <w:rFonts w:eastAsia="Times New Roman"/>
          <w:sz w:val="28"/>
        </w:rPr>
        <w:t>7</w:t>
      </w:r>
      <w:r>
        <w:rPr>
          <w:rFonts w:eastAsia="Times New Roman"/>
          <w:sz w:val="28"/>
        </w:rPr>
        <w:br w:type="page"/>
      </w:r>
    </w:p>
    <w:p w:rsidR="00C839AD" w:rsidRDefault="00C839AD" w:rsidP="00C839AD">
      <w:pPr>
        <w:rPr>
          <w:rFonts w:ascii="Times New Roman" w:hAnsi="Times New Roman" w:cs="Times New Roman"/>
          <w:sz w:val="24"/>
          <w:szCs w:val="24"/>
        </w:rPr>
      </w:pPr>
    </w:p>
    <w:p w:rsidR="00990DA5" w:rsidRDefault="00990DA5" w:rsidP="00990DA5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FA472E" w:rsidRPr="00A170B2" w:rsidRDefault="00FA472E" w:rsidP="00FA472E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170B2">
        <w:rPr>
          <w:rFonts w:ascii="Times New Roman" w:hAnsi="Times New Roman" w:cs="Times New Roman"/>
          <w:b/>
          <w:sz w:val="32"/>
          <w:szCs w:val="32"/>
        </w:rPr>
        <w:t>О Г Л А В Л Е Н И Е</w:t>
      </w:r>
    </w:p>
    <w:p w:rsidR="00FA472E" w:rsidRDefault="00FA472E" w:rsidP="00FA472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A472E" w:rsidRDefault="00FA472E" w:rsidP="00FA472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A472E" w:rsidRDefault="00FA472E" w:rsidP="00FA472E">
      <w:pPr>
        <w:ind w:right="283"/>
        <w:rPr>
          <w:sz w:val="28"/>
          <w:szCs w:val="28"/>
        </w:rPr>
      </w:pPr>
      <w:r>
        <w:rPr>
          <w:sz w:val="28"/>
          <w:szCs w:val="28"/>
        </w:rPr>
        <w:t>Кузнечно-штамповочное производство………………………………………………………</w:t>
      </w:r>
      <w:r w:rsidR="006F16A2">
        <w:rPr>
          <w:sz w:val="28"/>
          <w:szCs w:val="28"/>
        </w:rPr>
        <w:t>3</w:t>
      </w:r>
    </w:p>
    <w:p w:rsidR="00FA472E" w:rsidRDefault="00FA472E" w:rsidP="00FA472E">
      <w:pPr>
        <w:ind w:right="283"/>
        <w:rPr>
          <w:sz w:val="28"/>
          <w:szCs w:val="28"/>
        </w:rPr>
      </w:pPr>
      <w:r>
        <w:rPr>
          <w:sz w:val="28"/>
          <w:szCs w:val="28"/>
        </w:rPr>
        <w:t>Литейное производство</w:t>
      </w:r>
      <w:r w:rsidR="006F16A2">
        <w:rPr>
          <w:sz w:val="28"/>
          <w:szCs w:val="28"/>
        </w:rPr>
        <w:t>……………………………………………………………………………….3</w:t>
      </w:r>
    </w:p>
    <w:p w:rsidR="00FA472E" w:rsidRDefault="00FA472E" w:rsidP="00FA472E">
      <w:pPr>
        <w:ind w:right="283"/>
        <w:rPr>
          <w:sz w:val="28"/>
          <w:szCs w:val="28"/>
        </w:rPr>
      </w:pPr>
      <w:r>
        <w:rPr>
          <w:sz w:val="28"/>
          <w:szCs w:val="28"/>
        </w:rPr>
        <w:t>Металловедение и термическая обработка………………………</w:t>
      </w:r>
      <w:r w:rsidR="006248C4">
        <w:rPr>
          <w:sz w:val="28"/>
          <w:szCs w:val="28"/>
        </w:rPr>
        <w:t>……………………….6</w:t>
      </w:r>
    </w:p>
    <w:p w:rsidR="00FA472E" w:rsidRDefault="006248C4" w:rsidP="00FA472E">
      <w:pPr>
        <w:ind w:right="821"/>
        <w:rPr>
          <w:sz w:val="28"/>
          <w:szCs w:val="28"/>
        </w:rPr>
      </w:pPr>
      <w:r>
        <w:rPr>
          <w:sz w:val="28"/>
          <w:szCs w:val="28"/>
        </w:rPr>
        <w:t>Металлургия. Металлургическо</w:t>
      </w:r>
      <w:r w:rsidR="006F16A2">
        <w:rPr>
          <w:sz w:val="28"/>
          <w:szCs w:val="28"/>
        </w:rPr>
        <w:t>е машиностроение… ……………………………….7</w:t>
      </w:r>
    </w:p>
    <w:p w:rsidR="004A7655" w:rsidRDefault="006248C4" w:rsidP="00A72EAE">
      <w:pPr>
        <w:ind w:right="821"/>
        <w:rPr>
          <w:sz w:val="28"/>
          <w:szCs w:val="28"/>
        </w:rPr>
      </w:pPr>
      <w:r>
        <w:rPr>
          <w:sz w:val="28"/>
          <w:szCs w:val="28"/>
        </w:rPr>
        <w:t>Подъемно-т</w:t>
      </w:r>
      <w:r w:rsidR="004A7655">
        <w:rPr>
          <w:sz w:val="28"/>
          <w:szCs w:val="28"/>
        </w:rPr>
        <w:t xml:space="preserve">ранспортное </w:t>
      </w:r>
      <w:r>
        <w:rPr>
          <w:sz w:val="28"/>
          <w:szCs w:val="28"/>
        </w:rPr>
        <w:t>машиностроение</w:t>
      </w:r>
      <w:r w:rsidR="00CF467E">
        <w:rPr>
          <w:sz w:val="28"/>
          <w:szCs w:val="28"/>
        </w:rPr>
        <w:t>………………………………………………..9</w:t>
      </w:r>
    </w:p>
    <w:p w:rsidR="00FA472E" w:rsidRDefault="00CF467E" w:rsidP="00A72EAE">
      <w:pPr>
        <w:ind w:right="821"/>
        <w:rPr>
          <w:sz w:val="28"/>
          <w:szCs w:val="28"/>
        </w:rPr>
      </w:pPr>
      <w:r>
        <w:rPr>
          <w:sz w:val="28"/>
          <w:szCs w:val="28"/>
        </w:rPr>
        <w:t>Экономика и организация производства……….………………………………………...10</w:t>
      </w:r>
    </w:p>
    <w:p w:rsidR="00990DA5" w:rsidRPr="00CF467E" w:rsidRDefault="00CF467E" w:rsidP="00CF467E">
      <w:pPr>
        <w:rPr>
          <w:rFonts w:ascii="Times New Roman" w:hAnsi="Times New Roman" w:cs="Times New Roman"/>
          <w:sz w:val="28"/>
          <w:szCs w:val="28"/>
        </w:rPr>
      </w:pPr>
      <w:r w:rsidRPr="00CF467E">
        <w:rPr>
          <w:rFonts w:ascii="Times New Roman" w:hAnsi="Times New Roman" w:cs="Times New Roman"/>
          <w:sz w:val="28"/>
          <w:szCs w:val="28"/>
        </w:rPr>
        <w:t>Выставки. Конференции. Форумы</w:t>
      </w:r>
      <w:r w:rsidR="006F16A2">
        <w:rPr>
          <w:rFonts w:ascii="Times New Roman" w:hAnsi="Times New Roman" w:cs="Times New Roman"/>
          <w:sz w:val="28"/>
          <w:szCs w:val="28"/>
        </w:rPr>
        <w:t>…………………………………………10</w:t>
      </w:r>
    </w:p>
    <w:p w:rsidR="00990DA5" w:rsidRDefault="00990DA5" w:rsidP="00990DA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90DA5" w:rsidRDefault="00990DA5" w:rsidP="00990DA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90DA5" w:rsidRDefault="00990DA5" w:rsidP="00990DA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90DA5" w:rsidRPr="0003330F" w:rsidRDefault="00990DA5" w:rsidP="00990DA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90DA5" w:rsidRPr="0003330F" w:rsidRDefault="00990DA5" w:rsidP="00990DA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90DA5" w:rsidRPr="0003330F" w:rsidRDefault="00990DA5" w:rsidP="00990DA5">
      <w:pPr>
        <w:rPr>
          <w:rFonts w:ascii="Times New Roman" w:hAnsi="Times New Roman" w:cs="Times New Roman"/>
          <w:sz w:val="24"/>
          <w:szCs w:val="24"/>
        </w:rPr>
      </w:pPr>
    </w:p>
    <w:p w:rsidR="00FA472E" w:rsidRDefault="00FA472E" w:rsidP="00990DA5">
      <w:pPr>
        <w:rPr>
          <w:rFonts w:ascii="Times New Roman" w:hAnsi="Times New Roman" w:cs="Times New Roman"/>
          <w:sz w:val="24"/>
          <w:szCs w:val="24"/>
        </w:rPr>
      </w:pPr>
    </w:p>
    <w:p w:rsidR="00512516" w:rsidRDefault="00512516" w:rsidP="00990DA5">
      <w:pPr>
        <w:rPr>
          <w:rFonts w:ascii="Times New Roman" w:hAnsi="Times New Roman" w:cs="Times New Roman"/>
          <w:sz w:val="24"/>
          <w:szCs w:val="24"/>
        </w:rPr>
      </w:pPr>
    </w:p>
    <w:p w:rsidR="00512516" w:rsidRDefault="00512516" w:rsidP="00990DA5">
      <w:pPr>
        <w:rPr>
          <w:rFonts w:ascii="Times New Roman" w:hAnsi="Times New Roman" w:cs="Times New Roman"/>
          <w:sz w:val="24"/>
          <w:szCs w:val="24"/>
        </w:rPr>
      </w:pPr>
    </w:p>
    <w:p w:rsidR="00512516" w:rsidRDefault="00512516" w:rsidP="00990DA5">
      <w:pPr>
        <w:rPr>
          <w:rFonts w:ascii="Times New Roman" w:hAnsi="Times New Roman" w:cs="Times New Roman"/>
          <w:sz w:val="24"/>
          <w:szCs w:val="24"/>
        </w:rPr>
      </w:pPr>
    </w:p>
    <w:p w:rsidR="00512516" w:rsidRDefault="00512516" w:rsidP="00990DA5">
      <w:pPr>
        <w:rPr>
          <w:rFonts w:ascii="Times New Roman" w:hAnsi="Times New Roman" w:cs="Times New Roman"/>
          <w:sz w:val="24"/>
          <w:szCs w:val="24"/>
        </w:rPr>
      </w:pPr>
    </w:p>
    <w:p w:rsidR="00512516" w:rsidRDefault="00512516" w:rsidP="00990DA5">
      <w:pPr>
        <w:rPr>
          <w:rFonts w:ascii="Times New Roman" w:hAnsi="Times New Roman" w:cs="Times New Roman"/>
          <w:sz w:val="24"/>
          <w:szCs w:val="24"/>
        </w:rPr>
      </w:pPr>
    </w:p>
    <w:p w:rsidR="00512516" w:rsidRDefault="00512516" w:rsidP="00990DA5">
      <w:pPr>
        <w:rPr>
          <w:rFonts w:ascii="Times New Roman" w:hAnsi="Times New Roman" w:cs="Times New Roman"/>
          <w:sz w:val="24"/>
          <w:szCs w:val="24"/>
        </w:rPr>
      </w:pPr>
    </w:p>
    <w:p w:rsidR="00512516" w:rsidRDefault="00512516" w:rsidP="00990DA5">
      <w:pPr>
        <w:rPr>
          <w:rFonts w:ascii="Times New Roman" w:hAnsi="Times New Roman" w:cs="Times New Roman"/>
          <w:sz w:val="24"/>
          <w:szCs w:val="24"/>
        </w:rPr>
      </w:pPr>
    </w:p>
    <w:p w:rsidR="00512516" w:rsidRDefault="00512516" w:rsidP="00990DA5">
      <w:pPr>
        <w:rPr>
          <w:rFonts w:ascii="Times New Roman" w:hAnsi="Times New Roman" w:cs="Times New Roman"/>
          <w:sz w:val="24"/>
          <w:szCs w:val="24"/>
        </w:rPr>
      </w:pPr>
    </w:p>
    <w:p w:rsidR="00990DA5" w:rsidRDefault="00FA472E" w:rsidP="00990D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 за выпуск – Гава О.Ю.</w:t>
      </w:r>
    </w:p>
    <w:p w:rsidR="00990DA5" w:rsidRDefault="00FA472E" w:rsidP="00990D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Составитель - Головкина Н.М.</w:t>
      </w:r>
    </w:p>
    <w:p w:rsidR="00990DA5" w:rsidRDefault="00FA472E" w:rsidP="00990D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Технический редактор – Мунтяну Г.В.</w:t>
      </w:r>
    </w:p>
    <w:p w:rsidR="00990DA5" w:rsidRDefault="00990DA5" w:rsidP="00990DA5">
      <w:pPr>
        <w:rPr>
          <w:rFonts w:ascii="Times New Roman" w:hAnsi="Times New Roman" w:cs="Times New Roman"/>
          <w:sz w:val="24"/>
          <w:szCs w:val="24"/>
        </w:rPr>
      </w:pPr>
    </w:p>
    <w:p w:rsidR="004A7655" w:rsidRDefault="004A7655" w:rsidP="004A765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248C4" w:rsidRPr="009F7B3E" w:rsidRDefault="006248C4" w:rsidP="006248C4">
      <w:pPr>
        <w:rPr>
          <w:rFonts w:ascii="Times New Roman" w:hAnsi="Times New Roman" w:cs="Times New Roman"/>
          <w:b/>
          <w:sz w:val="24"/>
          <w:szCs w:val="24"/>
        </w:rPr>
      </w:pPr>
      <w:r w:rsidRPr="009F7B3E">
        <w:rPr>
          <w:rFonts w:ascii="Times New Roman" w:hAnsi="Times New Roman" w:cs="Times New Roman"/>
          <w:b/>
          <w:sz w:val="24"/>
          <w:szCs w:val="24"/>
        </w:rPr>
        <w:lastRenderedPageBreak/>
        <w:t>КУЗНЕЧНО-ШТАМПОВОЧНОЕ  ПРОИЗВОДСТВО</w:t>
      </w:r>
    </w:p>
    <w:p w:rsidR="006248C4" w:rsidRDefault="006248C4" w:rsidP="006248C4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6248C4" w:rsidRPr="00002EE1" w:rsidRDefault="006248C4" w:rsidP="006248C4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02EE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Мухаметзянова, Г.Ф.</w:t>
      </w:r>
      <w:r w:rsidR="0051251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51251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51251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51251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51251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51251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51251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  <w:t xml:space="preserve">      </w:t>
      </w:r>
      <w:r w:rsidRPr="00002EE1">
        <w:rPr>
          <w:rFonts w:ascii="Times New Roman" w:eastAsia="Times New Roman" w:hAnsi="Times New Roman" w:cs="Times New Roman"/>
          <w:bCs/>
          <w:sz w:val="24"/>
          <w:szCs w:val="24"/>
        </w:rPr>
        <w:t>УДК  620.22:621.73.01</w:t>
      </w:r>
    </w:p>
    <w:p w:rsidR="006248C4" w:rsidRDefault="006248C4" w:rsidP="006248C4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02EE1">
        <w:rPr>
          <w:rFonts w:ascii="Times New Roman" w:eastAsia="Times New Roman" w:hAnsi="Times New Roman" w:cs="Times New Roman"/>
          <w:b/>
          <w:sz w:val="24"/>
          <w:szCs w:val="24"/>
        </w:rPr>
        <w:t>Определение температурно-силовых напряжений в штампах "Автофордж" для моделирования испытаний работоспособности материалов</w:t>
      </w:r>
      <w:r w:rsidRPr="00996230">
        <w:rPr>
          <w:rFonts w:ascii="Times New Roman" w:eastAsia="Times New Roman" w:hAnsi="Times New Roman" w:cs="Times New Roman"/>
          <w:sz w:val="24"/>
          <w:szCs w:val="24"/>
        </w:rPr>
        <w:t xml:space="preserve"> / Г. Ф. Мухаметзянова</w:t>
      </w:r>
      <w:r w:rsidRPr="00996230">
        <w:rPr>
          <w:rFonts w:ascii="Times New Roman" w:eastAsia="Times New Roman" w:hAnsi="Times New Roman" w:cs="Times New Roman"/>
          <w:sz w:val="24"/>
          <w:szCs w:val="24"/>
        </w:rPr>
        <w:br/>
        <w:t>// Металлургия машиностроения. - 2017. - № 3. - С. 41-44: ил. - Библиогр.: в пр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96230">
        <w:rPr>
          <w:rFonts w:ascii="Times New Roman" w:eastAsia="Times New Roman" w:hAnsi="Times New Roman" w:cs="Times New Roman"/>
          <w:sz w:val="24"/>
          <w:szCs w:val="24"/>
        </w:rPr>
        <w:t>меч.</w:t>
      </w:r>
    </w:p>
    <w:p w:rsidR="006248C4" w:rsidRPr="00996230" w:rsidRDefault="006248C4" w:rsidP="006248C4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96230">
        <w:rPr>
          <w:rFonts w:ascii="Times New Roman" w:eastAsia="Times New Roman" w:hAnsi="Times New Roman" w:cs="Times New Roman"/>
          <w:sz w:val="24"/>
          <w:szCs w:val="24"/>
        </w:rPr>
        <w:t xml:space="preserve">Для расчета температурно-силовых напряжений в штампах "Автофордж" выполнены экспериментальные исследования температурного распределения при штамповке бронз БрАЖМц10-2-1,5 на начальном этапе и установившемся режиме эксплуатации в условиях подогрева и применения водяного охлаждения пресс-инструмента. По результатам расчета напряженного состояния штампов определены численные значения критериев подобия для факторов нагружения образцов при аналоговых испытаниях термомеханической усталости и абразивного износа штамповых материалов. </w:t>
      </w:r>
    </w:p>
    <w:p w:rsidR="006248C4" w:rsidRPr="00996230" w:rsidRDefault="006248C4" w:rsidP="006248C4">
      <w:pPr>
        <w:rPr>
          <w:rFonts w:ascii="Times New Roman" w:hAnsi="Times New Roman" w:cs="Times New Roman"/>
          <w:sz w:val="24"/>
          <w:szCs w:val="24"/>
        </w:rPr>
      </w:pPr>
    </w:p>
    <w:p w:rsidR="006248C4" w:rsidRPr="00627383" w:rsidRDefault="006248C4" w:rsidP="006248C4">
      <w:pPr>
        <w:rPr>
          <w:rFonts w:ascii="Times New Roman" w:hAnsi="Times New Roman" w:cs="Times New Roman"/>
          <w:b/>
          <w:sz w:val="24"/>
          <w:szCs w:val="24"/>
        </w:rPr>
      </w:pPr>
      <w:r w:rsidRPr="00627383">
        <w:rPr>
          <w:rFonts w:ascii="Times New Roman" w:hAnsi="Times New Roman" w:cs="Times New Roman"/>
          <w:b/>
          <w:sz w:val="24"/>
          <w:szCs w:val="24"/>
        </w:rPr>
        <w:t>ЛИТЕЙНОЕ  ПРОИЗВОДСТВО</w:t>
      </w:r>
    </w:p>
    <w:p w:rsidR="006248C4" w:rsidRPr="00996230" w:rsidRDefault="006248C4" w:rsidP="006248C4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6248C4" w:rsidRPr="00996230" w:rsidRDefault="006248C4" w:rsidP="006248C4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9623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Батышев, А.И.</w:t>
      </w:r>
      <w:r w:rsidR="0051251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51251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51251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51251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51251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51251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  <w:t xml:space="preserve">         </w:t>
      </w:r>
      <w:r w:rsidRPr="00996230">
        <w:rPr>
          <w:rFonts w:ascii="Times New Roman" w:eastAsia="Times New Roman" w:hAnsi="Times New Roman" w:cs="Times New Roman"/>
          <w:bCs/>
          <w:sz w:val="24"/>
          <w:szCs w:val="24"/>
        </w:rPr>
        <w:t>УДК  621.74.02:621.74.043.1:669.1</w:t>
      </w:r>
    </w:p>
    <w:p w:rsidR="006248C4" w:rsidRPr="00996230" w:rsidRDefault="006248C4" w:rsidP="006248C4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96230">
        <w:rPr>
          <w:rFonts w:ascii="Times New Roman" w:eastAsia="Times New Roman" w:hAnsi="Times New Roman" w:cs="Times New Roman"/>
          <w:b/>
          <w:sz w:val="24"/>
          <w:szCs w:val="24"/>
        </w:rPr>
        <w:t>Литье стали в металлические формы</w:t>
      </w:r>
      <w:r w:rsidRPr="00996230">
        <w:rPr>
          <w:rFonts w:ascii="Times New Roman" w:eastAsia="Times New Roman" w:hAnsi="Times New Roman" w:cs="Times New Roman"/>
          <w:sz w:val="24"/>
          <w:szCs w:val="24"/>
        </w:rPr>
        <w:t xml:space="preserve"> / А. И. Батышев, К. А. Батышев // Литейное производство. - 2017. - № 5. - С. 26-28: ил. - Библиогр.: 3 назв.</w:t>
      </w:r>
    </w:p>
    <w:p w:rsidR="006248C4" w:rsidRPr="00996230" w:rsidRDefault="006248C4" w:rsidP="006248C4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96230">
        <w:rPr>
          <w:rFonts w:ascii="Times New Roman" w:eastAsia="Times New Roman" w:hAnsi="Times New Roman" w:cs="Times New Roman"/>
          <w:sz w:val="24"/>
          <w:szCs w:val="24"/>
        </w:rPr>
        <w:t xml:space="preserve">Рассмотрены тепловые процессы, протекающие в формирующейся кокильной отливке с песчаным стержнем. Приведены кривые охлаждения отливки, нагрева кокиля и песчаного стержня, а также механические свойства углеродистой стали. </w:t>
      </w:r>
    </w:p>
    <w:p w:rsidR="006248C4" w:rsidRPr="00996230" w:rsidRDefault="006248C4" w:rsidP="006248C4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248C4" w:rsidRPr="00996230" w:rsidRDefault="006248C4" w:rsidP="006248C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623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Болдырев, Д.А.</w:t>
      </w:r>
      <w:r w:rsidR="0051251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51251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4C47A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4C47A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4C47A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4C47A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4C47A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4C47A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  <w:t xml:space="preserve">     </w:t>
      </w:r>
      <w:r w:rsidR="004C47A9">
        <w:rPr>
          <w:rFonts w:ascii="Times New Roman" w:eastAsia="Times New Roman" w:hAnsi="Times New Roman" w:cs="Times New Roman"/>
          <w:bCs/>
          <w:sz w:val="24"/>
          <w:szCs w:val="24"/>
        </w:rPr>
        <w:t xml:space="preserve">УДК </w:t>
      </w:r>
      <w:r w:rsidRPr="00996230">
        <w:rPr>
          <w:rFonts w:ascii="Times New Roman" w:eastAsia="Times New Roman" w:hAnsi="Times New Roman" w:cs="Times New Roman"/>
          <w:sz w:val="24"/>
          <w:szCs w:val="24"/>
        </w:rPr>
        <w:t>621.74.02:669.131</w:t>
      </w:r>
    </w:p>
    <w:p w:rsidR="006248C4" w:rsidRPr="00996230" w:rsidRDefault="006248C4" w:rsidP="006248C4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96230">
        <w:rPr>
          <w:rFonts w:ascii="Times New Roman" w:eastAsia="Times New Roman" w:hAnsi="Times New Roman" w:cs="Times New Roman"/>
          <w:b/>
          <w:sz w:val="24"/>
          <w:szCs w:val="24"/>
        </w:rPr>
        <w:t>Высокопрочный чугун с шаровидным и вермикулярным графитом - оптимальный материал для автомобилестроения</w:t>
      </w:r>
      <w:r w:rsidRPr="00996230">
        <w:rPr>
          <w:rFonts w:ascii="Times New Roman" w:eastAsia="Times New Roman" w:hAnsi="Times New Roman" w:cs="Times New Roman"/>
          <w:sz w:val="24"/>
          <w:szCs w:val="24"/>
        </w:rPr>
        <w:t xml:space="preserve"> / Д. А. Болдырев, Л. И. Попова, С. В. Давыдов // Литейное производство. - 2017. - № 5. - С. 2-4: ил.</w:t>
      </w:r>
    </w:p>
    <w:p w:rsidR="006248C4" w:rsidRPr="00996230" w:rsidRDefault="006248C4" w:rsidP="006248C4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96230">
        <w:rPr>
          <w:rFonts w:ascii="Times New Roman" w:eastAsia="Times New Roman" w:hAnsi="Times New Roman" w:cs="Times New Roman"/>
          <w:sz w:val="24"/>
          <w:szCs w:val="24"/>
        </w:rPr>
        <w:t xml:space="preserve">Рассмотрен нестандартизированный высокопрочный чугун (ВЧ) на ферритно-перлитной основе ВЧ 40-1 (по И 10211.37.101.066-2009) с шаровидным и вермикулярным графитом - без упоминания их долевого соотношения. Проанализированы его особенности и преимущества перед чугунами ВЧ50 и ЧВГ-40, указана область применения. </w:t>
      </w:r>
    </w:p>
    <w:p w:rsidR="006248C4" w:rsidRPr="00996230" w:rsidRDefault="006248C4" w:rsidP="006248C4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6248C4" w:rsidRPr="00996230" w:rsidRDefault="006248C4" w:rsidP="006248C4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9623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Буданов, Е.Н.</w:t>
      </w:r>
      <w:r w:rsidR="004C47A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4C47A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4C47A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4C47A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4C47A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4C47A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4C47A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  <w:t xml:space="preserve">          </w:t>
      </w:r>
      <w:r w:rsidRPr="00996230">
        <w:rPr>
          <w:rFonts w:ascii="Times New Roman" w:eastAsia="Times New Roman" w:hAnsi="Times New Roman" w:cs="Times New Roman"/>
          <w:bCs/>
          <w:sz w:val="24"/>
          <w:szCs w:val="24"/>
        </w:rPr>
        <w:t>УДК  621.74.02:621.74.041</w:t>
      </w:r>
    </w:p>
    <w:p w:rsidR="006248C4" w:rsidRPr="00996230" w:rsidRDefault="006248C4" w:rsidP="006248C4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96230">
        <w:rPr>
          <w:rFonts w:ascii="Times New Roman" w:eastAsia="Times New Roman" w:hAnsi="Times New Roman" w:cs="Times New Roman"/>
          <w:b/>
          <w:sz w:val="24"/>
          <w:szCs w:val="24"/>
        </w:rPr>
        <w:t>Импортозамещение железнодорожных отливок и освоение вакуум-пленочной технологии на Тихвинском вагоностроительном заводе</w:t>
      </w:r>
      <w:r w:rsidRPr="00996230">
        <w:rPr>
          <w:rFonts w:ascii="Times New Roman" w:eastAsia="Times New Roman" w:hAnsi="Times New Roman" w:cs="Times New Roman"/>
          <w:sz w:val="24"/>
          <w:szCs w:val="24"/>
        </w:rPr>
        <w:t xml:space="preserve"> / Е. Н. Буданов // Литейное производство. - 2017. - № 5. - С. 32-38: ил.</w:t>
      </w:r>
    </w:p>
    <w:p w:rsidR="006248C4" w:rsidRPr="00996230" w:rsidRDefault="006248C4" w:rsidP="006248C4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96230">
        <w:rPr>
          <w:rFonts w:ascii="Times New Roman" w:eastAsia="Times New Roman" w:hAnsi="Times New Roman" w:cs="Times New Roman"/>
          <w:sz w:val="24"/>
          <w:szCs w:val="24"/>
        </w:rPr>
        <w:t xml:space="preserve">Представлены итоги самой масштабной модернизации литейного производства России XXI в. Описаны результаты качественного сравнительного анализа и эффективности технологии вакуум-пленочной формовки для производства крупных стальных железнодорожных отливок. Преимущества использования одной литейной технологии в определенный период времени и для конкретных условий изготовления заданной номенклатуры отливок наиболее ясно показаны, в первую очередь, на примере нового производства России - Тихвинского вагоностроительного завода. </w:t>
      </w:r>
    </w:p>
    <w:p w:rsidR="006248C4" w:rsidRPr="00996230" w:rsidRDefault="006248C4" w:rsidP="006248C4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248C4" w:rsidRPr="00996230" w:rsidRDefault="004C47A9" w:rsidP="004C47A9">
      <w:pPr>
        <w:spacing w:line="240" w:lineRule="auto"/>
        <w:ind w:left="5672" w:firstLine="709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</w:t>
      </w:r>
      <w:r w:rsidR="006248C4" w:rsidRPr="00996230">
        <w:rPr>
          <w:rFonts w:ascii="Times New Roman" w:eastAsia="Times New Roman" w:hAnsi="Times New Roman" w:cs="Times New Roman"/>
          <w:bCs/>
          <w:sz w:val="24"/>
          <w:szCs w:val="24"/>
        </w:rPr>
        <w:t>УДК  621.74.041:621.742.44</w:t>
      </w:r>
    </w:p>
    <w:p w:rsidR="006248C4" w:rsidRPr="00996230" w:rsidRDefault="006248C4" w:rsidP="006248C4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96230">
        <w:rPr>
          <w:rFonts w:ascii="Times New Roman" w:eastAsia="Times New Roman" w:hAnsi="Times New Roman" w:cs="Times New Roman"/>
          <w:b/>
          <w:bCs/>
          <w:sz w:val="24"/>
          <w:szCs w:val="24"/>
        </w:rPr>
        <w:t>Влияние давления на прочность оболочковых форм</w:t>
      </w:r>
      <w:r w:rsidRPr="00996230">
        <w:rPr>
          <w:rFonts w:ascii="Times New Roman" w:eastAsia="Times New Roman" w:hAnsi="Times New Roman" w:cs="Times New Roman"/>
          <w:sz w:val="24"/>
          <w:szCs w:val="24"/>
        </w:rPr>
        <w:t xml:space="preserve"> [Текст] / В. Ю. Куликов [и др.] // Литейное производство. - 2017. - № 5. - С. 23-25: ил. </w:t>
      </w:r>
    </w:p>
    <w:p w:rsidR="006248C4" w:rsidRPr="00996230" w:rsidRDefault="006248C4" w:rsidP="006248C4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96230">
        <w:rPr>
          <w:rFonts w:ascii="Times New Roman" w:eastAsia="Times New Roman" w:hAnsi="Times New Roman" w:cs="Times New Roman"/>
          <w:sz w:val="24"/>
          <w:szCs w:val="24"/>
        </w:rPr>
        <w:t xml:space="preserve">Определено, что для повышения плотности и прочности оболочковой формы давление на смесь не должно оставаться постоянным в течение всего процесса формирования </w:t>
      </w:r>
      <w:r w:rsidRPr="0099623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оболочковой формы, а изменяться по следующей схеме: сначала подается начальное давление 0,25...0,10 МПа, а в конце формирования оболочки толщиной 10..15 мм - снижается до нуля. </w:t>
      </w:r>
    </w:p>
    <w:p w:rsidR="006248C4" w:rsidRPr="00996230" w:rsidRDefault="006248C4" w:rsidP="006248C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48C4" w:rsidRPr="00996230" w:rsidRDefault="004C47A9" w:rsidP="004C47A9">
      <w:pPr>
        <w:spacing w:line="240" w:lineRule="auto"/>
        <w:ind w:left="5672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6248C4" w:rsidRPr="00996230">
        <w:rPr>
          <w:rFonts w:ascii="Times New Roman" w:eastAsia="Times New Roman" w:hAnsi="Times New Roman" w:cs="Times New Roman"/>
          <w:sz w:val="24"/>
          <w:szCs w:val="24"/>
        </w:rPr>
        <w:t>УДК  621.74.02:621.74.041</w:t>
      </w:r>
    </w:p>
    <w:p w:rsidR="006248C4" w:rsidRPr="00996230" w:rsidRDefault="006248C4" w:rsidP="006248C4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96230">
        <w:rPr>
          <w:rFonts w:ascii="Times New Roman" w:eastAsia="Times New Roman" w:hAnsi="Times New Roman" w:cs="Times New Roman"/>
          <w:b/>
          <w:bCs/>
          <w:sz w:val="24"/>
          <w:szCs w:val="24"/>
        </w:rPr>
        <w:t>Возрождение в станкостроении технологии формообразования на основе неорганических компонентов</w:t>
      </w:r>
      <w:r w:rsidRPr="00996230">
        <w:rPr>
          <w:rFonts w:ascii="Times New Roman" w:eastAsia="Times New Roman" w:hAnsi="Times New Roman" w:cs="Times New Roman"/>
          <w:sz w:val="24"/>
          <w:szCs w:val="24"/>
        </w:rPr>
        <w:t xml:space="preserve"> / С. С. Ткаченко [и др.] // Литейное производство. - 2017. - № 5. - С. 5-10: ил. - Библиогр.: 9 назв.</w:t>
      </w:r>
    </w:p>
    <w:p w:rsidR="006248C4" w:rsidRPr="00996230" w:rsidRDefault="006248C4" w:rsidP="006248C4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96230">
        <w:rPr>
          <w:rFonts w:ascii="Times New Roman" w:eastAsia="Times New Roman" w:hAnsi="Times New Roman" w:cs="Times New Roman"/>
          <w:sz w:val="24"/>
          <w:szCs w:val="24"/>
        </w:rPr>
        <w:t xml:space="preserve">Решение проблем экологической безопасности в части формообразования литых заготовок происходит на фоне конкуренции технологий применения в формовочных смесях компонентов органического (например, синтетических смол) и неорганического (жидкое стекло, металлофосфаты и др.) происхождения. Первые обеспечивают необходимое качество продукции, но проигрывают по экономическим и экологическим показателям, вторые улучшают экологическую обстановку и обеспечивают материалами в промышленном масштабе при необходимом качестве отливок. Показаны примеры расширенного применения формовочных смесей второго типа и обоснованы перспективы развития этой технологии. </w:t>
      </w:r>
    </w:p>
    <w:p w:rsidR="006248C4" w:rsidRPr="00996230" w:rsidRDefault="006248C4" w:rsidP="006248C4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6248C4" w:rsidRPr="00996230" w:rsidRDefault="006248C4" w:rsidP="006248C4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9623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Грузман, В.М.</w:t>
      </w:r>
      <w:r w:rsidR="004C47A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4C47A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4C47A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4C47A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4C47A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4C47A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4C47A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  <w:t xml:space="preserve">          </w:t>
      </w:r>
      <w:r w:rsidRPr="00996230">
        <w:rPr>
          <w:rFonts w:ascii="Times New Roman" w:eastAsia="Times New Roman" w:hAnsi="Times New Roman" w:cs="Times New Roman"/>
          <w:bCs/>
          <w:sz w:val="24"/>
          <w:szCs w:val="24"/>
        </w:rPr>
        <w:t>УДК  621.74.02:621.74.041</w:t>
      </w:r>
    </w:p>
    <w:p w:rsidR="006248C4" w:rsidRPr="00996230" w:rsidRDefault="006248C4" w:rsidP="006248C4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96230">
        <w:rPr>
          <w:rFonts w:ascii="Times New Roman" w:eastAsia="Times New Roman" w:hAnsi="Times New Roman" w:cs="Times New Roman"/>
          <w:b/>
          <w:sz w:val="24"/>
          <w:szCs w:val="24"/>
        </w:rPr>
        <w:t>Защита сырых песчаных форм от эрозии</w:t>
      </w:r>
      <w:r w:rsidRPr="00996230">
        <w:rPr>
          <w:rFonts w:ascii="Times New Roman" w:eastAsia="Times New Roman" w:hAnsi="Times New Roman" w:cs="Times New Roman"/>
          <w:sz w:val="24"/>
          <w:szCs w:val="24"/>
        </w:rPr>
        <w:t xml:space="preserve"> / В. М. Грузман, А. Ю. Лапина // Литейное производство. - 2017. - № 5. - С. 16-17: ил. - Библиогр.: 3 назв.</w:t>
      </w:r>
    </w:p>
    <w:p w:rsidR="006248C4" w:rsidRPr="00996230" w:rsidRDefault="006248C4" w:rsidP="006248C4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96230">
        <w:rPr>
          <w:rFonts w:ascii="Times New Roman" w:eastAsia="Times New Roman" w:hAnsi="Times New Roman" w:cs="Times New Roman"/>
          <w:sz w:val="24"/>
          <w:szCs w:val="24"/>
        </w:rPr>
        <w:t xml:space="preserve">Источник образования песчаного засора в отливках - неизбежная эрозия поверхности формы, ввиду силового превосходства потока расплава над прочностью сырой песчаной формы. Стандартное определение прочности смеси не отражает уровень сопротивления формы размыву. Здесь успешны связующие с низкой удельной прочностью. Разработана новая технологи защиты сырых песчаных форм от эрозии, которая не требует просушки ее защитного покрытия. </w:t>
      </w:r>
    </w:p>
    <w:p w:rsidR="006248C4" w:rsidRDefault="006248C4" w:rsidP="006248C4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6248C4" w:rsidRPr="009F7B3E" w:rsidRDefault="006248C4" w:rsidP="006248C4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F7B3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Дорофеев, Г.А.</w:t>
      </w:r>
      <w:r w:rsidR="004C47A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4C47A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4C47A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4C47A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4C47A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4C47A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4C47A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  <w:t xml:space="preserve">        </w:t>
      </w:r>
      <w:r w:rsidRPr="009F7B3E">
        <w:rPr>
          <w:rFonts w:ascii="Times New Roman" w:eastAsia="Times New Roman" w:hAnsi="Times New Roman" w:cs="Times New Roman"/>
          <w:bCs/>
          <w:sz w:val="24"/>
          <w:szCs w:val="24"/>
        </w:rPr>
        <w:t>УДК  621.745.01:621.78.011</w:t>
      </w:r>
    </w:p>
    <w:p w:rsidR="006248C4" w:rsidRDefault="006248C4" w:rsidP="006248C4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F7B3E">
        <w:rPr>
          <w:rFonts w:ascii="Times New Roman" w:eastAsia="Times New Roman" w:hAnsi="Times New Roman" w:cs="Times New Roman"/>
          <w:b/>
          <w:sz w:val="24"/>
          <w:szCs w:val="24"/>
        </w:rPr>
        <w:t>Исследование особенностей окисления углерода в композитном материале синтиком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6230">
        <w:rPr>
          <w:rFonts w:ascii="Times New Roman" w:eastAsia="Times New Roman" w:hAnsi="Times New Roman" w:cs="Times New Roman"/>
          <w:sz w:val="24"/>
          <w:szCs w:val="24"/>
        </w:rPr>
        <w:t>/ Г. А. Дорофеев, А. А. Комаров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6230">
        <w:rPr>
          <w:rFonts w:ascii="Times New Roman" w:eastAsia="Times New Roman" w:hAnsi="Times New Roman" w:cs="Times New Roman"/>
          <w:sz w:val="24"/>
          <w:szCs w:val="24"/>
        </w:rPr>
        <w:t>// Металлургия машиностроения. - 2017. - № 3. - С. 11-15.</w:t>
      </w:r>
    </w:p>
    <w:p w:rsidR="006248C4" w:rsidRPr="00996230" w:rsidRDefault="006248C4" w:rsidP="006248C4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96230">
        <w:rPr>
          <w:rFonts w:ascii="Times New Roman" w:eastAsia="Times New Roman" w:hAnsi="Times New Roman" w:cs="Times New Roman"/>
          <w:sz w:val="24"/>
          <w:szCs w:val="24"/>
        </w:rPr>
        <w:t xml:space="preserve">Исследован нагрев синтикома до 1550°С, его плавление, окисление элементов металлической основы композита, том числе главная реакция производства стали - окисление углерода. Изучены процессы сгорания и вывода оксидов углерода на разных стадиях плавки и преобразования исходного высокоуглеродистой основы композита в низкоуглеродистый полупродукт. </w:t>
      </w:r>
    </w:p>
    <w:p w:rsidR="006248C4" w:rsidRPr="00996230" w:rsidRDefault="006248C4" w:rsidP="006248C4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6248C4" w:rsidRPr="00996230" w:rsidRDefault="006248C4" w:rsidP="006248C4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9623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Леушин, И.О.</w:t>
      </w:r>
      <w:r w:rsidR="004C47A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4C47A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4C47A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4C47A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4C47A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4C47A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4C47A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4C47A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  <w:t xml:space="preserve">  </w:t>
      </w:r>
      <w:r w:rsidRPr="00996230">
        <w:rPr>
          <w:rFonts w:ascii="Times New Roman" w:eastAsia="Times New Roman" w:hAnsi="Times New Roman" w:cs="Times New Roman"/>
          <w:bCs/>
          <w:sz w:val="24"/>
          <w:szCs w:val="24"/>
        </w:rPr>
        <w:t>УДК  621.74.045:620.181</w:t>
      </w:r>
    </w:p>
    <w:p w:rsidR="006248C4" w:rsidRPr="00996230" w:rsidRDefault="006248C4" w:rsidP="006248C4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96230">
        <w:rPr>
          <w:rFonts w:ascii="Times New Roman" w:eastAsia="Times New Roman" w:hAnsi="Times New Roman" w:cs="Times New Roman"/>
          <w:b/>
          <w:sz w:val="24"/>
          <w:szCs w:val="24"/>
        </w:rPr>
        <w:t>Ползучесть как интегральная характеристика поведения материала форм литья по выплавляемым моделям</w:t>
      </w:r>
      <w:r w:rsidRPr="00996230">
        <w:rPr>
          <w:rFonts w:ascii="Times New Roman" w:eastAsia="Times New Roman" w:hAnsi="Times New Roman" w:cs="Times New Roman"/>
          <w:sz w:val="24"/>
          <w:szCs w:val="24"/>
        </w:rPr>
        <w:t xml:space="preserve"> / И. О. Леушин, Л. И. Леушина, О. С. Кошелев // Литейное производство. - 2017. - № 5. - С. 29-31: ил. - Библиогр.: 5 назв.</w:t>
      </w:r>
    </w:p>
    <w:p w:rsidR="006248C4" w:rsidRPr="00996230" w:rsidRDefault="006248C4" w:rsidP="006248C4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96230">
        <w:rPr>
          <w:rFonts w:ascii="Times New Roman" w:eastAsia="Times New Roman" w:hAnsi="Times New Roman" w:cs="Times New Roman"/>
          <w:sz w:val="24"/>
          <w:szCs w:val="24"/>
        </w:rPr>
        <w:t xml:space="preserve">Ползучесть рассмотрена как интегральная характеристика поведения материала формы, зависящая от ее термостойкости, трещиноустойчивости, газотворности и газопроницаемости. Приведены практические рекомендации для снижения негативного влияния ползучести материала на качество оболочковой формы и получаемой отливки. </w:t>
      </w:r>
    </w:p>
    <w:p w:rsidR="006248C4" w:rsidRDefault="006248C4" w:rsidP="006248C4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6248C4" w:rsidRPr="0030688A" w:rsidRDefault="006248C4" w:rsidP="006248C4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0688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Милонин, Е.В.</w:t>
      </w:r>
      <w:r w:rsidR="004C47A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4C47A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4C47A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4C47A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4C47A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4C47A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4C47A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  <w:t xml:space="preserve">      </w:t>
      </w:r>
      <w:r w:rsidRPr="0030688A">
        <w:rPr>
          <w:rFonts w:ascii="Times New Roman" w:eastAsia="Times New Roman" w:hAnsi="Times New Roman" w:cs="Times New Roman"/>
          <w:bCs/>
          <w:sz w:val="24"/>
          <w:szCs w:val="24"/>
        </w:rPr>
        <w:t>УДК  621.74.045:669.245.018</w:t>
      </w:r>
    </w:p>
    <w:p w:rsidR="006248C4" w:rsidRDefault="006248C4" w:rsidP="006248C4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30688A">
        <w:rPr>
          <w:rFonts w:ascii="Times New Roman" w:eastAsia="Times New Roman" w:hAnsi="Times New Roman" w:cs="Times New Roman"/>
          <w:b/>
          <w:sz w:val="24"/>
          <w:szCs w:val="24"/>
        </w:rPr>
        <w:t>Исследование качества материала литых образцов направленной кристаллизацией из опытного жаропрочного никелевого сплава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6230">
        <w:rPr>
          <w:rFonts w:ascii="Times New Roman" w:eastAsia="Times New Roman" w:hAnsi="Times New Roman" w:cs="Times New Roman"/>
          <w:sz w:val="24"/>
          <w:szCs w:val="24"/>
        </w:rPr>
        <w:t>/ Е. В. Милонин, В. В. Наумик, С. В. Гайдук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6230">
        <w:rPr>
          <w:rFonts w:ascii="Times New Roman" w:eastAsia="Times New Roman" w:hAnsi="Times New Roman" w:cs="Times New Roman"/>
          <w:sz w:val="24"/>
          <w:szCs w:val="24"/>
        </w:rPr>
        <w:t>// Металлургия машиностроения. - 2017. - № 3. - С. 22-26: ил.</w:t>
      </w:r>
    </w:p>
    <w:p w:rsidR="006248C4" w:rsidRPr="00996230" w:rsidRDefault="006248C4" w:rsidP="006248C4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9623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Изучены состав, структура и свойства образцов, отлитых из опытного жаропрочного никелевого сплава на базе ЖС-32-ВИ, с повышенным содержанием тантала при пониженном содержании углерода, методом высокоскоростной направленной кристаллизации. Полученные данные подтверждают положительное влияние повышенного содержания тантала на жаропрочность и перспективность применения низкоуглеродистой модификации сплава на базе ЖС-32-ВИ. </w:t>
      </w:r>
    </w:p>
    <w:p w:rsidR="006248C4" w:rsidRPr="00996230" w:rsidRDefault="006248C4" w:rsidP="006248C4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248C4" w:rsidRPr="00996230" w:rsidRDefault="004C47A9" w:rsidP="004C47A9">
      <w:pPr>
        <w:spacing w:line="240" w:lineRule="auto"/>
        <w:ind w:left="5672" w:firstLine="709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</w:t>
      </w:r>
      <w:r w:rsidR="006248C4" w:rsidRPr="00996230">
        <w:rPr>
          <w:rFonts w:ascii="Times New Roman" w:eastAsia="Times New Roman" w:hAnsi="Times New Roman" w:cs="Times New Roman"/>
          <w:bCs/>
          <w:sz w:val="24"/>
          <w:szCs w:val="24"/>
        </w:rPr>
        <w:t>УДК  621.74.043.2:621.74.08</w:t>
      </w:r>
    </w:p>
    <w:p w:rsidR="006248C4" w:rsidRPr="00996230" w:rsidRDefault="006248C4" w:rsidP="006248C4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96230">
        <w:rPr>
          <w:rFonts w:ascii="Times New Roman" w:eastAsia="Times New Roman" w:hAnsi="Times New Roman" w:cs="Times New Roman"/>
          <w:b/>
          <w:bCs/>
          <w:sz w:val="24"/>
          <w:szCs w:val="24"/>
        </w:rPr>
        <w:t>Моделирование течения металлических смесей в литейной форме</w:t>
      </w:r>
      <w:r w:rsidRPr="00996230">
        <w:rPr>
          <w:rFonts w:ascii="Times New Roman" w:eastAsia="Times New Roman" w:hAnsi="Times New Roman" w:cs="Times New Roman"/>
          <w:sz w:val="24"/>
          <w:szCs w:val="24"/>
        </w:rPr>
        <w:t xml:space="preserve"> / А. Ю. Коротченко [и др.] // Литейное производство. - 2017. - № 5. - С. 18-22: ил. - Библиогр.: 3 назв.</w:t>
      </w:r>
    </w:p>
    <w:p w:rsidR="006248C4" w:rsidRPr="00996230" w:rsidRDefault="006248C4" w:rsidP="006248C4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96230">
        <w:rPr>
          <w:rFonts w:ascii="Times New Roman" w:eastAsia="Times New Roman" w:hAnsi="Times New Roman" w:cs="Times New Roman"/>
          <w:sz w:val="24"/>
          <w:szCs w:val="24"/>
        </w:rPr>
        <w:t xml:space="preserve">Рассмотрены факторы, влияющие на качество отливок при литье под давлением. Показан многокомпонентный состав металлических смесей, приведены основные характеристики каждого из трех компонентов металлической смеси и их влияние на характер ее течения при литье под давлением. </w:t>
      </w:r>
    </w:p>
    <w:p w:rsidR="006248C4" w:rsidRDefault="006248C4" w:rsidP="006248C4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248C4" w:rsidRPr="00002EE1" w:rsidRDefault="004736D1" w:rsidP="004736D1">
      <w:pPr>
        <w:spacing w:line="240" w:lineRule="auto"/>
        <w:ind w:left="7090" w:firstLine="709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</w:t>
      </w:r>
      <w:r w:rsidR="006248C4" w:rsidRPr="00002EE1">
        <w:rPr>
          <w:rFonts w:ascii="Times New Roman" w:eastAsia="Times New Roman" w:hAnsi="Times New Roman" w:cs="Times New Roman"/>
          <w:bCs/>
          <w:sz w:val="24"/>
          <w:szCs w:val="24"/>
        </w:rPr>
        <w:t>УДК  621.745.55</w:t>
      </w:r>
    </w:p>
    <w:p w:rsidR="006248C4" w:rsidRDefault="006248C4" w:rsidP="006248C4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96230">
        <w:rPr>
          <w:rFonts w:ascii="Times New Roman" w:eastAsia="Times New Roman" w:hAnsi="Times New Roman" w:cs="Times New Roman"/>
          <w:b/>
          <w:bCs/>
          <w:sz w:val="24"/>
          <w:szCs w:val="24"/>
        </w:rPr>
        <w:t>Модифицирование чугуна составами на основе нанодисперсных порошков карбидов W и Ti</w:t>
      </w:r>
      <w:r w:rsidRPr="00996230">
        <w:rPr>
          <w:rFonts w:ascii="Times New Roman" w:eastAsia="Times New Roman" w:hAnsi="Times New Roman" w:cs="Times New Roman"/>
          <w:sz w:val="24"/>
          <w:szCs w:val="24"/>
        </w:rPr>
        <w:t xml:space="preserve"> / В. А. Полубояров [и др.]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6230">
        <w:rPr>
          <w:rFonts w:ascii="Times New Roman" w:eastAsia="Times New Roman" w:hAnsi="Times New Roman" w:cs="Times New Roman"/>
          <w:sz w:val="24"/>
          <w:szCs w:val="24"/>
        </w:rPr>
        <w:t>// Металлургия машиностроения. - 2017. - № 3. - С. 6-10: ил. - Библиогр.: 10 назв.</w:t>
      </w:r>
    </w:p>
    <w:p w:rsidR="006248C4" w:rsidRPr="00996230" w:rsidRDefault="006248C4" w:rsidP="006248C4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96230">
        <w:rPr>
          <w:rFonts w:ascii="Times New Roman" w:eastAsia="Times New Roman" w:hAnsi="Times New Roman" w:cs="Times New Roman"/>
          <w:sz w:val="24"/>
          <w:szCs w:val="24"/>
        </w:rPr>
        <w:t>Модифицировали чугуны китайского производства, аналогичные российским (СЧ-18...СЧ-30), с использованием составов на основе смеси карбидов W и Ti. Нанодисперсные порошки карбидов получены методом самораспространяющегося высокотемпературного синтеза, в сочетании с предварительной механической активацией. Показано, что внутриформенное модифицирование может увеличить предел прочности при растяжении до 18,5%, относительную коррозионную ст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96230">
        <w:rPr>
          <w:rFonts w:ascii="Times New Roman" w:eastAsia="Times New Roman" w:hAnsi="Times New Roman" w:cs="Times New Roman"/>
          <w:sz w:val="24"/>
          <w:szCs w:val="24"/>
        </w:rPr>
        <w:t xml:space="preserve">йкость в соляной кислоте - до 58,8%. При модифицировании в ковше прочность образцов увеличилась до 25...29% лишь после 3,5 мес. хранения. </w:t>
      </w:r>
    </w:p>
    <w:p w:rsidR="006248C4" w:rsidRDefault="006248C4" w:rsidP="006248C4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6248C4" w:rsidRPr="009F7B3E" w:rsidRDefault="006248C4" w:rsidP="006248C4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F7B3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Назаратин, В.В.</w:t>
      </w:r>
      <w:r w:rsidR="004736D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4736D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4736D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4736D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4736D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4736D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4736D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  <w:t xml:space="preserve">           </w:t>
      </w:r>
      <w:r w:rsidRPr="009F7B3E">
        <w:rPr>
          <w:rFonts w:ascii="Times New Roman" w:eastAsia="Times New Roman" w:hAnsi="Times New Roman" w:cs="Times New Roman"/>
          <w:bCs/>
          <w:sz w:val="24"/>
          <w:szCs w:val="24"/>
        </w:rPr>
        <w:t>УДК  621.74.02:669.24/.29</w:t>
      </w:r>
    </w:p>
    <w:p w:rsidR="006248C4" w:rsidRDefault="006248C4" w:rsidP="006248C4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F7B3E">
        <w:rPr>
          <w:rFonts w:ascii="Times New Roman" w:eastAsia="Times New Roman" w:hAnsi="Times New Roman" w:cs="Times New Roman"/>
          <w:b/>
          <w:sz w:val="24"/>
          <w:szCs w:val="24"/>
        </w:rPr>
        <w:t>Разработка новой высокоазотистой коррозионно-стойкой стали для производства отливок судовой, нефтехимической и другой арматуры</w:t>
      </w:r>
      <w:r w:rsidRPr="00996230">
        <w:rPr>
          <w:rFonts w:ascii="Times New Roman" w:eastAsia="Times New Roman" w:hAnsi="Times New Roman" w:cs="Times New Roman"/>
          <w:sz w:val="24"/>
          <w:szCs w:val="24"/>
        </w:rPr>
        <w:t xml:space="preserve"> / В. В. Назаратин, А. Ф. Дегтярёв, И. Л. Харина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6230">
        <w:rPr>
          <w:rFonts w:ascii="Times New Roman" w:eastAsia="Times New Roman" w:hAnsi="Times New Roman" w:cs="Times New Roman"/>
          <w:sz w:val="24"/>
          <w:szCs w:val="24"/>
        </w:rPr>
        <w:t>// Металлургия машиностроения. - 2017. - № 3. - С. 16-21: ил. - Библиогр.: 5 назв.</w:t>
      </w:r>
    </w:p>
    <w:p w:rsidR="006248C4" w:rsidRPr="00996230" w:rsidRDefault="006248C4" w:rsidP="006248C4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96230">
        <w:rPr>
          <w:rFonts w:ascii="Times New Roman" w:eastAsia="Times New Roman" w:hAnsi="Times New Roman" w:cs="Times New Roman"/>
          <w:sz w:val="24"/>
          <w:szCs w:val="24"/>
        </w:rPr>
        <w:t xml:space="preserve">Разработана новая высокоазотистая коррозионно-стойкая, немагнитная литая сталь типа 05Х22АГ15Н8М2ФЛ для производства отливок судового, нефтехимического, газового и другого оборудования ответственного назначения. Исследована кинетика кристаллизации этой стали в интервале ликвидус-солидус, изучены ее литейно-технологические свойства. Показано, что разработанная сталь не уступает по своим литейно-технологическим свойствам лучшим аналогам и может быть широко использована для изготовления высококачественных стальных отливок любой сложности для судового, нефтехимического, газового и другого оборудования. </w:t>
      </w:r>
    </w:p>
    <w:p w:rsidR="006248C4" w:rsidRDefault="006248C4" w:rsidP="006248C4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248C4" w:rsidRDefault="004736D1" w:rsidP="004736D1">
      <w:pPr>
        <w:spacing w:line="240" w:lineRule="auto"/>
        <w:ind w:left="567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</w:t>
      </w:r>
      <w:r w:rsidR="006248C4" w:rsidRPr="003E0B4A">
        <w:rPr>
          <w:rFonts w:ascii="Times New Roman" w:eastAsia="Times New Roman" w:hAnsi="Times New Roman" w:cs="Times New Roman"/>
          <w:bCs/>
          <w:sz w:val="24"/>
          <w:szCs w:val="24"/>
        </w:rPr>
        <w:t>УДК  621.74.02:621.74.043.1:669.1</w:t>
      </w:r>
    </w:p>
    <w:p w:rsidR="006248C4" w:rsidRDefault="006248C4" w:rsidP="006248C4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96230">
        <w:rPr>
          <w:rFonts w:ascii="Times New Roman" w:eastAsia="Times New Roman" w:hAnsi="Times New Roman" w:cs="Times New Roman"/>
          <w:b/>
          <w:bCs/>
          <w:sz w:val="24"/>
          <w:szCs w:val="24"/>
        </w:rPr>
        <w:t>О влиянии неметаллических включений на свойства кокильных заготовок, полученных электрошлаковым литьем</w:t>
      </w:r>
      <w:r w:rsidRPr="00996230">
        <w:rPr>
          <w:rFonts w:ascii="Times New Roman" w:eastAsia="Times New Roman" w:hAnsi="Times New Roman" w:cs="Times New Roman"/>
          <w:sz w:val="24"/>
          <w:szCs w:val="24"/>
        </w:rPr>
        <w:t xml:space="preserve"> / Н. В. Ларионова [и др.]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6230">
        <w:rPr>
          <w:rFonts w:ascii="Times New Roman" w:eastAsia="Times New Roman" w:hAnsi="Times New Roman" w:cs="Times New Roman"/>
          <w:sz w:val="24"/>
          <w:szCs w:val="24"/>
        </w:rPr>
        <w:t>// Металлургия машиностроения. - 2017. - № 3. - С. 39-40: ил.</w:t>
      </w:r>
    </w:p>
    <w:p w:rsidR="006248C4" w:rsidRPr="00996230" w:rsidRDefault="006248C4" w:rsidP="006248C4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96230">
        <w:rPr>
          <w:rFonts w:ascii="Times New Roman" w:eastAsia="Times New Roman" w:hAnsi="Times New Roman" w:cs="Times New Roman"/>
          <w:sz w:val="24"/>
          <w:szCs w:val="24"/>
        </w:rPr>
        <w:t xml:space="preserve">Представлены результаты расчетов влияния неметаллических включений (НМВ) на механические свойства литых заготовок их легированных сталей. Математический анализ установил связь между уровнем загрязненности НМВ и механическими свойствами заготовок, полученных электрошлаковым кокильным литьем. </w:t>
      </w:r>
    </w:p>
    <w:p w:rsidR="006248C4" w:rsidRDefault="006248C4" w:rsidP="006248C4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6248C4" w:rsidRPr="0030688A" w:rsidRDefault="006248C4" w:rsidP="006248C4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0688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lastRenderedPageBreak/>
        <w:t>Семенов, К.Г.</w:t>
      </w:r>
      <w:r w:rsidR="004736D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4736D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4736D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4736D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4736D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4736D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4736D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4736D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4736D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  <w:t xml:space="preserve"> </w:t>
      </w:r>
      <w:r w:rsidRPr="0030688A">
        <w:rPr>
          <w:rFonts w:ascii="Times New Roman" w:eastAsia="Times New Roman" w:hAnsi="Times New Roman" w:cs="Times New Roman"/>
          <w:bCs/>
          <w:sz w:val="24"/>
          <w:szCs w:val="24"/>
        </w:rPr>
        <w:t>УДК  621.74:669.3</w:t>
      </w:r>
    </w:p>
    <w:p w:rsidR="006248C4" w:rsidRDefault="006248C4" w:rsidP="006248C4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30688A">
        <w:rPr>
          <w:rFonts w:ascii="Times New Roman" w:eastAsia="Times New Roman" w:hAnsi="Times New Roman" w:cs="Times New Roman"/>
          <w:b/>
          <w:sz w:val="24"/>
          <w:szCs w:val="24"/>
        </w:rPr>
        <w:t xml:space="preserve">Технологические особенности производства отливок из медных сплавов для машиностроения: </w:t>
      </w:r>
      <w:r w:rsidRPr="0030688A">
        <w:rPr>
          <w:rFonts w:ascii="Times New Roman" w:eastAsia="Times New Roman" w:hAnsi="Times New Roman" w:cs="Times New Roman"/>
          <w:b/>
          <w:i/>
          <w:sz w:val="24"/>
          <w:szCs w:val="24"/>
        </w:rPr>
        <w:t>Часть I. Современные медные сплавы</w:t>
      </w:r>
      <w:r w:rsidRPr="00996230">
        <w:rPr>
          <w:rFonts w:ascii="Times New Roman" w:eastAsia="Times New Roman" w:hAnsi="Times New Roman" w:cs="Times New Roman"/>
          <w:sz w:val="24"/>
          <w:szCs w:val="24"/>
        </w:rPr>
        <w:t xml:space="preserve"> / К. Г. Семенов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6230">
        <w:rPr>
          <w:rFonts w:ascii="Times New Roman" w:eastAsia="Times New Roman" w:hAnsi="Times New Roman" w:cs="Times New Roman"/>
          <w:sz w:val="24"/>
          <w:szCs w:val="24"/>
        </w:rPr>
        <w:t>// Металлургия машиностроения. - 2017. - № 3. - С. 27-30.</w:t>
      </w:r>
    </w:p>
    <w:p w:rsidR="006248C4" w:rsidRPr="00996230" w:rsidRDefault="006248C4" w:rsidP="006248C4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96230">
        <w:rPr>
          <w:rFonts w:ascii="Times New Roman" w:eastAsia="Times New Roman" w:hAnsi="Times New Roman" w:cs="Times New Roman"/>
          <w:sz w:val="24"/>
          <w:szCs w:val="24"/>
        </w:rPr>
        <w:t xml:space="preserve">Для производства отливок из Cu-сплавов применяют сплавы трех основных групп: бронзы, латуни и Cu-Ni-сплавы. Новое направление производства отливок - из производство из низколегированных Cu-сплавов, которые находят все большее применение в современном высокотехнологичном машиностроении. Рассмотрены технологические особенности производства отливок из сплавов на основе Cu. Приведены режимы процессов литья в формы одноразового и многократного использования. </w:t>
      </w:r>
    </w:p>
    <w:p w:rsidR="006248C4" w:rsidRPr="00996230" w:rsidRDefault="006248C4" w:rsidP="006248C4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248C4" w:rsidRPr="00996230" w:rsidRDefault="006248C4" w:rsidP="006248C4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9623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Сокорев, А.А.</w:t>
      </w:r>
      <w:r w:rsidR="004736D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4736D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4736D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4736D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4736D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4736D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  <w:t xml:space="preserve">               </w:t>
      </w:r>
      <w:r w:rsidRPr="00996230">
        <w:rPr>
          <w:rFonts w:ascii="Times New Roman" w:eastAsia="Times New Roman" w:hAnsi="Times New Roman" w:cs="Times New Roman"/>
          <w:bCs/>
          <w:sz w:val="24"/>
          <w:szCs w:val="24"/>
        </w:rPr>
        <w:t>УДК  621.74.02:621.742.59:621.742.56</w:t>
      </w:r>
    </w:p>
    <w:p w:rsidR="006248C4" w:rsidRPr="00996230" w:rsidRDefault="006248C4" w:rsidP="006248C4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96230">
        <w:rPr>
          <w:rFonts w:ascii="Times New Roman" w:eastAsia="Times New Roman" w:hAnsi="Times New Roman" w:cs="Times New Roman"/>
          <w:b/>
          <w:sz w:val="24"/>
          <w:szCs w:val="24"/>
        </w:rPr>
        <w:t>Одновременное определение зернового состава и коллоидальности глин после их механо-химической активации</w:t>
      </w:r>
      <w:r w:rsidRPr="00996230">
        <w:rPr>
          <w:rFonts w:ascii="Times New Roman" w:eastAsia="Times New Roman" w:hAnsi="Times New Roman" w:cs="Times New Roman"/>
          <w:sz w:val="24"/>
          <w:szCs w:val="24"/>
        </w:rPr>
        <w:t xml:space="preserve"> / А. А. Сокорев // Литейное производство. - 2017. - № 5. - С. 11-15: ил. - Библиогр.: 4 назв.</w:t>
      </w:r>
    </w:p>
    <w:p w:rsidR="006248C4" w:rsidRPr="00996230" w:rsidRDefault="006248C4" w:rsidP="006248C4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96230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полученных результатов механо-химической активации огнеупорных глин и их измерения в лазерном анализаторе сделаны выводы о получении субмикронных частиц в механических измельчительных аппаратах, проведена классификация этих глин, предложен режим измельчения. Разработан новый, более точный метод одновременного определения зернового состава, коллоидальности и активности частиц глинистой составляющей. </w:t>
      </w:r>
    </w:p>
    <w:p w:rsidR="006248C4" w:rsidRPr="00996230" w:rsidRDefault="006248C4" w:rsidP="006248C4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248C4" w:rsidRDefault="004736D1" w:rsidP="004736D1">
      <w:pPr>
        <w:spacing w:line="240" w:lineRule="auto"/>
        <w:ind w:left="4963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6248C4">
        <w:rPr>
          <w:rFonts w:ascii="Times New Roman" w:eastAsia="Times New Roman" w:hAnsi="Times New Roman" w:cs="Times New Roman"/>
          <w:sz w:val="24"/>
          <w:szCs w:val="24"/>
        </w:rPr>
        <w:t xml:space="preserve">УДК  </w:t>
      </w:r>
      <w:r w:rsidR="006248C4" w:rsidRPr="00002EE1">
        <w:rPr>
          <w:rFonts w:ascii="Times New Roman" w:eastAsia="Times New Roman" w:hAnsi="Times New Roman" w:cs="Times New Roman"/>
          <w:sz w:val="24"/>
          <w:szCs w:val="24"/>
        </w:rPr>
        <w:t>537.84:536.421.1:669.046.51.2</w:t>
      </w:r>
    </w:p>
    <w:p w:rsidR="006248C4" w:rsidRDefault="006248C4" w:rsidP="006248C4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96230">
        <w:rPr>
          <w:rFonts w:ascii="Times New Roman" w:eastAsia="Times New Roman" w:hAnsi="Times New Roman" w:cs="Times New Roman"/>
          <w:b/>
          <w:bCs/>
          <w:sz w:val="24"/>
          <w:szCs w:val="24"/>
        </w:rPr>
        <w:t>Численное моделирование бестигельного плавления титанового сплава в переменном электромагнитном поле</w:t>
      </w:r>
      <w:r w:rsidRPr="009962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 w:rsidRPr="00996230">
        <w:rPr>
          <w:rFonts w:ascii="Times New Roman" w:eastAsia="Times New Roman" w:hAnsi="Times New Roman" w:cs="Times New Roman"/>
          <w:sz w:val="24"/>
          <w:szCs w:val="24"/>
        </w:rPr>
        <w:t xml:space="preserve"> В. Б. Демидович [и др.]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6230">
        <w:rPr>
          <w:rFonts w:ascii="Times New Roman" w:eastAsia="Times New Roman" w:hAnsi="Times New Roman" w:cs="Times New Roman"/>
          <w:sz w:val="24"/>
          <w:szCs w:val="24"/>
        </w:rPr>
        <w:t>// Металлургия машиностроения. - 2017. - № 3. - С. 2-5: ил. - Библиогр.: 3 назв.</w:t>
      </w:r>
    </w:p>
    <w:p w:rsidR="006248C4" w:rsidRPr="00996230" w:rsidRDefault="006248C4" w:rsidP="006248C4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96230">
        <w:rPr>
          <w:rFonts w:ascii="Times New Roman" w:eastAsia="Times New Roman" w:hAnsi="Times New Roman" w:cs="Times New Roman"/>
          <w:sz w:val="24"/>
          <w:szCs w:val="24"/>
        </w:rPr>
        <w:t>Путем сопряжения ANSYS и Fluent разработана численная модель процесса плавления цилиндрической заготовки в переменном электромагнитном (ЭМ) поле. Расчет процесса плавления осуществлен методом энтальпия-пористость, с применением модели турбулентных течений k-</w:t>
      </w:r>
      <w:r>
        <w:rPr>
          <w:rFonts w:ascii="Times New Roman" w:eastAsia="Times New Roman" w:hAnsi="Times New Roman" w:cs="Times New Roman"/>
          <w:sz w:val="24"/>
          <w:szCs w:val="24"/>
        </w:rPr>
        <w:t>ω</w:t>
      </w:r>
      <w:r w:rsidRPr="00996230">
        <w:rPr>
          <w:rFonts w:ascii="Times New Roman" w:eastAsia="Times New Roman" w:hAnsi="Times New Roman" w:cs="Times New Roman"/>
          <w:sz w:val="24"/>
          <w:szCs w:val="24"/>
        </w:rPr>
        <w:t xml:space="preserve"> SST в нестационарной постановке. ЭМ-источники движения и теплоты определяли решением методом конечных элементов гармонической задачи на векторный магнитный потенциал в системе индуктор-заготовка на каждый итерации гидродинамической задачи. На основе построенной модели выполнен расчет и проведен анализ протекания </w:t>
      </w:r>
      <w:r w:rsidR="006C6CD9">
        <w:rPr>
          <w:rFonts w:ascii="Times New Roman" w:eastAsia="Times New Roman" w:hAnsi="Times New Roman" w:cs="Times New Roman"/>
          <w:sz w:val="24"/>
          <w:szCs w:val="24"/>
        </w:rPr>
        <w:t>физич</w:t>
      </w:r>
      <w:r w:rsidR="006C6CD9" w:rsidRPr="00996230">
        <w:rPr>
          <w:rFonts w:ascii="Times New Roman" w:eastAsia="Times New Roman" w:hAnsi="Times New Roman" w:cs="Times New Roman"/>
          <w:sz w:val="24"/>
          <w:szCs w:val="24"/>
        </w:rPr>
        <w:t>еских</w:t>
      </w:r>
      <w:r w:rsidRPr="00996230">
        <w:rPr>
          <w:rFonts w:ascii="Times New Roman" w:eastAsia="Times New Roman" w:hAnsi="Times New Roman" w:cs="Times New Roman"/>
          <w:sz w:val="24"/>
          <w:szCs w:val="24"/>
        </w:rPr>
        <w:t xml:space="preserve"> процессов при бестигельном плавлении титанового сплава ВТ6. </w:t>
      </w:r>
    </w:p>
    <w:p w:rsidR="006248C4" w:rsidRPr="00996230" w:rsidRDefault="006248C4" w:rsidP="006248C4">
      <w:pPr>
        <w:rPr>
          <w:rFonts w:ascii="Times New Roman" w:hAnsi="Times New Roman" w:cs="Times New Roman"/>
          <w:sz w:val="24"/>
          <w:szCs w:val="24"/>
        </w:rPr>
      </w:pPr>
    </w:p>
    <w:p w:rsidR="006248C4" w:rsidRPr="003E0B4A" w:rsidRDefault="006248C4" w:rsidP="006248C4">
      <w:pPr>
        <w:rPr>
          <w:rFonts w:ascii="Times New Roman" w:hAnsi="Times New Roman" w:cs="Times New Roman"/>
          <w:b/>
          <w:sz w:val="24"/>
          <w:szCs w:val="24"/>
        </w:rPr>
      </w:pPr>
      <w:r w:rsidRPr="003E0B4A">
        <w:rPr>
          <w:rFonts w:ascii="Times New Roman" w:hAnsi="Times New Roman" w:cs="Times New Roman"/>
          <w:b/>
          <w:sz w:val="24"/>
          <w:szCs w:val="24"/>
        </w:rPr>
        <w:t>МЕТАЛЛОВЕДЕНИЕ  И  ТЕРМИЧЕСКАЯ  ОБРАБОТКА</w:t>
      </w:r>
    </w:p>
    <w:p w:rsidR="006248C4" w:rsidRPr="003E0B4A" w:rsidRDefault="006248C4" w:rsidP="006248C4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6248C4" w:rsidRPr="0030688A" w:rsidRDefault="006248C4" w:rsidP="006248C4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0688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Гоциридзе, А.В.</w:t>
      </w:r>
      <w:r w:rsidR="004736D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4736D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4736D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4736D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4736D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4736D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4736D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4736D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  <w:t xml:space="preserve">    </w:t>
      </w:r>
      <w:r w:rsidRPr="0030688A">
        <w:rPr>
          <w:rFonts w:ascii="Times New Roman" w:eastAsia="Times New Roman" w:hAnsi="Times New Roman" w:cs="Times New Roman"/>
          <w:bCs/>
          <w:sz w:val="24"/>
          <w:szCs w:val="24"/>
        </w:rPr>
        <w:t>УДК  621.78:669.24/.29</w:t>
      </w:r>
    </w:p>
    <w:p w:rsidR="006248C4" w:rsidRDefault="006248C4" w:rsidP="006248C4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30688A">
        <w:rPr>
          <w:rFonts w:ascii="Times New Roman" w:eastAsia="Times New Roman" w:hAnsi="Times New Roman" w:cs="Times New Roman"/>
          <w:b/>
          <w:sz w:val="24"/>
          <w:szCs w:val="24"/>
        </w:rPr>
        <w:t>Исследование влияния режимов термообработки на структуру и свойства конструкционного медно-никелевого сплава</w:t>
      </w:r>
      <w:r w:rsidRPr="00996230">
        <w:rPr>
          <w:rFonts w:ascii="Times New Roman" w:eastAsia="Times New Roman" w:hAnsi="Times New Roman" w:cs="Times New Roman"/>
          <w:sz w:val="24"/>
          <w:szCs w:val="24"/>
        </w:rPr>
        <w:t xml:space="preserve"> / А. В. Гоциридзе, Д. Л. Кедо, К. В. Мартынов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6230">
        <w:rPr>
          <w:rFonts w:ascii="Times New Roman" w:eastAsia="Times New Roman" w:hAnsi="Times New Roman" w:cs="Times New Roman"/>
          <w:sz w:val="24"/>
          <w:szCs w:val="24"/>
        </w:rPr>
        <w:t xml:space="preserve">// Металлургия машиностроения. - 2017. - № 3. - С. 31-34: ил. </w:t>
      </w:r>
    </w:p>
    <w:p w:rsidR="006248C4" w:rsidRPr="00996230" w:rsidRDefault="006248C4" w:rsidP="006248C4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96230">
        <w:rPr>
          <w:rFonts w:ascii="Times New Roman" w:eastAsia="Times New Roman" w:hAnsi="Times New Roman" w:cs="Times New Roman"/>
          <w:sz w:val="24"/>
          <w:szCs w:val="24"/>
        </w:rPr>
        <w:t>Изложены результаты исследований влияния режимов термообработки на структуру и свойства холоднодеформированных полуфабрикатов из медно-никелевого сплава МНЖ 5-1. Определены оптимальные режимы отжига холоднокатаных труб и измене</w:t>
      </w:r>
      <w:r>
        <w:rPr>
          <w:rFonts w:ascii="Times New Roman" w:eastAsia="Times New Roman" w:hAnsi="Times New Roman" w:cs="Times New Roman"/>
          <w:sz w:val="24"/>
          <w:szCs w:val="24"/>
        </w:rPr>
        <w:t>ние их механических свойств посл</w:t>
      </w:r>
      <w:r w:rsidRPr="00996230">
        <w:rPr>
          <w:rFonts w:ascii="Times New Roman" w:eastAsia="Times New Roman" w:hAnsi="Times New Roman" w:cs="Times New Roman"/>
          <w:sz w:val="24"/>
          <w:szCs w:val="24"/>
        </w:rPr>
        <w:t xml:space="preserve">е такой термообработки. </w:t>
      </w:r>
    </w:p>
    <w:p w:rsidR="006248C4" w:rsidRDefault="006248C4" w:rsidP="006248C4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801A5" w:rsidRDefault="004736D1" w:rsidP="004736D1">
      <w:pPr>
        <w:spacing w:line="240" w:lineRule="auto"/>
        <w:ind w:left="6381" w:firstLine="709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</w:p>
    <w:p w:rsidR="006801A5" w:rsidRDefault="006801A5" w:rsidP="004736D1">
      <w:pPr>
        <w:spacing w:line="240" w:lineRule="auto"/>
        <w:ind w:left="6381" w:firstLine="709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801A5" w:rsidRDefault="006801A5" w:rsidP="004736D1">
      <w:pPr>
        <w:spacing w:line="240" w:lineRule="auto"/>
        <w:ind w:left="6381" w:firstLine="709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248C4" w:rsidRDefault="004736D1" w:rsidP="004736D1">
      <w:pPr>
        <w:spacing w:line="240" w:lineRule="auto"/>
        <w:ind w:left="6381" w:firstLine="709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     </w:t>
      </w:r>
      <w:r w:rsidR="006248C4" w:rsidRPr="003E0B4A">
        <w:rPr>
          <w:rFonts w:ascii="Times New Roman" w:eastAsia="Times New Roman" w:hAnsi="Times New Roman" w:cs="Times New Roman"/>
          <w:bCs/>
          <w:sz w:val="24"/>
          <w:szCs w:val="24"/>
        </w:rPr>
        <w:t>УДК  621.762:620.181</w:t>
      </w:r>
    </w:p>
    <w:p w:rsidR="006248C4" w:rsidRDefault="006248C4" w:rsidP="006248C4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96230">
        <w:rPr>
          <w:rFonts w:ascii="Times New Roman" w:eastAsia="Times New Roman" w:hAnsi="Times New Roman" w:cs="Times New Roman"/>
          <w:b/>
          <w:bCs/>
          <w:sz w:val="24"/>
          <w:szCs w:val="24"/>
        </w:rPr>
        <w:t>Исследование пористой структуры керметов методом ртутной порометрии</w:t>
      </w:r>
      <w:r w:rsidRPr="00996230">
        <w:rPr>
          <w:rFonts w:ascii="Times New Roman" w:eastAsia="Times New Roman" w:hAnsi="Times New Roman" w:cs="Times New Roman"/>
          <w:sz w:val="24"/>
          <w:szCs w:val="24"/>
        </w:rPr>
        <w:t xml:space="preserve"> / Квон Св.С. [и др.]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6230">
        <w:rPr>
          <w:rFonts w:ascii="Times New Roman" w:eastAsia="Times New Roman" w:hAnsi="Times New Roman" w:cs="Times New Roman"/>
          <w:sz w:val="24"/>
          <w:szCs w:val="24"/>
        </w:rPr>
        <w:t>// Металлургия машиностроения. - 2017. - № 3. - С. 45-48: ил. - Библиогр. в примеч.</w:t>
      </w:r>
    </w:p>
    <w:p w:rsidR="006248C4" w:rsidRPr="00996230" w:rsidRDefault="006248C4" w:rsidP="006248C4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96230">
        <w:rPr>
          <w:rFonts w:ascii="Times New Roman" w:eastAsia="Times New Roman" w:hAnsi="Times New Roman" w:cs="Times New Roman"/>
          <w:sz w:val="24"/>
          <w:szCs w:val="24"/>
        </w:rPr>
        <w:t>Приведены результаты анализа пористой структуры керметов, упрочняемых методом пропитки. Определение параме</w:t>
      </w:r>
      <w:r>
        <w:rPr>
          <w:rFonts w:ascii="Times New Roman" w:eastAsia="Times New Roman" w:hAnsi="Times New Roman" w:cs="Times New Roman"/>
          <w:sz w:val="24"/>
          <w:szCs w:val="24"/>
        </w:rPr>
        <w:t>тров пористой структуры проводил</w:t>
      </w:r>
      <w:r w:rsidRPr="00996230">
        <w:rPr>
          <w:rFonts w:ascii="Times New Roman" w:eastAsia="Times New Roman" w:hAnsi="Times New Roman" w:cs="Times New Roman"/>
          <w:sz w:val="24"/>
          <w:szCs w:val="24"/>
        </w:rPr>
        <w:t xml:space="preserve">и методом ртутной порометрии с помощью системы Pascal 140/440. Выявлены оптимальные параметры пористости для успешного ведения инфильтрации керметов. Показана взаимосвязь между параметрами пористого строения и прочностными свойствами. </w:t>
      </w:r>
    </w:p>
    <w:p w:rsidR="006248C4" w:rsidRPr="00996230" w:rsidRDefault="006248C4" w:rsidP="006248C4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6248C4" w:rsidRPr="00996230" w:rsidRDefault="006248C4" w:rsidP="006248C4">
      <w:pPr>
        <w:rPr>
          <w:rFonts w:ascii="Times New Roman" w:hAnsi="Times New Roman" w:cs="Times New Roman"/>
          <w:b/>
          <w:sz w:val="24"/>
          <w:szCs w:val="24"/>
        </w:rPr>
      </w:pPr>
      <w:r w:rsidRPr="00996230">
        <w:rPr>
          <w:rFonts w:ascii="Times New Roman" w:hAnsi="Times New Roman" w:cs="Times New Roman"/>
          <w:b/>
          <w:sz w:val="24"/>
          <w:szCs w:val="24"/>
        </w:rPr>
        <w:t>МЕТАЛЛУРГИЯ.  МЕТАЛЛУРГИЧЕСКОЕ  МАШИНОСТРОЕНИЕ</w:t>
      </w:r>
    </w:p>
    <w:p w:rsidR="006248C4" w:rsidRDefault="006248C4" w:rsidP="006248C4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6248C4" w:rsidRPr="00996230" w:rsidRDefault="006248C4" w:rsidP="006248C4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9623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Аксельрод, Л.М.</w:t>
      </w:r>
      <w:r w:rsidR="004736D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4736D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4736D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4736D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4736D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4736D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4736D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4736D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4736D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  <w:t xml:space="preserve"> </w:t>
      </w:r>
      <w:r w:rsidRPr="00996230">
        <w:rPr>
          <w:rFonts w:ascii="Times New Roman" w:eastAsia="Times New Roman" w:hAnsi="Times New Roman" w:cs="Times New Roman"/>
          <w:bCs/>
          <w:sz w:val="24"/>
          <w:szCs w:val="24"/>
        </w:rPr>
        <w:t>УДК  66.043.1:669</w:t>
      </w:r>
    </w:p>
    <w:p w:rsidR="006248C4" w:rsidRPr="00996230" w:rsidRDefault="006248C4" w:rsidP="006248C4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96230">
        <w:rPr>
          <w:rFonts w:ascii="Times New Roman" w:eastAsia="Times New Roman" w:hAnsi="Times New Roman" w:cs="Times New Roman"/>
          <w:b/>
          <w:sz w:val="24"/>
          <w:szCs w:val="24"/>
        </w:rPr>
        <w:t>Влияние огнеупорных материалов на качество стали</w:t>
      </w:r>
      <w:r w:rsidRPr="00996230">
        <w:rPr>
          <w:rFonts w:ascii="Times New Roman" w:eastAsia="Times New Roman" w:hAnsi="Times New Roman" w:cs="Times New Roman"/>
          <w:sz w:val="24"/>
          <w:szCs w:val="24"/>
        </w:rPr>
        <w:t xml:space="preserve"> / Л. М. Аксельрод, И. В. Кушнерёв // Тяжелое машиностроение. - 2017. - № 1-2. - С. 39-46: ил. - Библиогр.: 39 назв.</w:t>
      </w:r>
    </w:p>
    <w:p w:rsidR="006248C4" w:rsidRPr="00996230" w:rsidRDefault="006248C4" w:rsidP="006248C4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96230">
        <w:rPr>
          <w:rFonts w:ascii="Times New Roman" w:eastAsia="Times New Roman" w:hAnsi="Times New Roman" w:cs="Times New Roman"/>
          <w:sz w:val="24"/>
          <w:szCs w:val="24"/>
        </w:rPr>
        <w:t xml:space="preserve">Рассмотрены механизмы взаимодействия огнеупоров с металлическим расплавом с образованием неметаллических включений (НМ). Показаны основные типы включений как результат взаимодействия с огнеупорами. На каждом этапе производства от выплавки до разливки рассмотрены способы управления загрязненностью НМ и газами, связанные с подбором материала огнеупорной футеровки, использованием функциональных элементов, в том числе для организации потоков расплава в сталеразливочном и промежуточном ковшах. Рассмотрена эффективность использования газоплотных шиберных затворов с целью снижения формирования НМ во время разливки стали. Отмечена взаимосвязь технологии выполнения рабочей футеровки промежуточного ковша МНЛЗ и содержания водорода в стали в начальной период разливки стали. Предложено технологическое решение, позволяющее снизить содержание водорода в слитках. </w:t>
      </w:r>
    </w:p>
    <w:p w:rsidR="006248C4" w:rsidRPr="00996230" w:rsidRDefault="006248C4" w:rsidP="006248C4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248C4" w:rsidRPr="00996230" w:rsidRDefault="004736D1" w:rsidP="004736D1">
      <w:pPr>
        <w:spacing w:line="240" w:lineRule="auto"/>
        <w:ind w:left="709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</w:t>
      </w:r>
      <w:r w:rsidR="006248C4" w:rsidRPr="00996230">
        <w:rPr>
          <w:rFonts w:ascii="Times New Roman" w:eastAsia="Times New Roman" w:hAnsi="Times New Roman" w:cs="Times New Roman"/>
          <w:bCs/>
          <w:sz w:val="24"/>
          <w:szCs w:val="24"/>
        </w:rPr>
        <w:t>УДК  338.2:622+669</w:t>
      </w:r>
    </w:p>
    <w:p w:rsidR="006248C4" w:rsidRPr="00996230" w:rsidRDefault="006248C4" w:rsidP="006248C4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96230">
        <w:rPr>
          <w:rFonts w:ascii="Times New Roman" w:eastAsia="Times New Roman" w:hAnsi="Times New Roman" w:cs="Times New Roman"/>
          <w:b/>
          <w:bCs/>
          <w:sz w:val="24"/>
          <w:szCs w:val="24"/>
        </w:rPr>
        <w:t>Возможности импортозамещения в горно-металлургическом комплексе</w:t>
      </w:r>
      <w:r w:rsidRPr="00996230">
        <w:rPr>
          <w:rFonts w:ascii="Times New Roman" w:eastAsia="Times New Roman" w:hAnsi="Times New Roman" w:cs="Times New Roman"/>
          <w:sz w:val="24"/>
          <w:szCs w:val="24"/>
        </w:rPr>
        <w:t xml:space="preserve"> / Л. И. Леонтьев [и др.] // Тяжелое машиностроение. - 2017. - № 1-2. - С. 19-25: ил. - Библиогр.: 18 назв.</w:t>
      </w:r>
    </w:p>
    <w:p w:rsidR="006248C4" w:rsidRPr="00996230" w:rsidRDefault="006248C4" w:rsidP="006248C4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96230">
        <w:rPr>
          <w:rFonts w:ascii="Times New Roman" w:eastAsia="Times New Roman" w:hAnsi="Times New Roman" w:cs="Times New Roman"/>
          <w:sz w:val="24"/>
          <w:szCs w:val="24"/>
        </w:rPr>
        <w:t>Рассмотрены актуальные в настоящее время вопросы повышения качества стали с целью импортозамещения для отечественных изделий. Приведен анализ российских технологий промышленного производства коррозионно-стойких азотистых и высокоазотистых сталей. Оценена модель схемы обогащения руды и металлургического передела с получением всей гаммы марганцевых ферросплавов, а также схема технико-экономической всесторонней оц</w:t>
      </w:r>
      <w:r w:rsidR="00A3586E">
        <w:rPr>
          <w:rFonts w:ascii="Times New Roman" w:eastAsia="Times New Roman" w:hAnsi="Times New Roman" w:cs="Times New Roman"/>
          <w:sz w:val="24"/>
          <w:szCs w:val="24"/>
        </w:rPr>
        <w:t>енки месторождений, включающая химический и минералогический</w:t>
      </w:r>
      <w:r w:rsidRPr="00996230">
        <w:rPr>
          <w:rFonts w:ascii="Times New Roman" w:eastAsia="Times New Roman" w:hAnsi="Times New Roman" w:cs="Times New Roman"/>
          <w:sz w:val="24"/>
          <w:szCs w:val="24"/>
        </w:rPr>
        <w:t xml:space="preserve"> состав руд, условия их добычи и состав, а также затраты на логистику, подготовку сырья, производство ферро- и силикомарганца. Показаны результаты разработки и применения силикобора, позволившего за счет ввода в сталь большого количества ферросплава и наличия в нем активного элемента (кремния) увеличить стабильность и усвоение бора до 90-95%. Описана технология его получения. </w:t>
      </w:r>
    </w:p>
    <w:p w:rsidR="006248C4" w:rsidRPr="00996230" w:rsidRDefault="006248C4" w:rsidP="006248C4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248C4" w:rsidRPr="00996230" w:rsidRDefault="006248C4" w:rsidP="006248C4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99623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Григорович, К.В.</w:t>
      </w:r>
    </w:p>
    <w:p w:rsidR="006248C4" w:rsidRPr="00996230" w:rsidRDefault="006248C4" w:rsidP="006248C4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96230">
        <w:rPr>
          <w:rFonts w:ascii="Times New Roman" w:eastAsia="Times New Roman" w:hAnsi="Times New Roman" w:cs="Times New Roman"/>
          <w:b/>
          <w:sz w:val="24"/>
          <w:szCs w:val="24"/>
        </w:rPr>
        <w:t>XIV международный конгресс сталеплавильщиков и производителей металла: "Сталь в ногу со временем"</w:t>
      </w:r>
      <w:r w:rsidRPr="00996230">
        <w:rPr>
          <w:rFonts w:ascii="Times New Roman" w:eastAsia="Times New Roman" w:hAnsi="Times New Roman" w:cs="Times New Roman"/>
          <w:sz w:val="24"/>
          <w:szCs w:val="24"/>
        </w:rPr>
        <w:t xml:space="preserve"> / К. В. Григорович, А. Е. Сёмин // Тяжелое машиностроение. - 2017. - № 1-2. - С. 2-6.</w:t>
      </w:r>
    </w:p>
    <w:p w:rsidR="006248C4" w:rsidRPr="00996230" w:rsidRDefault="006248C4" w:rsidP="006248C4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9623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Сообщение о работе XIV международного конгресса сталеплавильщиков и производителей металла: "Сталь в ногу со временем", проходившего 17-21 октября 2016 г. на площадке АО "Металлургический завод "Электросталь". </w:t>
      </w:r>
    </w:p>
    <w:p w:rsidR="006801A5" w:rsidRDefault="006801A5" w:rsidP="006248C4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6248C4" w:rsidRPr="00996230" w:rsidRDefault="006248C4" w:rsidP="006248C4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9623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Дорофеев, Г.А.</w:t>
      </w:r>
      <w:r w:rsidR="004736D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4736D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4736D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4736D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4736D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4736D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4736D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4736D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4736D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  <w:t xml:space="preserve">  </w:t>
      </w:r>
      <w:r w:rsidRPr="00996230">
        <w:rPr>
          <w:rFonts w:ascii="Times New Roman" w:eastAsia="Times New Roman" w:hAnsi="Times New Roman" w:cs="Times New Roman"/>
          <w:bCs/>
          <w:sz w:val="24"/>
          <w:szCs w:val="24"/>
        </w:rPr>
        <w:t>УДК  504.062:669</w:t>
      </w:r>
    </w:p>
    <w:p w:rsidR="006248C4" w:rsidRPr="00996230" w:rsidRDefault="006248C4" w:rsidP="006248C4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96230">
        <w:rPr>
          <w:rFonts w:ascii="Times New Roman" w:eastAsia="Times New Roman" w:hAnsi="Times New Roman" w:cs="Times New Roman"/>
          <w:b/>
          <w:sz w:val="24"/>
          <w:szCs w:val="24"/>
        </w:rPr>
        <w:t>Новые концепции ресурсосбережения в производстве стали</w:t>
      </w:r>
      <w:r w:rsidRPr="00996230">
        <w:rPr>
          <w:rFonts w:ascii="Times New Roman" w:eastAsia="Times New Roman" w:hAnsi="Times New Roman" w:cs="Times New Roman"/>
          <w:sz w:val="24"/>
          <w:szCs w:val="24"/>
        </w:rPr>
        <w:t xml:space="preserve"> / Г. А. Дорофеев, В. М. Паршин // Тяжелое машиностроение. - 2017. - № 1-2. - С. 32-38: ил. - Библиогр.: 20 назв.</w:t>
      </w:r>
    </w:p>
    <w:p w:rsidR="006248C4" w:rsidRPr="00996230" w:rsidRDefault="006248C4" w:rsidP="006248C4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96230">
        <w:rPr>
          <w:rFonts w:ascii="Times New Roman" w:eastAsia="Times New Roman" w:hAnsi="Times New Roman" w:cs="Times New Roman"/>
          <w:sz w:val="24"/>
          <w:szCs w:val="24"/>
        </w:rPr>
        <w:t xml:space="preserve">Приведен ряд предложений по повышению эффективности сталеплавильного производства. Описанные технические решения являются отечественными разработками и существенно повышают конкурентоспособность российской металлургии. Представленные разработки имеют не только реальную коммерческую перспективу в российской черной металлургии, но и, имея инновационный характер на уровне патентной новизны, способны стать интеллектуальным продуктом, востребованным на международном рынке металлургических технологий. </w:t>
      </w:r>
    </w:p>
    <w:p w:rsidR="006248C4" w:rsidRPr="00996230" w:rsidRDefault="006248C4" w:rsidP="006248C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48C4" w:rsidRPr="00996230" w:rsidRDefault="004736D1" w:rsidP="004736D1">
      <w:pPr>
        <w:spacing w:line="240" w:lineRule="auto"/>
        <w:ind w:left="7090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248C4" w:rsidRPr="00996230">
        <w:rPr>
          <w:rFonts w:ascii="Times New Roman" w:eastAsia="Times New Roman" w:hAnsi="Times New Roman" w:cs="Times New Roman"/>
          <w:sz w:val="24"/>
          <w:szCs w:val="24"/>
        </w:rPr>
        <w:t>УДК  004.942:669</w:t>
      </w:r>
    </w:p>
    <w:p w:rsidR="006248C4" w:rsidRPr="00996230" w:rsidRDefault="006248C4" w:rsidP="006248C4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96230">
        <w:rPr>
          <w:rFonts w:ascii="Times New Roman" w:eastAsia="Times New Roman" w:hAnsi="Times New Roman" w:cs="Times New Roman"/>
          <w:b/>
          <w:bCs/>
          <w:sz w:val="24"/>
          <w:szCs w:val="24"/>
        </w:rPr>
        <w:t>Разработка и использование компьютерных тренажеров в металлургии</w:t>
      </w:r>
      <w:r w:rsidRPr="00996230">
        <w:rPr>
          <w:rFonts w:ascii="Times New Roman" w:eastAsia="Times New Roman" w:hAnsi="Times New Roman" w:cs="Times New Roman"/>
          <w:sz w:val="24"/>
          <w:szCs w:val="24"/>
        </w:rPr>
        <w:t xml:space="preserve"> / О. А. Комолова [и др.] // Тяжелое машиностроение. - 2017. - № 1-2. - С. 55-58: ил. - Библиогр.: 9 назв.</w:t>
      </w:r>
    </w:p>
    <w:p w:rsidR="006248C4" w:rsidRPr="00996230" w:rsidRDefault="006248C4" w:rsidP="006248C4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96230">
        <w:rPr>
          <w:rFonts w:ascii="Times New Roman" w:eastAsia="Times New Roman" w:hAnsi="Times New Roman" w:cs="Times New Roman"/>
          <w:sz w:val="24"/>
          <w:szCs w:val="24"/>
        </w:rPr>
        <w:t xml:space="preserve">Показаны результаты работы по созданию компьютерных тренажеров, моделирующих процессы выплавки и внепечной обработки стали. Используя разработанное программное обеспечение АКП, был проведен анализ процесса обработки металла на промышленном агрегате печь-ковш ОАО "ОМК-Сталь" при выплавке коррозионно-стойких сталей для нефте- и газопроводов (13ХФА/09ГСФ). Проведен комплексный анализ существующей технологии выплавки и внепечной обработки IF-стали в кислородно-конвертерном цехе ОАО "ММК". По всей технологической цепочке (конвертер &gt; вакууматор &gt; печь-ковш &gt; МНЛЗ) были отобраны и проанализированы пробы металла, получены результаты по химическому составу проб металла, содержанию газов (N, O) и количеству неметаллических включений. </w:t>
      </w:r>
    </w:p>
    <w:p w:rsidR="006248C4" w:rsidRPr="00996230" w:rsidRDefault="006248C4" w:rsidP="006248C4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248C4" w:rsidRPr="00996230" w:rsidRDefault="004736D1" w:rsidP="004736D1">
      <w:pPr>
        <w:spacing w:line="240" w:lineRule="auto"/>
        <w:ind w:left="7799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</w:t>
      </w:r>
      <w:r w:rsidR="006248C4" w:rsidRPr="00996230">
        <w:rPr>
          <w:rFonts w:ascii="Times New Roman" w:eastAsia="Times New Roman" w:hAnsi="Times New Roman" w:cs="Times New Roman"/>
          <w:bCs/>
          <w:sz w:val="24"/>
          <w:szCs w:val="24"/>
        </w:rPr>
        <w:t>УДК  62-412</w:t>
      </w:r>
    </w:p>
    <w:p w:rsidR="006248C4" w:rsidRPr="00996230" w:rsidRDefault="006248C4" w:rsidP="006248C4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96230">
        <w:rPr>
          <w:rFonts w:ascii="Times New Roman" w:eastAsia="Times New Roman" w:hAnsi="Times New Roman" w:cs="Times New Roman"/>
          <w:b/>
          <w:bCs/>
          <w:sz w:val="24"/>
          <w:szCs w:val="24"/>
        </w:rPr>
        <w:t>Состояние, перспективы и значение производства крупных слитков в России</w:t>
      </w:r>
      <w:r w:rsidRPr="00996230">
        <w:rPr>
          <w:rFonts w:ascii="Times New Roman" w:eastAsia="Times New Roman" w:hAnsi="Times New Roman" w:cs="Times New Roman"/>
          <w:sz w:val="24"/>
          <w:szCs w:val="24"/>
        </w:rPr>
        <w:t xml:space="preserve"> / В. С. Дуб [и др.] // Тяжелое машиностроение. - 2017. - № 1-2. - С. 25-31: ил. - Библиогр.: 4 назв.</w:t>
      </w:r>
    </w:p>
    <w:p w:rsidR="006248C4" w:rsidRPr="00996230" w:rsidRDefault="006248C4" w:rsidP="006248C4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96230">
        <w:rPr>
          <w:rFonts w:ascii="Times New Roman" w:eastAsia="Times New Roman" w:hAnsi="Times New Roman" w:cs="Times New Roman"/>
          <w:sz w:val="24"/>
          <w:szCs w:val="24"/>
        </w:rPr>
        <w:t xml:space="preserve">Описан исторический путь производства крупных слитков в России и СССР, приведено определение понятия "крупный слиток". Рассмотрены вопросы управления физической, структурной и химической неоднородностью крупных кузнечных слитков. Показаны функциональные зависимости данных критериев от теплофизических параметров. </w:t>
      </w:r>
    </w:p>
    <w:p w:rsidR="006248C4" w:rsidRPr="00996230" w:rsidRDefault="006248C4" w:rsidP="006248C4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6248C4" w:rsidRPr="00996230" w:rsidRDefault="006248C4" w:rsidP="006248C4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9623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Турсунов, Н.К.</w:t>
      </w:r>
      <w:r w:rsidR="004736D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4736D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4736D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4736D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4736D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4736D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4736D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4736D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  <w:t xml:space="preserve">         </w:t>
      </w:r>
      <w:r w:rsidRPr="00996230">
        <w:rPr>
          <w:rFonts w:ascii="Times New Roman" w:eastAsia="Times New Roman" w:hAnsi="Times New Roman" w:cs="Times New Roman"/>
          <w:bCs/>
          <w:sz w:val="24"/>
          <w:szCs w:val="24"/>
        </w:rPr>
        <w:t>УДК  001.891.53:669</w:t>
      </w:r>
    </w:p>
    <w:p w:rsidR="006248C4" w:rsidRPr="00996230" w:rsidRDefault="006248C4" w:rsidP="006248C4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96230">
        <w:rPr>
          <w:rFonts w:ascii="Times New Roman" w:eastAsia="Times New Roman" w:hAnsi="Times New Roman" w:cs="Times New Roman"/>
          <w:b/>
          <w:sz w:val="24"/>
          <w:szCs w:val="24"/>
        </w:rPr>
        <w:t>Исследование в лабораторных условиях и индукционной тигельной печи вместимостью 6 тонн режимов рафинирования стали 20ГЛ с целью повышения ее качества</w:t>
      </w:r>
      <w:r w:rsidRPr="00996230">
        <w:rPr>
          <w:rFonts w:ascii="Times New Roman" w:eastAsia="Times New Roman" w:hAnsi="Times New Roman" w:cs="Times New Roman"/>
          <w:sz w:val="24"/>
          <w:szCs w:val="24"/>
        </w:rPr>
        <w:t xml:space="preserve"> / Н. К. Турсунов, А. Е. Сёмин, Э. А. Санокулов // Тяжелое машиностроение. - 2017. - № 1-2. - С. 47-54: ил. - Библиогр.: 16 назв.</w:t>
      </w:r>
    </w:p>
    <w:p w:rsidR="006248C4" w:rsidRPr="00996230" w:rsidRDefault="006248C4" w:rsidP="006248C4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96230">
        <w:rPr>
          <w:rFonts w:ascii="Times New Roman" w:eastAsia="Times New Roman" w:hAnsi="Times New Roman" w:cs="Times New Roman"/>
          <w:sz w:val="24"/>
          <w:szCs w:val="24"/>
        </w:rPr>
        <w:t xml:space="preserve">Показаны результаты исследования режимов рафинирования стали 20ГЛ при использовании твердых шлаковых смесей, проведенного в лабораторных условиях и индукционной тигельной печи вместимостью 6 т с уменьшением высоты мениска зеркала ванны за счет повышения уровня металла. Получены количественные зависимости, положенные в основу новой технологической инструкции производства стали 20ГЛ, отражающие влияние температуры на процесс деформации, и установлено влияние выдержки металла под шлаком в индукционной тигельной печи на конечное содержание серы в металле. </w:t>
      </w:r>
    </w:p>
    <w:p w:rsidR="006248C4" w:rsidRDefault="006248C4" w:rsidP="006248C4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248C4" w:rsidRDefault="004736D1" w:rsidP="004736D1">
      <w:pPr>
        <w:spacing w:line="240" w:lineRule="auto"/>
        <w:ind w:left="4963" w:firstLine="709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     </w:t>
      </w:r>
      <w:r w:rsidR="006248C4" w:rsidRPr="003E0B4A">
        <w:rPr>
          <w:rFonts w:ascii="Times New Roman" w:eastAsia="Times New Roman" w:hAnsi="Times New Roman" w:cs="Times New Roman"/>
          <w:bCs/>
          <w:sz w:val="24"/>
          <w:szCs w:val="24"/>
        </w:rPr>
        <w:t>УДК  669.13:621.9.048.4:620.178.162</w:t>
      </w:r>
    </w:p>
    <w:p w:rsidR="006248C4" w:rsidRDefault="006248C4" w:rsidP="006248C4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96230">
        <w:rPr>
          <w:rFonts w:ascii="Times New Roman" w:eastAsia="Times New Roman" w:hAnsi="Times New Roman" w:cs="Times New Roman"/>
          <w:b/>
          <w:bCs/>
          <w:sz w:val="24"/>
          <w:szCs w:val="24"/>
        </w:rPr>
        <w:t>Увеличение абразивной износостойкости чугунов электроискровым легированием</w:t>
      </w:r>
      <w:r w:rsidRPr="00996230">
        <w:rPr>
          <w:rFonts w:ascii="Times New Roman" w:eastAsia="Times New Roman" w:hAnsi="Times New Roman" w:cs="Times New Roman"/>
          <w:sz w:val="24"/>
          <w:szCs w:val="24"/>
        </w:rPr>
        <w:t xml:space="preserve"> / П. Г. Овчаренко [и др.]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6230">
        <w:rPr>
          <w:rFonts w:ascii="Times New Roman" w:eastAsia="Times New Roman" w:hAnsi="Times New Roman" w:cs="Times New Roman"/>
          <w:sz w:val="24"/>
          <w:szCs w:val="24"/>
        </w:rPr>
        <w:t>// Металлургия машиностроения. - 2017. - № 3. - С. 35-38: ил.</w:t>
      </w:r>
    </w:p>
    <w:p w:rsidR="006248C4" w:rsidRPr="00996230" w:rsidRDefault="006248C4" w:rsidP="006248C4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96230">
        <w:rPr>
          <w:rFonts w:ascii="Times New Roman" w:eastAsia="Times New Roman" w:hAnsi="Times New Roman" w:cs="Times New Roman"/>
          <w:sz w:val="24"/>
          <w:szCs w:val="24"/>
        </w:rPr>
        <w:t xml:space="preserve">Рассмотрен способ электроискрового легирования (ЭИЛ) чугунов с целью повышения их износостойкости к абразивному изнашиванию. Для поверхностного упрочнения электроискровым методом применяли графитовый электрод. В качестве упрочняемого материала использовали серый (СЧ15) и хромистые чугуны ЧХ10 и ЧХ30 с 10 и 30% хрома, соответственно. Представлены результаты сравнительных испытаний образцов без покрытия и с упрочненным слоем, подвергнутых изнашиванию по закрепленному абразиву. Отражено влияние ЭИЛ на структуру, состав и износостойкость чугунов рассматриваемых марок. </w:t>
      </w:r>
    </w:p>
    <w:p w:rsidR="006248C4" w:rsidRPr="00996230" w:rsidRDefault="006248C4" w:rsidP="006248C4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248C4" w:rsidRPr="00996230" w:rsidRDefault="006248C4" w:rsidP="006248C4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99623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Шильников, Е.В.</w:t>
      </w:r>
    </w:p>
    <w:p w:rsidR="006248C4" w:rsidRPr="00996230" w:rsidRDefault="006248C4" w:rsidP="006248C4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96230">
        <w:rPr>
          <w:rFonts w:ascii="Times New Roman" w:eastAsia="Times New Roman" w:hAnsi="Times New Roman" w:cs="Times New Roman"/>
          <w:b/>
          <w:sz w:val="24"/>
          <w:szCs w:val="24"/>
        </w:rPr>
        <w:t>История развития производства высококачественной легированной стали и сплавов на заводе "Электросталь"</w:t>
      </w:r>
      <w:r w:rsidRPr="00996230">
        <w:rPr>
          <w:rFonts w:ascii="Times New Roman" w:eastAsia="Times New Roman" w:hAnsi="Times New Roman" w:cs="Times New Roman"/>
          <w:sz w:val="24"/>
          <w:szCs w:val="24"/>
        </w:rPr>
        <w:t xml:space="preserve"> / Е. В. Шильников// Тяжелое машиностроение. - 2017. - № 1-2. - С. 6-10.</w:t>
      </w:r>
    </w:p>
    <w:p w:rsidR="006248C4" w:rsidRPr="00996230" w:rsidRDefault="006248C4" w:rsidP="006248C4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248C4" w:rsidRPr="00996230" w:rsidRDefault="006248C4" w:rsidP="006248C4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9623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Юзов, О.В.</w:t>
      </w:r>
      <w:r w:rsidR="004736D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4736D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4736D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4736D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4736D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4736D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4736D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4736D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  <w:t xml:space="preserve">     </w:t>
      </w:r>
      <w:r w:rsidRPr="00996230">
        <w:rPr>
          <w:rFonts w:ascii="Times New Roman" w:eastAsia="Times New Roman" w:hAnsi="Times New Roman" w:cs="Times New Roman"/>
          <w:bCs/>
          <w:sz w:val="24"/>
          <w:szCs w:val="24"/>
        </w:rPr>
        <w:t>УДК  338.001.36:669+621.774</w:t>
      </w:r>
    </w:p>
    <w:p w:rsidR="006248C4" w:rsidRPr="00996230" w:rsidRDefault="006248C4" w:rsidP="006248C4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96230">
        <w:rPr>
          <w:rFonts w:ascii="Times New Roman" w:eastAsia="Times New Roman" w:hAnsi="Times New Roman" w:cs="Times New Roman"/>
          <w:b/>
          <w:sz w:val="24"/>
          <w:szCs w:val="24"/>
        </w:rPr>
        <w:t>Динамика производственных и экономических показателей металлургических и трубных предприятий России</w:t>
      </w:r>
      <w:r w:rsidRPr="00996230">
        <w:rPr>
          <w:rFonts w:ascii="Times New Roman" w:eastAsia="Times New Roman" w:hAnsi="Times New Roman" w:cs="Times New Roman"/>
          <w:sz w:val="24"/>
          <w:szCs w:val="24"/>
        </w:rPr>
        <w:t xml:space="preserve"> / О. В. Юзов, А. М. Седых, Т. М. Петракова // Тяжелое машиностроение. - 2017. - № 1-2. - С. 11-19: ил. - Библиогр.: 3 назв.</w:t>
      </w:r>
    </w:p>
    <w:p w:rsidR="006248C4" w:rsidRPr="00996230" w:rsidRDefault="006248C4" w:rsidP="006248C4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96230">
        <w:rPr>
          <w:rFonts w:ascii="Times New Roman" w:eastAsia="Times New Roman" w:hAnsi="Times New Roman" w:cs="Times New Roman"/>
          <w:sz w:val="24"/>
          <w:szCs w:val="24"/>
        </w:rPr>
        <w:t xml:space="preserve">Наглядно показаны результаты анализа основных тенденций изменения производственно-технических и экономических показателей отечественной черной металлургии, по данным восьми крупнейших металлургических комбинатов (Магнитогорского, Череповецкого, Новолипецкого, Западно-Сибирского, Нижнетагильского, Челябинского, Оскольского и предприятия "Уральская сталь"), а также семи крупнейших трубных заводов (Выксунского, Волжского, Северского, Синарского, Таганрогского, Первоуральского новотрубного и Челябинского трубопрокатного) за период 2000-2016 гг. </w:t>
      </w:r>
    </w:p>
    <w:p w:rsidR="006248C4" w:rsidRPr="00996230" w:rsidRDefault="006248C4" w:rsidP="006248C4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6248C4" w:rsidRPr="00627383" w:rsidRDefault="006248C4" w:rsidP="006248C4">
      <w:pPr>
        <w:rPr>
          <w:rFonts w:ascii="Times New Roman" w:hAnsi="Times New Roman" w:cs="Times New Roman"/>
          <w:sz w:val="24"/>
          <w:szCs w:val="24"/>
        </w:rPr>
      </w:pPr>
      <w:r w:rsidRPr="00627383">
        <w:rPr>
          <w:rFonts w:ascii="Times New Roman" w:hAnsi="Times New Roman" w:cs="Times New Roman"/>
          <w:b/>
          <w:sz w:val="24"/>
          <w:szCs w:val="24"/>
        </w:rPr>
        <w:t>ПОДЪЕМНО-ТРАНСПОРТНОЕ  МАШИНОСТРОЕНИЕ</w:t>
      </w:r>
    </w:p>
    <w:p w:rsidR="006248C4" w:rsidRDefault="006248C4" w:rsidP="006248C4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248C4" w:rsidRPr="00996230" w:rsidRDefault="006248C4" w:rsidP="006248C4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99623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Белов, В.А.</w:t>
      </w:r>
    </w:p>
    <w:p w:rsidR="006248C4" w:rsidRDefault="006248C4" w:rsidP="006248C4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96230">
        <w:rPr>
          <w:rFonts w:ascii="Times New Roman" w:eastAsia="Times New Roman" w:hAnsi="Times New Roman" w:cs="Times New Roman"/>
          <w:b/>
          <w:sz w:val="24"/>
          <w:szCs w:val="24"/>
        </w:rPr>
        <w:t>Усовершенствование сварных соединений главной балки полукозлового крана</w:t>
      </w:r>
      <w:r w:rsidRPr="00996230">
        <w:rPr>
          <w:rFonts w:ascii="Times New Roman" w:eastAsia="Times New Roman" w:hAnsi="Times New Roman" w:cs="Times New Roman"/>
          <w:sz w:val="24"/>
          <w:szCs w:val="24"/>
        </w:rPr>
        <w:t xml:space="preserve"> / В. А. Белов, О. С. Горячевский, О. О. Абиодун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6230">
        <w:rPr>
          <w:rFonts w:ascii="Times New Roman" w:eastAsia="Times New Roman" w:hAnsi="Times New Roman" w:cs="Times New Roman"/>
          <w:sz w:val="24"/>
          <w:szCs w:val="24"/>
        </w:rPr>
        <w:t>// Подъемно-транспортное дело. - 2016. - № 4-5. - С. 11-14: ил. - Библиогр.: 9 назв.</w:t>
      </w:r>
    </w:p>
    <w:p w:rsidR="006248C4" w:rsidRPr="00996230" w:rsidRDefault="006248C4" w:rsidP="006248C4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96230">
        <w:rPr>
          <w:rFonts w:ascii="Times New Roman" w:eastAsia="Times New Roman" w:hAnsi="Times New Roman" w:cs="Times New Roman"/>
          <w:sz w:val="24"/>
          <w:szCs w:val="24"/>
        </w:rPr>
        <w:t xml:space="preserve">Даны предложения по улучшению сварных соединений главной балки полукозлового крана путем выполнения поясных угловых швов разнокатетными с большим катетом со стороны наиболее нагруженной границы сплавления. </w:t>
      </w:r>
    </w:p>
    <w:p w:rsidR="006248C4" w:rsidRDefault="006248C4" w:rsidP="006248C4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6248C4" w:rsidRPr="009F7B3E" w:rsidRDefault="006248C4" w:rsidP="006248C4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9F7B3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Израйлевич, М.Л.</w:t>
      </w:r>
    </w:p>
    <w:p w:rsidR="006248C4" w:rsidRDefault="006248C4" w:rsidP="006248C4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96230">
        <w:rPr>
          <w:rFonts w:ascii="Times New Roman" w:eastAsia="Times New Roman" w:hAnsi="Times New Roman" w:cs="Times New Roman"/>
          <w:sz w:val="24"/>
          <w:szCs w:val="24"/>
        </w:rPr>
        <w:t>Новое подъемно-транспортное оборудование в экспозиции московской выставки строительной техники и технологий / М. Л. Израйлевич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6230">
        <w:rPr>
          <w:rFonts w:ascii="Times New Roman" w:eastAsia="Times New Roman" w:hAnsi="Times New Roman" w:cs="Times New Roman"/>
          <w:sz w:val="24"/>
          <w:szCs w:val="24"/>
        </w:rPr>
        <w:t>// Подъемно-транспортное дело. - 2016. - № 4-5. - С. 35-39: ил.</w:t>
      </w:r>
    </w:p>
    <w:p w:rsidR="006248C4" w:rsidRPr="00996230" w:rsidRDefault="006248C4" w:rsidP="006248C4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96230">
        <w:rPr>
          <w:rFonts w:ascii="Times New Roman" w:eastAsia="Times New Roman" w:hAnsi="Times New Roman" w:cs="Times New Roman"/>
          <w:sz w:val="24"/>
          <w:szCs w:val="24"/>
        </w:rPr>
        <w:t>Представлено новое подъемно-транспортное оборудовани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96230">
        <w:rPr>
          <w:rFonts w:ascii="Times New Roman" w:eastAsia="Times New Roman" w:hAnsi="Times New Roman" w:cs="Times New Roman"/>
          <w:sz w:val="24"/>
          <w:szCs w:val="24"/>
        </w:rPr>
        <w:t xml:space="preserve"> России и ведущих зарубежных стран. </w:t>
      </w:r>
    </w:p>
    <w:p w:rsidR="006248C4" w:rsidRDefault="006248C4" w:rsidP="006248C4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6248C4" w:rsidRPr="00996230" w:rsidRDefault="006248C4" w:rsidP="006248C4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99623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Попов, Е.В.</w:t>
      </w:r>
    </w:p>
    <w:p w:rsidR="006248C4" w:rsidRDefault="006248C4" w:rsidP="006248C4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96230">
        <w:rPr>
          <w:rFonts w:ascii="Times New Roman" w:eastAsia="Times New Roman" w:hAnsi="Times New Roman" w:cs="Times New Roman"/>
          <w:b/>
          <w:sz w:val="24"/>
          <w:szCs w:val="24"/>
        </w:rPr>
        <w:t>Проблемы замены преобразователей частоты в электроприводах грузоподъемных машин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6230">
        <w:rPr>
          <w:rFonts w:ascii="Times New Roman" w:eastAsia="Times New Roman" w:hAnsi="Times New Roman" w:cs="Times New Roman"/>
          <w:sz w:val="24"/>
          <w:szCs w:val="24"/>
        </w:rPr>
        <w:t>/ Е. В. Попов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6230">
        <w:rPr>
          <w:rFonts w:ascii="Times New Roman" w:eastAsia="Times New Roman" w:hAnsi="Times New Roman" w:cs="Times New Roman"/>
          <w:sz w:val="24"/>
          <w:szCs w:val="24"/>
        </w:rPr>
        <w:t>// Подъемно-транспортное дело. - 2016. - № 4-5. - С. 19-20.</w:t>
      </w:r>
    </w:p>
    <w:p w:rsidR="006248C4" w:rsidRPr="00996230" w:rsidRDefault="006248C4" w:rsidP="006248C4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9623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Рассмотрена проблема замены на находящихся в эксплуатации кранах вышедших серий, снятых с производства, новыми более совершенными, и представлен алгоритм ее грамотного решения. </w:t>
      </w:r>
    </w:p>
    <w:p w:rsidR="006248C4" w:rsidRDefault="006248C4" w:rsidP="006248C4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248C4" w:rsidRDefault="006248C4" w:rsidP="006248C4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96230">
        <w:rPr>
          <w:rFonts w:ascii="Times New Roman" w:eastAsia="Times New Roman" w:hAnsi="Times New Roman" w:cs="Times New Roman"/>
          <w:b/>
          <w:bCs/>
          <w:sz w:val="24"/>
          <w:szCs w:val="24"/>
        </w:rPr>
        <w:t>Совершенствование оборудования и процессов вибрационного перемещения грузов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6230">
        <w:rPr>
          <w:rFonts w:ascii="Times New Roman" w:eastAsia="Times New Roman" w:hAnsi="Times New Roman" w:cs="Times New Roman"/>
          <w:sz w:val="24"/>
          <w:szCs w:val="24"/>
        </w:rPr>
        <w:t>/ И. Ф. Гончаревич [и др.]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6230">
        <w:rPr>
          <w:rFonts w:ascii="Times New Roman" w:eastAsia="Times New Roman" w:hAnsi="Times New Roman" w:cs="Times New Roman"/>
          <w:sz w:val="24"/>
          <w:szCs w:val="24"/>
        </w:rPr>
        <w:t>// Подъемно-транспортное дело. - 2016. - № 4-5. - С. 2-4: ил. - Библиогр.: 8 назв.</w:t>
      </w:r>
    </w:p>
    <w:p w:rsidR="006248C4" w:rsidRDefault="006248C4" w:rsidP="006248C4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96230">
        <w:rPr>
          <w:rFonts w:ascii="Times New Roman" w:eastAsia="Times New Roman" w:hAnsi="Times New Roman" w:cs="Times New Roman"/>
          <w:sz w:val="24"/>
          <w:szCs w:val="24"/>
        </w:rPr>
        <w:t xml:space="preserve">Показаны механизм воздействия вибрации на снижение осредненных сил трения и особенности перемещения насыпного груза по вибрирующему грузонесущему органу. Приведена оценка влияния различных факторов на коэффициент сопротивления транспортированию в лотковых и трубчатых рабочих органах. </w:t>
      </w:r>
    </w:p>
    <w:p w:rsidR="006248C4" w:rsidRDefault="006248C4" w:rsidP="006248C4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6248C4" w:rsidRPr="00996230" w:rsidRDefault="006248C4" w:rsidP="006248C4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99623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Тимин, Ю.Ф.</w:t>
      </w:r>
    </w:p>
    <w:p w:rsidR="006248C4" w:rsidRDefault="006248C4" w:rsidP="006248C4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96230">
        <w:rPr>
          <w:rFonts w:ascii="Times New Roman" w:eastAsia="Times New Roman" w:hAnsi="Times New Roman" w:cs="Times New Roman"/>
          <w:b/>
          <w:sz w:val="24"/>
          <w:szCs w:val="24"/>
        </w:rPr>
        <w:t>Эксплуатационные показатели кранов и регистраторы их параметров</w:t>
      </w:r>
      <w:r w:rsidRPr="00996230">
        <w:rPr>
          <w:rFonts w:ascii="Times New Roman" w:eastAsia="Times New Roman" w:hAnsi="Times New Roman" w:cs="Times New Roman"/>
          <w:sz w:val="24"/>
          <w:szCs w:val="24"/>
        </w:rPr>
        <w:t xml:space="preserve"> / Ю. Ф. Тимин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6230">
        <w:rPr>
          <w:rFonts w:ascii="Times New Roman" w:eastAsia="Times New Roman" w:hAnsi="Times New Roman" w:cs="Times New Roman"/>
          <w:sz w:val="24"/>
          <w:szCs w:val="24"/>
        </w:rPr>
        <w:t>// Подъемно-транспортное дело. - 2016. - № 4-5. - С. 23-26. - Библиогр: 5 назв.</w:t>
      </w:r>
    </w:p>
    <w:p w:rsidR="006248C4" w:rsidRPr="00996230" w:rsidRDefault="006248C4" w:rsidP="006248C4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96230">
        <w:rPr>
          <w:rFonts w:ascii="Times New Roman" w:eastAsia="Times New Roman" w:hAnsi="Times New Roman" w:cs="Times New Roman"/>
          <w:sz w:val="24"/>
          <w:szCs w:val="24"/>
        </w:rPr>
        <w:t xml:space="preserve">Рассмотрены цели, объемы и условия регистрации параметров мостовых и стрелковых грузоподъемных кранов приборами регистрации в соответствии с действующими стандартами и очередностью востребованности этой информации в процессе эксплуатации </w:t>
      </w:r>
    </w:p>
    <w:p w:rsidR="006248C4" w:rsidRDefault="006248C4" w:rsidP="006248C4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6248C4" w:rsidRPr="00996230" w:rsidRDefault="006248C4" w:rsidP="006248C4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99623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Тимофеев, Г.А.</w:t>
      </w:r>
    </w:p>
    <w:p w:rsidR="006248C4" w:rsidRDefault="006248C4" w:rsidP="006248C4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96230">
        <w:rPr>
          <w:rFonts w:ascii="Times New Roman" w:eastAsia="Times New Roman" w:hAnsi="Times New Roman" w:cs="Times New Roman"/>
          <w:b/>
          <w:sz w:val="24"/>
          <w:szCs w:val="24"/>
        </w:rPr>
        <w:t>Синтез направляющих механизмов для грузозахватного органа крана и погрузчика</w:t>
      </w:r>
      <w:r w:rsidRPr="00996230">
        <w:rPr>
          <w:rFonts w:ascii="Times New Roman" w:eastAsia="Times New Roman" w:hAnsi="Times New Roman" w:cs="Times New Roman"/>
          <w:sz w:val="24"/>
          <w:szCs w:val="24"/>
        </w:rPr>
        <w:t xml:space="preserve"> / Г. А. Тимофеев, Н. Н. Барбашов, Е. Г. Мор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6230">
        <w:rPr>
          <w:rFonts w:ascii="Times New Roman" w:eastAsia="Times New Roman" w:hAnsi="Times New Roman" w:cs="Times New Roman"/>
          <w:sz w:val="24"/>
          <w:szCs w:val="24"/>
        </w:rPr>
        <w:t>// Подъемно-транспортное дело. - 2016. - № 4-5. - С. 14-16: ил. - Библиогр.: 10 назв.</w:t>
      </w:r>
    </w:p>
    <w:p w:rsidR="006248C4" w:rsidRPr="00996230" w:rsidRDefault="006248C4" w:rsidP="006248C4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96230">
        <w:rPr>
          <w:rFonts w:ascii="Times New Roman" w:eastAsia="Times New Roman" w:hAnsi="Times New Roman" w:cs="Times New Roman"/>
          <w:sz w:val="24"/>
          <w:szCs w:val="24"/>
        </w:rPr>
        <w:t xml:space="preserve">Предложены методы синтеза направляющих механизмов, реализующих прямолинейную вертикальную траекторию исполнительного органа крана. </w:t>
      </w:r>
    </w:p>
    <w:p w:rsidR="006248C4" w:rsidRDefault="006248C4" w:rsidP="006248C4">
      <w:pPr>
        <w:rPr>
          <w:rFonts w:ascii="Times New Roman" w:hAnsi="Times New Roman" w:cs="Times New Roman"/>
          <w:sz w:val="24"/>
          <w:szCs w:val="24"/>
        </w:rPr>
      </w:pPr>
    </w:p>
    <w:p w:rsidR="006248C4" w:rsidRPr="003E0B4A" w:rsidRDefault="006248C4" w:rsidP="006248C4">
      <w:pPr>
        <w:rPr>
          <w:rFonts w:ascii="Times New Roman" w:hAnsi="Times New Roman" w:cs="Times New Roman"/>
          <w:b/>
          <w:sz w:val="24"/>
          <w:szCs w:val="24"/>
        </w:rPr>
      </w:pPr>
      <w:r w:rsidRPr="003E0B4A">
        <w:rPr>
          <w:rFonts w:ascii="Times New Roman" w:hAnsi="Times New Roman" w:cs="Times New Roman"/>
          <w:b/>
          <w:sz w:val="24"/>
          <w:szCs w:val="24"/>
        </w:rPr>
        <w:t>ЭКОНОМИКА  И  ОРГАНИЗАЦИЯ  ПРОИЗВОДСТВА</w:t>
      </w:r>
    </w:p>
    <w:p w:rsidR="006248C4" w:rsidRDefault="006248C4" w:rsidP="006248C4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248C4" w:rsidRDefault="004736D1" w:rsidP="004736D1">
      <w:pPr>
        <w:spacing w:line="240" w:lineRule="auto"/>
        <w:ind w:left="6381" w:firstLine="709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</w:t>
      </w:r>
      <w:r w:rsidR="006248C4" w:rsidRPr="003E0B4A">
        <w:rPr>
          <w:rFonts w:ascii="Times New Roman" w:eastAsia="Times New Roman" w:hAnsi="Times New Roman" w:cs="Times New Roman"/>
          <w:bCs/>
          <w:sz w:val="24"/>
          <w:szCs w:val="24"/>
        </w:rPr>
        <w:t>УДК  669.35:621.778</w:t>
      </w:r>
    </w:p>
    <w:p w:rsidR="006248C4" w:rsidRDefault="006248C4" w:rsidP="006248C4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96230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Организация производства изделий для электромашиностроения в ОАО "КУЗОЦМ"</w:t>
      </w:r>
      <w:r w:rsidRPr="00996230">
        <w:rPr>
          <w:rFonts w:ascii="Times New Roman" w:eastAsia="Times New Roman" w:hAnsi="Times New Roman" w:cs="Times New Roman"/>
          <w:sz w:val="24"/>
          <w:szCs w:val="24"/>
        </w:rPr>
        <w:t xml:space="preserve"> / Е. В. Кузьмина [и др.]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6230">
        <w:rPr>
          <w:rFonts w:ascii="Times New Roman" w:eastAsia="Times New Roman" w:hAnsi="Times New Roman" w:cs="Times New Roman"/>
          <w:sz w:val="24"/>
          <w:szCs w:val="24"/>
        </w:rPr>
        <w:t>// Металлургия машиностроения. - 2017. - № 3. - С. 49-52: ил.</w:t>
      </w:r>
    </w:p>
    <w:p w:rsidR="006248C4" w:rsidRPr="00996230" w:rsidRDefault="006248C4" w:rsidP="006248C4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96230">
        <w:rPr>
          <w:rFonts w:ascii="Times New Roman" w:eastAsia="Times New Roman" w:hAnsi="Times New Roman" w:cs="Times New Roman"/>
          <w:sz w:val="24"/>
          <w:szCs w:val="24"/>
        </w:rPr>
        <w:t xml:space="preserve">Рассмотрен производственный опыт ОАО "Каменск-Уральский завод по обработке цветных металлов" (ОАО "КУЗОЦМ") по использованию модернизированного оборудования, прогрессивного инструмента и усовершенствованных технологических процессов при выпуске фасонных профилей из медных сплавов для электромашиностроения. </w:t>
      </w:r>
    </w:p>
    <w:p w:rsidR="006248C4" w:rsidRDefault="006248C4" w:rsidP="006248C4">
      <w:pPr>
        <w:rPr>
          <w:rFonts w:ascii="Times New Roman" w:hAnsi="Times New Roman" w:cs="Times New Roman"/>
          <w:sz w:val="24"/>
          <w:szCs w:val="24"/>
        </w:rPr>
      </w:pPr>
    </w:p>
    <w:p w:rsidR="006248C4" w:rsidRPr="009F7B3E" w:rsidRDefault="006248C4" w:rsidP="006248C4">
      <w:pPr>
        <w:rPr>
          <w:rFonts w:ascii="Times New Roman" w:hAnsi="Times New Roman" w:cs="Times New Roman"/>
          <w:b/>
          <w:sz w:val="24"/>
          <w:szCs w:val="24"/>
        </w:rPr>
      </w:pPr>
      <w:r w:rsidRPr="009F7B3E">
        <w:rPr>
          <w:rFonts w:ascii="Times New Roman" w:hAnsi="Times New Roman" w:cs="Times New Roman"/>
          <w:b/>
          <w:sz w:val="24"/>
          <w:szCs w:val="24"/>
        </w:rPr>
        <w:t>ВЫСТАВКИ.  КОНФЕРЕНЦИИ.  ФОРУМЫ</w:t>
      </w:r>
    </w:p>
    <w:p w:rsidR="006248C4" w:rsidRDefault="006248C4" w:rsidP="006248C4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6248C4" w:rsidRPr="009F7B3E" w:rsidRDefault="006248C4" w:rsidP="006248C4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9F7B3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Израйлевич, М.Л.</w:t>
      </w:r>
    </w:p>
    <w:p w:rsidR="006248C4" w:rsidRDefault="006248C4" w:rsidP="006248C4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96230">
        <w:rPr>
          <w:rFonts w:ascii="Times New Roman" w:eastAsia="Times New Roman" w:hAnsi="Times New Roman" w:cs="Times New Roman"/>
          <w:sz w:val="24"/>
          <w:szCs w:val="24"/>
        </w:rPr>
        <w:t>Новое подъемно-транспортное оборудование в экспозиции московской выставки строительной техники и технологий / М. Л. Израйлевич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6230">
        <w:rPr>
          <w:rFonts w:ascii="Times New Roman" w:eastAsia="Times New Roman" w:hAnsi="Times New Roman" w:cs="Times New Roman"/>
          <w:sz w:val="24"/>
          <w:szCs w:val="24"/>
        </w:rPr>
        <w:t>// Подъемно-транспортное дело. - 2016. - № 4-5. - С. 35-39: ил.</w:t>
      </w:r>
    </w:p>
    <w:p w:rsidR="00990DA5" w:rsidRDefault="006248C4" w:rsidP="004736D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96230">
        <w:rPr>
          <w:rFonts w:ascii="Times New Roman" w:eastAsia="Times New Roman" w:hAnsi="Times New Roman" w:cs="Times New Roman"/>
          <w:sz w:val="24"/>
          <w:szCs w:val="24"/>
        </w:rPr>
        <w:t>Представлено новое подъемно-транспортное оборудовани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96230">
        <w:rPr>
          <w:rFonts w:ascii="Times New Roman" w:eastAsia="Times New Roman" w:hAnsi="Times New Roman" w:cs="Times New Roman"/>
          <w:sz w:val="24"/>
          <w:szCs w:val="24"/>
        </w:rPr>
        <w:t xml:space="preserve"> России и ведущих зарубежных стран. </w:t>
      </w:r>
      <w:r w:rsidRPr="00996230">
        <w:rPr>
          <w:rFonts w:ascii="Times New Roman" w:hAnsi="Times New Roman" w:cs="Times New Roman"/>
          <w:sz w:val="24"/>
          <w:szCs w:val="24"/>
        </w:rPr>
        <w:tab/>
      </w:r>
    </w:p>
    <w:sectPr w:rsidR="00990DA5" w:rsidSect="00F57253">
      <w:footerReference w:type="default" r:id="rId10"/>
      <w:pgSz w:w="11906" w:h="16838"/>
      <w:pgMar w:top="1247" w:right="1077" w:bottom="1247" w:left="107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09BD" w:rsidRDefault="00E909BD" w:rsidP="00A1782E">
      <w:r>
        <w:separator/>
      </w:r>
    </w:p>
  </w:endnote>
  <w:endnote w:type="continuationSeparator" w:id="1">
    <w:p w:rsidR="00E909BD" w:rsidRDefault="00E909BD" w:rsidP="00A178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7612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FA472E" w:rsidRDefault="00046E4B">
        <w:pPr>
          <w:pStyle w:val="aa"/>
          <w:jc w:val="center"/>
        </w:pPr>
        <w:r w:rsidRPr="003E4B59">
          <w:rPr>
            <w:rFonts w:ascii="Times New Roman" w:hAnsi="Times New Roman" w:cs="Times New Roman"/>
          </w:rPr>
          <w:fldChar w:fldCharType="begin"/>
        </w:r>
        <w:r w:rsidR="00FA472E" w:rsidRPr="003E4B59">
          <w:rPr>
            <w:rFonts w:ascii="Times New Roman" w:hAnsi="Times New Roman" w:cs="Times New Roman"/>
          </w:rPr>
          <w:instrText xml:space="preserve"> PAGE   \* MERGEFORMAT </w:instrText>
        </w:r>
        <w:r w:rsidRPr="003E4B59">
          <w:rPr>
            <w:rFonts w:ascii="Times New Roman" w:hAnsi="Times New Roman" w:cs="Times New Roman"/>
          </w:rPr>
          <w:fldChar w:fldCharType="separate"/>
        </w:r>
        <w:r w:rsidR="006801A5">
          <w:rPr>
            <w:rFonts w:ascii="Times New Roman" w:hAnsi="Times New Roman" w:cs="Times New Roman"/>
            <w:noProof/>
          </w:rPr>
          <w:t>10</w:t>
        </w:r>
        <w:r w:rsidRPr="003E4B59">
          <w:rPr>
            <w:rFonts w:ascii="Times New Roman" w:hAnsi="Times New Roman" w:cs="Times New Roman"/>
          </w:rPr>
          <w:fldChar w:fldCharType="end"/>
        </w:r>
      </w:p>
    </w:sdtContent>
  </w:sdt>
  <w:p w:rsidR="00FA472E" w:rsidRDefault="00FA472E">
    <w:pPr>
      <w:pStyle w:val="aa"/>
    </w:pPr>
  </w:p>
  <w:p w:rsidR="00FA472E" w:rsidRDefault="00FA472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09BD" w:rsidRDefault="00E909BD" w:rsidP="00A1782E">
      <w:r>
        <w:separator/>
      </w:r>
    </w:p>
  </w:footnote>
  <w:footnote w:type="continuationSeparator" w:id="1">
    <w:p w:rsidR="00E909BD" w:rsidRDefault="00E909BD" w:rsidP="00A178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D679E"/>
    <w:multiLevelType w:val="multilevel"/>
    <w:tmpl w:val="AB3EF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7057AF"/>
    <w:multiLevelType w:val="multilevel"/>
    <w:tmpl w:val="4ACE1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921FB5"/>
    <w:multiLevelType w:val="multilevel"/>
    <w:tmpl w:val="17125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F23A36"/>
    <w:multiLevelType w:val="multilevel"/>
    <w:tmpl w:val="7D9EB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9B7143"/>
    <w:multiLevelType w:val="multilevel"/>
    <w:tmpl w:val="F9ACE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CD50A6"/>
    <w:multiLevelType w:val="multilevel"/>
    <w:tmpl w:val="D7187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B2533D"/>
    <w:multiLevelType w:val="multilevel"/>
    <w:tmpl w:val="C4602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9"/>
  <w:drawingGridHorizontalSpacing w:val="110"/>
  <w:displayHorizontalDrawingGridEvery w:val="2"/>
  <w:characterSpacingControl w:val="doNotCompress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F3B9A"/>
    <w:rsid w:val="000129BC"/>
    <w:rsid w:val="00014FA3"/>
    <w:rsid w:val="0002361D"/>
    <w:rsid w:val="000266F9"/>
    <w:rsid w:val="00026C73"/>
    <w:rsid w:val="00032D12"/>
    <w:rsid w:val="00041323"/>
    <w:rsid w:val="00042050"/>
    <w:rsid w:val="000433F1"/>
    <w:rsid w:val="00046E4B"/>
    <w:rsid w:val="0004705E"/>
    <w:rsid w:val="00061444"/>
    <w:rsid w:val="000813DA"/>
    <w:rsid w:val="00081421"/>
    <w:rsid w:val="0008487D"/>
    <w:rsid w:val="0008537E"/>
    <w:rsid w:val="00090B25"/>
    <w:rsid w:val="000A5B67"/>
    <w:rsid w:val="000B36D0"/>
    <w:rsid w:val="000C2DCF"/>
    <w:rsid w:val="000D034F"/>
    <w:rsid w:val="000D2732"/>
    <w:rsid w:val="000D37D4"/>
    <w:rsid w:val="000E3D21"/>
    <w:rsid w:val="000E4256"/>
    <w:rsid w:val="000E4E96"/>
    <w:rsid w:val="000F0E80"/>
    <w:rsid w:val="0010024D"/>
    <w:rsid w:val="00104C60"/>
    <w:rsid w:val="001073BB"/>
    <w:rsid w:val="00112B93"/>
    <w:rsid w:val="00120250"/>
    <w:rsid w:val="00130A54"/>
    <w:rsid w:val="00131DFD"/>
    <w:rsid w:val="001367C7"/>
    <w:rsid w:val="001422E3"/>
    <w:rsid w:val="00156895"/>
    <w:rsid w:val="00160071"/>
    <w:rsid w:val="00171C18"/>
    <w:rsid w:val="00172AD9"/>
    <w:rsid w:val="00176161"/>
    <w:rsid w:val="001A7E7F"/>
    <w:rsid w:val="001B0AEE"/>
    <w:rsid w:val="001B29FA"/>
    <w:rsid w:val="001B4DD6"/>
    <w:rsid w:val="001C0FED"/>
    <w:rsid w:val="001D5452"/>
    <w:rsid w:val="001D6C68"/>
    <w:rsid w:val="00202EFD"/>
    <w:rsid w:val="002074A2"/>
    <w:rsid w:val="0022477B"/>
    <w:rsid w:val="00231D1F"/>
    <w:rsid w:val="00234BA5"/>
    <w:rsid w:val="00243117"/>
    <w:rsid w:val="00252609"/>
    <w:rsid w:val="00272ED7"/>
    <w:rsid w:val="00274C2C"/>
    <w:rsid w:val="00277ABE"/>
    <w:rsid w:val="00283AE2"/>
    <w:rsid w:val="002A0388"/>
    <w:rsid w:val="002B1009"/>
    <w:rsid w:val="002B2E9F"/>
    <w:rsid w:val="002B43D7"/>
    <w:rsid w:val="002D6EEC"/>
    <w:rsid w:val="002F3B9A"/>
    <w:rsid w:val="002F487C"/>
    <w:rsid w:val="002F686E"/>
    <w:rsid w:val="003122A1"/>
    <w:rsid w:val="0031431E"/>
    <w:rsid w:val="00314328"/>
    <w:rsid w:val="00315062"/>
    <w:rsid w:val="003222EE"/>
    <w:rsid w:val="00323C51"/>
    <w:rsid w:val="0033570D"/>
    <w:rsid w:val="00352269"/>
    <w:rsid w:val="00363D09"/>
    <w:rsid w:val="00371A6D"/>
    <w:rsid w:val="003A5BF6"/>
    <w:rsid w:val="003B3742"/>
    <w:rsid w:val="003B7698"/>
    <w:rsid w:val="003C7EEE"/>
    <w:rsid w:val="003D0275"/>
    <w:rsid w:val="003E0AA9"/>
    <w:rsid w:val="003E4B59"/>
    <w:rsid w:val="003E5C1A"/>
    <w:rsid w:val="003E7ACA"/>
    <w:rsid w:val="003E7C55"/>
    <w:rsid w:val="003F25B9"/>
    <w:rsid w:val="003F2933"/>
    <w:rsid w:val="004016B0"/>
    <w:rsid w:val="0041682D"/>
    <w:rsid w:val="00433C22"/>
    <w:rsid w:val="004373BC"/>
    <w:rsid w:val="00445F52"/>
    <w:rsid w:val="004612A6"/>
    <w:rsid w:val="004736D1"/>
    <w:rsid w:val="00480AF0"/>
    <w:rsid w:val="0048269F"/>
    <w:rsid w:val="0048690F"/>
    <w:rsid w:val="004935DE"/>
    <w:rsid w:val="00494A0B"/>
    <w:rsid w:val="00495C72"/>
    <w:rsid w:val="004A6DFE"/>
    <w:rsid w:val="004A7655"/>
    <w:rsid w:val="004C47A9"/>
    <w:rsid w:val="004D1CA9"/>
    <w:rsid w:val="004D7EEE"/>
    <w:rsid w:val="004E19D5"/>
    <w:rsid w:val="004E284F"/>
    <w:rsid w:val="00501BEA"/>
    <w:rsid w:val="00512516"/>
    <w:rsid w:val="0054062F"/>
    <w:rsid w:val="00540ED8"/>
    <w:rsid w:val="00547501"/>
    <w:rsid w:val="0055458B"/>
    <w:rsid w:val="005547B5"/>
    <w:rsid w:val="0056677F"/>
    <w:rsid w:val="005822A3"/>
    <w:rsid w:val="00582D10"/>
    <w:rsid w:val="00590C68"/>
    <w:rsid w:val="005A42A6"/>
    <w:rsid w:val="005B18EA"/>
    <w:rsid w:val="005B3784"/>
    <w:rsid w:val="005D1AA4"/>
    <w:rsid w:val="005D1E23"/>
    <w:rsid w:val="00602D15"/>
    <w:rsid w:val="0060405F"/>
    <w:rsid w:val="00607028"/>
    <w:rsid w:val="006153ED"/>
    <w:rsid w:val="0061729B"/>
    <w:rsid w:val="006248C4"/>
    <w:rsid w:val="00626818"/>
    <w:rsid w:val="00634AF5"/>
    <w:rsid w:val="0064154D"/>
    <w:rsid w:val="0064332B"/>
    <w:rsid w:val="00646304"/>
    <w:rsid w:val="0066071A"/>
    <w:rsid w:val="00677605"/>
    <w:rsid w:val="006801A5"/>
    <w:rsid w:val="00680B66"/>
    <w:rsid w:val="006830A0"/>
    <w:rsid w:val="00686114"/>
    <w:rsid w:val="006935B5"/>
    <w:rsid w:val="006A0D1A"/>
    <w:rsid w:val="006A2770"/>
    <w:rsid w:val="006C6CD9"/>
    <w:rsid w:val="006D3444"/>
    <w:rsid w:val="006F16A2"/>
    <w:rsid w:val="006F3556"/>
    <w:rsid w:val="006F79ED"/>
    <w:rsid w:val="00702B23"/>
    <w:rsid w:val="00706257"/>
    <w:rsid w:val="007067F9"/>
    <w:rsid w:val="007100EA"/>
    <w:rsid w:val="00712471"/>
    <w:rsid w:val="007317F2"/>
    <w:rsid w:val="007320D9"/>
    <w:rsid w:val="007327BB"/>
    <w:rsid w:val="007422C3"/>
    <w:rsid w:val="00761BFB"/>
    <w:rsid w:val="00762FDE"/>
    <w:rsid w:val="0076570B"/>
    <w:rsid w:val="00774CB4"/>
    <w:rsid w:val="00774E43"/>
    <w:rsid w:val="00787E72"/>
    <w:rsid w:val="00794281"/>
    <w:rsid w:val="0079748A"/>
    <w:rsid w:val="007B13F8"/>
    <w:rsid w:val="007D13CF"/>
    <w:rsid w:val="007D7E0D"/>
    <w:rsid w:val="007E05D0"/>
    <w:rsid w:val="007F466A"/>
    <w:rsid w:val="00802BC4"/>
    <w:rsid w:val="0082015E"/>
    <w:rsid w:val="00827BB7"/>
    <w:rsid w:val="00830C74"/>
    <w:rsid w:val="00836969"/>
    <w:rsid w:val="00836C04"/>
    <w:rsid w:val="0084022D"/>
    <w:rsid w:val="00865627"/>
    <w:rsid w:val="00871892"/>
    <w:rsid w:val="008758DD"/>
    <w:rsid w:val="00880195"/>
    <w:rsid w:val="00895CCC"/>
    <w:rsid w:val="008A6E94"/>
    <w:rsid w:val="008B216D"/>
    <w:rsid w:val="008B7320"/>
    <w:rsid w:val="008C30E0"/>
    <w:rsid w:val="008C4A97"/>
    <w:rsid w:val="008C5DF5"/>
    <w:rsid w:val="008E10C5"/>
    <w:rsid w:val="008E1D59"/>
    <w:rsid w:val="008F761F"/>
    <w:rsid w:val="0090029D"/>
    <w:rsid w:val="0090238D"/>
    <w:rsid w:val="00903713"/>
    <w:rsid w:val="0092416F"/>
    <w:rsid w:val="00925763"/>
    <w:rsid w:val="00925E9F"/>
    <w:rsid w:val="0092662D"/>
    <w:rsid w:val="009270C5"/>
    <w:rsid w:val="00930885"/>
    <w:rsid w:val="009408D7"/>
    <w:rsid w:val="009430A1"/>
    <w:rsid w:val="009452AD"/>
    <w:rsid w:val="00946500"/>
    <w:rsid w:val="00963143"/>
    <w:rsid w:val="00963FAD"/>
    <w:rsid w:val="00972D4B"/>
    <w:rsid w:val="0097622F"/>
    <w:rsid w:val="00987109"/>
    <w:rsid w:val="00990DA5"/>
    <w:rsid w:val="00994C0C"/>
    <w:rsid w:val="00996B62"/>
    <w:rsid w:val="00997586"/>
    <w:rsid w:val="00997831"/>
    <w:rsid w:val="00997E1A"/>
    <w:rsid w:val="009B110F"/>
    <w:rsid w:val="009B159B"/>
    <w:rsid w:val="009B263F"/>
    <w:rsid w:val="009B2D06"/>
    <w:rsid w:val="009B67C6"/>
    <w:rsid w:val="009B7CBD"/>
    <w:rsid w:val="009D7E3F"/>
    <w:rsid w:val="009F081E"/>
    <w:rsid w:val="009F7374"/>
    <w:rsid w:val="00A10107"/>
    <w:rsid w:val="00A11EF9"/>
    <w:rsid w:val="00A13BF3"/>
    <w:rsid w:val="00A1782E"/>
    <w:rsid w:val="00A24588"/>
    <w:rsid w:val="00A3586E"/>
    <w:rsid w:val="00A46B58"/>
    <w:rsid w:val="00A610A0"/>
    <w:rsid w:val="00A72730"/>
    <w:rsid w:val="00A72EAE"/>
    <w:rsid w:val="00A75711"/>
    <w:rsid w:val="00A92381"/>
    <w:rsid w:val="00AA2594"/>
    <w:rsid w:val="00AA2FEF"/>
    <w:rsid w:val="00AD482A"/>
    <w:rsid w:val="00AD4B33"/>
    <w:rsid w:val="00AE1C35"/>
    <w:rsid w:val="00AE40FB"/>
    <w:rsid w:val="00AE5360"/>
    <w:rsid w:val="00AE60B1"/>
    <w:rsid w:val="00AE786F"/>
    <w:rsid w:val="00AF0449"/>
    <w:rsid w:val="00B00C73"/>
    <w:rsid w:val="00B143DB"/>
    <w:rsid w:val="00B21B8B"/>
    <w:rsid w:val="00B6004D"/>
    <w:rsid w:val="00B6098E"/>
    <w:rsid w:val="00B60D08"/>
    <w:rsid w:val="00B66117"/>
    <w:rsid w:val="00B73444"/>
    <w:rsid w:val="00B80DED"/>
    <w:rsid w:val="00B81166"/>
    <w:rsid w:val="00B91B76"/>
    <w:rsid w:val="00BA22ED"/>
    <w:rsid w:val="00BA67BA"/>
    <w:rsid w:val="00BA71F3"/>
    <w:rsid w:val="00BA7E7C"/>
    <w:rsid w:val="00BB12E2"/>
    <w:rsid w:val="00BD3674"/>
    <w:rsid w:val="00BD7DD3"/>
    <w:rsid w:val="00BE2987"/>
    <w:rsid w:val="00BE4A35"/>
    <w:rsid w:val="00C07220"/>
    <w:rsid w:val="00C12EF8"/>
    <w:rsid w:val="00C223D4"/>
    <w:rsid w:val="00C24192"/>
    <w:rsid w:val="00C25479"/>
    <w:rsid w:val="00C25B98"/>
    <w:rsid w:val="00C30A56"/>
    <w:rsid w:val="00C326EF"/>
    <w:rsid w:val="00C40BF3"/>
    <w:rsid w:val="00C42C47"/>
    <w:rsid w:val="00C42D0A"/>
    <w:rsid w:val="00C52262"/>
    <w:rsid w:val="00C52A5B"/>
    <w:rsid w:val="00C53242"/>
    <w:rsid w:val="00C55E30"/>
    <w:rsid w:val="00C6484E"/>
    <w:rsid w:val="00C64AC8"/>
    <w:rsid w:val="00C6578F"/>
    <w:rsid w:val="00C70A32"/>
    <w:rsid w:val="00C7281B"/>
    <w:rsid w:val="00C839AD"/>
    <w:rsid w:val="00C94493"/>
    <w:rsid w:val="00C970FB"/>
    <w:rsid w:val="00C97F96"/>
    <w:rsid w:val="00CA53DF"/>
    <w:rsid w:val="00CC306A"/>
    <w:rsid w:val="00CC3CDC"/>
    <w:rsid w:val="00CC7ADF"/>
    <w:rsid w:val="00CD20E2"/>
    <w:rsid w:val="00CD402F"/>
    <w:rsid w:val="00CD6128"/>
    <w:rsid w:val="00CE2347"/>
    <w:rsid w:val="00CF2D2E"/>
    <w:rsid w:val="00CF35C3"/>
    <w:rsid w:val="00CF467E"/>
    <w:rsid w:val="00CF4980"/>
    <w:rsid w:val="00D02028"/>
    <w:rsid w:val="00D1771B"/>
    <w:rsid w:val="00D27C5B"/>
    <w:rsid w:val="00D307F7"/>
    <w:rsid w:val="00D60D64"/>
    <w:rsid w:val="00D6558A"/>
    <w:rsid w:val="00D85ACD"/>
    <w:rsid w:val="00D90681"/>
    <w:rsid w:val="00D90E24"/>
    <w:rsid w:val="00D92438"/>
    <w:rsid w:val="00D95F4C"/>
    <w:rsid w:val="00D9688D"/>
    <w:rsid w:val="00DB2A30"/>
    <w:rsid w:val="00DB64F5"/>
    <w:rsid w:val="00DC6B43"/>
    <w:rsid w:val="00DE48C1"/>
    <w:rsid w:val="00DF0144"/>
    <w:rsid w:val="00DF34C9"/>
    <w:rsid w:val="00DF7039"/>
    <w:rsid w:val="00E061D4"/>
    <w:rsid w:val="00E10FA5"/>
    <w:rsid w:val="00E13FB5"/>
    <w:rsid w:val="00E214CB"/>
    <w:rsid w:val="00E31D0E"/>
    <w:rsid w:val="00E46E87"/>
    <w:rsid w:val="00E62C06"/>
    <w:rsid w:val="00E648F7"/>
    <w:rsid w:val="00E70BA6"/>
    <w:rsid w:val="00E7305B"/>
    <w:rsid w:val="00E730A2"/>
    <w:rsid w:val="00E761EC"/>
    <w:rsid w:val="00E840B1"/>
    <w:rsid w:val="00E909BD"/>
    <w:rsid w:val="00EA0D68"/>
    <w:rsid w:val="00EA0D9B"/>
    <w:rsid w:val="00EA7F34"/>
    <w:rsid w:val="00EB2B75"/>
    <w:rsid w:val="00EB752E"/>
    <w:rsid w:val="00EC0526"/>
    <w:rsid w:val="00EC56BD"/>
    <w:rsid w:val="00EE3B78"/>
    <w:rsid w:val="00EE67BE"/>
    <w:rsid w:val="00EF25C0"/>
    <w:rsid w:val="00F05ACA"/>
    <w:rsid w:val="00F13B16"/>
    <w:rsid w:val="00F16EBC"/>
    <w:rsid w:val="00F17160"/>
    <w:rsid w:val="00F216B1"/>
    <w:rsid w:val="00F24465"/>
    <w:rsid w:val="00F37538"/>
    <w:rsid w:val="00F41F15"/>
    <w:rsid w:val="00F52653"/>
    <w:rsid w:val="00F54434"/>
    <w:rsid w:val="00F5620E"/>
    <w:rsid w:val="00F57253"/>
    <w:rsid w:val="00F61928"/>
    <w:rsid w:val="00F62C09"/>
    <w:rsid w:val="00F943F2"/>
    <w:rsid w:val="00F952B5"/>
    <w:rsid w:val="00F96AB5"/>
    <w:rsid w:val="00FA472E"/>
    <w:rsid w:val="00FA5BC7"/>
    <w:rsid w:val="00FB05A3"/>
    <w:rsid w:val="00FB3864"/>
    <w:rsid w:val="00FC71AB"/>
    <w:rsid w:val="00FD32DC"/>
    <w:rsid w:val="00FE0A74"/>
    <w:rsid w:val="00FF449C"/>
    <w:rsid w:val="00FF5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161"/>
  </w:style>
  <w:style w:type="paragraph" w:styleId="2">
    <w:name w:val="heading 2"/>
    <w:basedOn w:val="a"/>
    <w:link w:val="20"/>
    <w:uiPriority w:val="9"/>
    <w:qFormat/>
    <w:rsid w:val="00A610A0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3B9A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A610A0"/>
    <w:rPr>
      <w:rFonts w:ascii="Times New Roman" w:hAnsi="Times New Roman" w:cs="Times New Roman"/>
      <w:b/>
      <w:bCs/>
      <w:sz w:val="36"/>
      <w:szCs w:val="36"/>
    </w:rPr>
  </w:style>
  <w:style w:type="paragraph" w:styleId="a4">
    <w:name w:val="List Paragraph"/>
    <w:basedOn w:val="a"/>
    <w:uiPriority w:val="34"/>
    <w:qFormat/>
    <w:rsid w:val="00F216B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B0AE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B0A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0AE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A1782E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1782E"/>
  </w:style>
  <w:style w:type="paragraph" w:styleId="aa">
    <w:name w:val="footer"/>
    <w:basedOn w:val="a"/>
    <w:link w:val="ab"/>
    <w:uiPriority w:val="99"/>
    <w:unhideWhenUsed/>
    <w:rsid w:val="00A1782E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178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02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ntpb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F90FA-C0C3-43AE-8620-7B5F58935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10</Pages>
  <Words>3625</Words>
  <Characters>20668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LENA</cp:lastModifiedBy>
  <cp:revision>7</cp:revision>
  <cp:lastPrinted>2017-04-27T12:33:00Z</cp:lastPrinted>
  <dcterms:created xsi:type="dcterms:W3CDTF">2017-06-21T13:33:00Z</dcterms:created>
  <dcterms:modified xsi:type="dcterms:W3CDTF">2017-06-22T07:11:00Z</dcterms:modified>
</cp:coreProperties>
</file>