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061DF8"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144663">
        <w:rPr>
          <w:rFonts w:ascii="Times New Roman" w:hAnsi="Times New Roman" w:cs="Times New Roman"/>
          <w:b/>
          <w:sz w:val="52"/>
          <w:szCs w:val="52"/>
        </w:rPr>
        <w:t>25</w:t>
      </w:r>
      <w:r w:rsidRPr="00D95F4C">
        <w:rPr>
          <w:rFonts w:ascii="Times New Roman" w:hAnsi="Times New Roman" w:cs="Times New Roman"/>
          <w:b/>
          <w:sz w:val="52"/>
          <w:szCs w:val="52"/>
        </w:rPr>
        <w:br/>
        <w:t xml:space="preserve">за период </w:t>
      </w:r>
      <w:r w:rsidR="00144663">
        <w:rPr>
          <w:rFonts w:ascii="Times New Roman" w:hAnsi="Times New Roman" w:cs="Times New Roman"/>
          <w:b/>
          <w:sz w:val="52"/>
          <w:szCs w:val="52"/>
        </w:rPr>
        <w:t>03</w:t>
      </w:r>
      <w:r w:rsidR="00CA53DF">
        <w:rPr>
          <w:rFonts w:ascii="Times New Roman" w:hAnsi="Times New Roman" w:cs="Times New Roman"/>
          <w:b/>
          <w:sz w:val="52"/>
          <w:szCs w:val="52"/>
        </w:rPr>
        <w:t xml:space="preserve"> – </w:t>
      </w:r>
      <w:r w:rsidR="00144663">
        <w:rPr>
          <w:rFonts w:ascii="Times New Roman" w:hAnsi="Times New Roman" w:cs="Times New Roman"/>
          <w:b/>
          <w:sz w:val="52"/>
          <w:szCs w:val="52"/>
        </w:rPr>
        <w:t>07</w:t>
      </w:r>
      <w:r w:rsidR="00120250">
        <w:rPr>
          <w:rFonts w:ascii="Times New Roman" w:hAnsi="Times New Roman" w:cs="Times New Roman"/>
          <w:b/>
          <w:sz w:val="52"/>
          <w:szCs w:val="52"/>
        </w:rPr>
        <w:t xml:space="preserve"> </w:t>
      </w:r>
      <w:r w:rsidR="00144663">
        <w:rPr>
          <w:rFonts w:ascii="Times New Roman" w:hAnsi="Times New Roman" w:cs="Times New Roman"/>
          <w:b/>
          <w:sz w:val="52"/>
          <w:szCs w:val="52"/>
        </w:rPr>
        <w:t>июл</w:t>
      </w:r>
      <w:r w:rsidR="004A7655">
        <w:rPr>
          <w:rFonts w:ascii="Times New Roman" w:hAnsi="Times New Roman" w:cs="Times New Roman"/>
          <w:b/>
          <w:sz w:val="52"/>
          <w:szCs w:val="52"/>
        </w:rPr>
        <w:t>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144663" w:rsidRPr="008533BF" w:rsidRDefault="00144663" w:rsidP="00144663">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144663" w:rsidRDefault="00144663" w:rsidP="00144663">
      <w:pPr>
        <w:pStyle w:val="a4"/>
        <w:rPr>
          <w:rFonts w:ascii="Times New Roman" w:hAnsi="Times New Roman" w:cs="Times New Roman"/>
          <w:sz w:val="24"/>
          <w:szCs w:val="24"/>
        </w:rPr>
      </w:pPr>
    </w:p>
    <w:p w:rsidR="00144663" w:rsidRDefault="00144663" w:rsidP="00144663">
      <w:pPr>
        <w:pStyle w:val="a4"/>
        <w:rPr>
          <w:rFonts w:ascii="Times New Roman" w:hAnsi="Times New Roman" w:cs="Times New Roman"/>
          <w:sz w:val="24"/>
          <w:szCs w:val="24"/>
        </w:rPr>
      </w:pPr>
    </w:p>
    <w:p w:rsidR="00201AE5" w:rsidRDefault="00144663" w:rsidP="00144663">
      <w:pPr>
        <w:pStyle w:val="a4"/>
        <w:rPr>
          <w:rFonts w:ascii="Times New Roman" w:hAnsi="Times New Roman" w:cs="Times New Roman"/>
          <w:sz w:val="28"/>
          <w:szCs w:val="28"/>
        </w:rPr>
      </w:pPr>
      <w:r w:rsidRPr="00144663">
        <w:rPr>
          <w:rFonts w:ascii="Times New Roman" w:hAnsi="Times New Roman" w:cs="Times New Roman"/>
          <w:sz w:val="28"/>
          <w:szCs w:val="28"/>
        </w:rPr>
        <w:t>Горное машиностроение</w:t>
      </w:r>
      <w:r w:rsidR="00201AE5">
        <w:rPr>
          <w:rFonts w:ascii="Times New Roman" w:hAnsi="Times New Roman" w:cs="Times New Roman"/>
          <w:sz w:val="28"/>
          <w:szCs w:val="28"/>
        </w:rPr>
        <w:t>………………………………………………</w:t>
      </w:r>
      <w:r w:rsidR="00646B4A">
        <w:rPr>
          <w:rFonts w:ascii="Times New Roman" w:hAnsi="Times New Roman" w:cs="Times New Roman"/>
          <w:sz w:val="28"/>
          <w:szCs w:val="28"/>
        </w:rPr>
        <w:t>3</w:t>
      </w:r>
    </w:p>
    <w:p w:rsidR="00144663" w:rsidRPr="00144663" w:rsidRDefault="00144663" w:rsidP="00201AE5">
      <w:pPr>
        <w:rPr>
          <w:rFonts w:ascii="Times New Roman" w:hAnsi="Times New Roman" w:cs="Times New Roman"/>
          <w:sz w:val="28"/>
          <w:szCs w:val="28"/>
        </w:rPr>
      </w:pPr>
      <w:r w:rsidRPr="00201AE5">
        <w:rPr>
          <w:rFonts w:ascii="Times New Roman" w:hAnsi="Times New Roman" w:cs="Times New Roman"/>
          <w:sz w:val="28"/>
          <w:szCs w:val="28"/>
        </w:rPr>
        <w:tab/>
        <w:t>Детали машин</w:t>
      </w:r>
      <w:r w:rsidR="00201AE5">
        <w:rPr>
          <w:rFonts w:ascii="Times New Roman" w:hAnsi="Times New Roman" w:cs="Times New Roman"/>
          <w:sz w:val="28"/>
          <w:szCs w:val="28"/>
        </w:rPr>
        <w:t>…………………………………………………………..</w:t>
      </w:r>
      <w:r w:rsidR="00646B4A">
        <w:rPr>
          <w:rFonts w:ascii="Times New Roman" w:hAnsi="Times New Roman" w:cs="Times New Roman"/>
          <w:sz w:val="28"/>
          <w:szCs w:val="28"/>
        </w:rPr>
        <w:t>4</w:t>
      </w:r>
      <w:r w:rsidRPr="00201AE5">
        <w:rPr>
          <w:rFonts w:ascii="Times New Roman" w:hAnsi="Times New Roman" w:cs="Times New Roman"/>
          <w:sz w:val="28"/>
          <w:szCs w:val="28"/>
        </w:rPr>
        <w:t xml:space="preserve"> </w:t>
      </w:r>
      <w:r w:rsidRPr="00201AE5">
        <w:rPr>
          <w:rFonts w:ascii="Times New Roman" w:hAnsi="Times New Roman" w:cs="Times New Roman"/>
          <w:sz w:val="28"/>
          <w:szCs w:val="28"/>
        </w:rPr>
        <w:tab/>
      </w:r>
      <w:r w:rsidRPr="00201AE5">
        <w:rPr>
          <w:rFonts w:ascii="Times New Roman" w:hAnsi="Times New Roman" w:cs="Times New Roman"/>
          <w:sz w:val="28"/>
          <w:szCs w:val="28"/>
        </w:rPr>
        <w:tab/>
      </w:r>
      <w:r w:rsidRPr="00144663">
        <w:rPr>
          <w:rFonts w:ascii="Times New Roman" w:hAnsi="Times New Roman" w:cs="Times New Roman"/>
          <w:sz w:val="28"/>
          <w:szCs w:val="28"/>
        </w:rPr>
        <w:t>Литейное производство</w:t>
      </w:r>
      <w:r w:rsidR="00201AE5">
        <w:rPr>
          <w:rFonts w:ascii="Times New Roman" w:hAnsi="Times New Roman" w:cs="Times New Roman"/>
          <w:sz w:val="28"/>
          <w:szCs w:val="28"/>
        </w:rPr>
        <w:t>………………………………………………..4</w:t>
      </w:r>
      <w:r w:rsidR="00201AE5">
        <w:rPr>
          <w:rFonts w:ascii="Times New Roman" w:hAnsi="Times New Roman" w:cs="Times New Roman"/>
          <w:sz w:val="28"/>
          <w:szCs w:val="28"/>
        </w:rPr>
        <w:tab/>
      </w:r>
      <w:r w:rsidR="00201AE5">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201AE5">
        <w:rPr>
          <w:rFonts w:ascii="Times New Roman" w:hAnsi="Times New Roman" w:cs="Times New Roman"/>
          <w:sz w:val="28"/>
          <w:szCs w:val="28"/>
        </w:rPr>
        <w:t>…………………………...</w:t>
      </w:r>
      <w:r w:rsidR="00646B4A">
        <w:rPr>
          <w:rFonts w:ascii="Times New Roman" w:hAnsi="Times New Roman" w:cs="Times New Roman"/>
          <w:sz w:val="28"/>
          <w:szCs w:val="28"/>
        </w:rPr>
        <w:t>6</w:t>
      </w:r>
      <w:r w:rsidR="00201AE5">
        <w:rPr>
          <w:rFonts w:ascii="Times New Roman" w:hAnsi="Times New Roman" w:cs="Times New Roman"/>
          <w:sz w:val="28"/>
          <w:szCs w:val="28"/>
        </w:rPr>
        <w:tab/>
      </w:r>
      <w:r w:rsidR="00201AE5">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201AE5">
        <w:rPr>
          <w:rFonts w:ascii="Times New Roman" w:hAnsi="Times New Roman" w:cs="Times New Roman"/>
          <w:sz w:val="28"/>
          <w:szCs w:val="28"/>
        </w:rPr>
        <w:t>………………..</w:t>
      </w:r>
      <w:r w:rsidR="00646B4A">
        <w:rPr>
          <w:rFonts w:ascii="Times New Roman" w:hAnsi="Times New Roman" w:cs="Times New Roman"/>
          <w:sz w:val="28"/>
          <w:szCs w:val="28"/>
        </w:rPr>
        <w:t>6</w:t>
      </w:r>
    </w:p>
    <w:p w:rsidR="00144663" w:rsidRPr="00144663" w:rsidRDefault="00144663" w:rsidP="00646B4A">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201AE5">
        <w:rPr>
          <w:rFonts w:ascii="Times New Roman" w:hAnsi="Times New Roman" w:cs="Times New Roman"/>
          <w:sz w:val="28"/>
          <w:szCs w:val="28"/>
        </w:rPr>
        <w:t>……………………..1</w:t>
      </w:r>
      <w:r w:rsidR="00646B4A">
        <w:rPr>
          <w:rFonts w:ascii="Times New Roman" w:hAnsi="Times New Roman" w:cs="Times New Roman"/>
          <w:sz w:val="28"/>
          <w:szCs w:val="28"/>
        </w:rPr>
        <w:t>1</w:t>
      </w:r>
      <w:r w:rsidR="00201AE5">
        <w:rPr>
          <w:rFonts w:ascii="Times New Roman" w:hAnsi="Times New Roman" w:cs="Times New Roman"/>
          <w:sz w:val="28"/>
          <w:szCs w:val="28"/>
        </w:rPr>
        <w:tab/>
      </w:r>
    </w:p>
    <w:p w:rsidR="00144663" w:rsidRPr="00144663" w:rsidRDefault="00144663" w:rsidP="00144663">
      <w:pPr>
        <w:pStyle w:val="a4"/>
        <w:rPr>
          <w:rFonts w:ascii="Times New Roman" w:hAnsi="Times New Roman" w:cs="Times New Roman"/>
          <w:sz w:val="28"/>
          <w:szCs w:val="28"/>
        </w:rPr>
      </w:pPr>
      <w:r w:rsidRPr="00144663">
        <w:rPr>
          <w:rFonts w:ascii="Times New Roman" w:hAnsi="Times New Roman" w:cs="Times New Roman"/>
          <w:sz w:val="28"/>
          <w:szCs w:val="28"/>
        </w:rPr>
        <w:t>Экономика и организация производства</w:t>
      </w:r>
      <w:r w:rsidR="00201AE5">
        <w:rPr>
          <w:rFonts w:ascii="Times New Roman" w:hAnsi="Times New Roman" w:cs="Times New Roman"/>
          <w:sz w:val="28"/>
          <w:szCs w:val="28"/>
        </w:rPr>
        <w:t>……………………………11</w:t>
      </w:r>
      <w:r w:rsidR="00201AE5">
        <w:rPr>
          <w:rFonts w:ascii="Times New Roman" w:hAnsi="Times New Roman" w:cs="Times New Roman"/>
          <w:sz w:val="28"/>
          <w:szCs w:val="28"/>
        </w:rPr>
        <w:tab/>
      </w:r>
    </w:p>
    <w:p w:rsidR="00144663" w:rsidRPr="00144663" w:rsidRDefault="00144663" w:rsidP="00144663">
      <w:pPr>
        <w:pStyle w:val="a4"/>
        <w:rPr>
          <w:rFonts w:ascii="Times New Roman" w:hAnsi="Times New Roman" w:cs="Times New Roman"/>
          <w:sz w:val="28"/>
          <w:szCs w:val="28"/>
        </w:rPr>
      </w:pPr>
      <w:r w:rsidRPr="00144663">
        <w:rPr>
          <w:rFonts w:ascii="Times New Roman" w:hAnsi="Times New Roman" w:cs="Times New Roman"/>
          <w:sz w:val="28"/>
          <w:szCs w:val="28"/>
        </w:rPr>
        <w:t>Разное</w:t>
      </w:r>
      <w:r w:rsidR="00201AE5">
        <w:rPr>
          <w:rFonts w:ascii="Times New Roman" w:hAnsi="Times New Roman" w:cs="Times New Roman"/>
          <w:sz w:val="28"/>
          <w:szCs w:val="28"/>
        </w:rPr>
        <w:t>………………………………………………………………….1</w:t>
      </w:r>
      <w:r w:rsidR="00646B4A">
        <w:rPr>
          <w:rFonts w:ascii="Times New Roman" w:hAnsi="Times New Roman" w:cs="Times New Roman"/>
          <w:sz w:val="28"/>
          <w:szCs w:val="28"/>
        </w:rPr>
        <w:t>3</w:t>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p>
    <w:p w:rsidR="00144663" w:rsidRPr="008533BF" w:rsidRDefault="00144663" w:rsidP="00144663">
      <w:pPr>
        <w:pStyle w:val="a4"/>
        <w:rPr>
          <w:rFonts w:ascii="Times New Roman" w:hAnsi="Times New Roman" w:cs="Times New Roman"/>
          <w:sz w:val="24"/>
          <w:szCs w:val="24"/>
        </w:rPr>
      </w:pPr>
    </w:p>
    <w:p w:rsidR="00144663" w:rsidRPr="008533BF" w:rsidRDefault="00144663" w:rsidP="00144663">
      <w:pPr>
        <w:pStyle w:val="a4"/>
        <w:rPr>
          <w:rFonts w:ascii="Times New Roman" w:hAnsi="Times New Roman" w:cs="Times New Roman"/>
          <w:sz w:val="24"/>
          <w:szCs w:val="24"/>
        </w:rPr>
      </w:pPr>
    </w:p>
    <w:p w:rsidR="00144663" w:rsidRPr="005D3824" w:rsidRDefault="00144663" w:rsidP="00144663">
      <w:pPr>
        <w:rPr>
          <w:rFonts w:ascii="Times New Roman" w:eastAsia="Times New Roman" w:hAnsi="Times New Roman" w:cs="Times New Roman"/>
          <w:b/>
          <w:color w:val="FFFFFF" w:themeColor="background1"/>
          <w:szCs w:val="24"/>
        </w:rPr>
      </w:pPr>
      <w:r w:rsidRPr="005D3824">
        <w:rPr>
          <w:rFonts w:ascii="Times New Roman" w:eastAsia="Times New Roman" w:hAnsi="Times New Roman" w:cs="Times New Roman"/>
          <w:b/>
          <w:color w:val="FFFFFF" w:themeColor="background1"/>
          <w:szCs w:val="24"/>
        </w:rPr>
        <w:t>ст. / 8</w:t>
      </w:r>
    </w:p>
    <w:p w:rsidR="00144663" w:rsidRPr="005D3824" w:rsidRDefault="00144663" w:rsidP="00144663">
      <w:pPr>
        <w:rPr>
          <w:rFonts w:ascii="Times New Roman" w:hAnsi="Times New Roman" w:cs="Times New Roman"/>
          <w:color w:val="FFFFFF" w:themeColor="background1"/>
          <w:sz w:val="24"/>
          <w:szCs w:val="24"/>
        </w:rPr>
      </w:pP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2E1775" w:rsidRDefault="002E1775" w:rsidP="002E1775">
      <w:pPr>
        <w:rPr>
          <w:rFonts w:ascii="Times New Roman" w:hAnsi="Times New Roman" w:cs="Times New Roman"/>
          <w:sz w:val="24"/>
          <w:szCs w:val="24"/>
        </w:rPr>
      </w:pPr>
    </w:p>
    <w:p w:rsidR="002E1775" w:rsidRDefault="002E1775" w:rsidP="002E1775">
      <w:pPr>
        <w:rPr>
          <w:rFonts w:ascii="Times New Roman" w:hAnsi="Times New Roman" w:cs="Times New Roman"/>
          <w:sz w:val="24"/>
          <w:szCs w:val="24"/>
        </w:rPr>
      </w:pPr>
    </w:p>
    <w:p w:rsidR="002E1775" w:rsidRDefault="002E1775" w:rsidP="002E1775">
      <w:pPr>
        <w:rPr>
          <w:rFonts w:ascii="Times New Roman" w:hAnsi="Times New Roman" w:cs="Times New Roman"/>
          <w:sz w:val="24"/>
          <w:szCs w:val="24"/>
        </w:rPr>
      </w:pPr>
    </w:p>
    <w:p w:rsidR="002E1775" w:rsidRDefault="002E1775" w:rsidP="002E1775">
      <w:pPr>
        <w:rPr>
          <w:rFonts w:ascii="Times New Roman" w:hAnsi="Times New Roman" w:cs="Times New Roman"/>
          <w:sz w:val="24"/>
          <w:szCs w:val="24"/>
        </w:rPr>
      </w:pPr>
    </w:p>
    <w:p w:rsidR="002E1775" w:rsidRDefault="002E1775" w:rsidP="002E1775">
      <w:pPr>
        <w:rPr>
          <w:rFonts w:ascii="Times New Roman" w:hAnsi="Times New Roman" w:cs="Times New Roman"/>
          <w:sz w:val="24"/>
          <w:szCs w:val="24"/>
        </w:rPr>
      </w:pPr>
      <w:r w:rsidRPr="00EB08A4">
        <w:rPr>
          <w:rFonts w:ascii="Times New Roman" w:hAnsi="Times New Roman" w:cs="Times New Roman"/>
          <w:sz w:val="24"/>
          <w:szCs w:val="24"/>
        </w:rPr>
        <w:t>Ответственный за выпуск – Гава О.Ю.</w:t>
      </w:r>
    </w:p>
    <w:p w:rsidR="002E1775" w:rsidRDefault="002E1775" w:rsidP="002E1775">
      <w:pPr>
        <w:rPr>
          <w:rFonts w:ascii="Times New Roman" w:hAnsi="Times New Roman" w:cs="Times New Roman"/>
          <w:sz w:val="24"/>
          <w:szCs w:val="24"/>
        </w:rPr>
      </w:pPr>
      <w:r>
        <w:rPr>
          <w:rFonts w:ascii="Times New Roman" w:hAnsi="Times New Roman" w:cs="Times New Roman"/>
          <w:sz w:val="24"/>
          <w:szCs w:val="24"/>
        </w:rPr>
        <w:t>Составитель – Головкина Н.И.</w:t>
      </w:r>
    </w:p>
    <w:p w:rsidR="002E1775" w:rsidRPr="00EB08A4" w:rsidRDefault="002E1775" w:rsidP="002E1775">
      <w:pPr>
        <w:rPr>
          <w:rFonts w:ascii="Times New Roman" w:hAnsi="Times New Roman" w:cs="Times New Roman"/>
          <w:sz w:val="24"/>
          <w:szCs w:val="24"/>
        </w:rPr>
      </w:pPr>
      <w:r>
        <w:rPr>
          <w:rFonts w:ascii="Times New Roman" w:hAnsi="Times New Roman" w:cs="Times New Roman"/>
          <w:sz w:val="24"/>
          <w:szCs w:val="24"/>
        </w:rPr>
        <w:t>Технический редактор</w:t>
      </w:r>
      <w:r w:rsidR="00646B4A">
        <w:rPr>
          <w:rFonts w:ascii="Times New Roman" w:hAnsi="Times New Roman" w:cs="Times New Roman"/>
          <w:sz w:val="24"/>
          <w:szCs w:val="24"/>
        </w:rPr>
        <w:t xml:space="preserve"> - </w:t>
      </w:r>
      <w:r>
        <w:rPr>
          <w:rFonts w:ascii="Times New Roman" w:hAnsi="Times New Roman" w:cs="Times New Roman"/>
          <w:sz w:val="24"/>
          <w:szCs w:val="24"/>
        </w:rPr>
        <w:t>Мунтяну Г.В.</w:t>
      </w: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646B4A" w:rsidRDefault="00646B4A" w:rsidP="00144663">
      <w:pPr>
        <w:rPr>
          <w:rFonts w:ascii="Times New Roman" w:hAnsi="Times New Roman" w:cs="Times New Roman"/>
          <w:b/>
          <w:sz w:val="24"/>
          <w:szCs w:val="24"/>
        </w:rPr>
      </w:pPr>
    </w:p>
    <w:p w:rsidR="00144663" w:rsidRPr="005D3824" w:rsidRDefault="00144663" w:rsidP="00144663">
      <w:pPr>
        <w:rPr>
          <w:rFonts w:ascii="Times New Roman" w:hAnsi="Times New Roman" w:cs="Times New Roman"/>
          <w:b/>
          <w:sz w:val="24"/>
          <w:szCs w:val="24"/>
        </w:rPr>
      </w:pPr>
      <w:r w:rsidRPr="005D3824">
        <w:rPr>
          <w:rFonts w:ascii="Times New Roman" w:hAnsi="Times New Roman" w:cs="Times New Roman"/>
          <w:b/>
          <w:sz w:val="24"/>
          <w:szCs w:val="24"/>
        </w:rPr>
        <w:lastRenderedPageBreak/>
        <w:t>ГОРНОЕ  МАШИНОСТРОЕНИЕ</w:t>
      </w:r>
    </w:p>
    <w:p w:rsidR="00144663" w:rsidRPr="005D3824"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Громадский, А.С.</w:t>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622.233.6</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Разработка и оптимизация параметров амортизаторов поперечных колебаний бурового става станка шар</w:t>
      </w:r>
      <w:r>
        <w:rPr>
          <w:rFonts w:ascii="Times New Roman" w:eastAsia="Times New Roman" w:hAnsi="Times New Roman" w:cs="Times New Roman"/>
          <w:b/>
          <w:sz w:val="24"/>
          <w:szCs w:val="24"/>
        </w:rPr>
        <w:t>о</w:t>
      </w:r>
      <w:r w:rsidRPr="008533BF">
        <w:rPr>
          <w:rFonts w:ascii="Times New Roman" w:eastAsia="Times New Roman" w:hAnsi="Times New Roman" w:cs="Times New Roman"/>
          <w:b/>
          <w:sz w:val="24"/>
          <w:szCs w:val="24"/>
        </w:rPr>
        <w:t>шечного бурения</w:t>
      </w:r>
      <w:r w:rsidRPr="008533BF">
        <w:rPr>
          <w:rFonts w:ascii="Times New Roman" w:eastAsia="Times New Roman" w:hAnsi="Times New Roman" w:cs="Times New Roman"/>
          <w:sz w:val="24"/>
          <w:szCs w:val="24"/>
        </w:rPr>
        <w:t xml:space="preserve"> / А. С. Громадский, Громадский Влад.А., Громадский Вик.А. // Горное оборудование и электромеханика. - 2017. - № 3. - С. 17-19: ил. - Библиогр.: 4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Статья рассчитана на широкий круг инженеров, научных работников и аспирантов, занимающихся разработкой систем гашения поперечной вибрации бурового става станка шарошечного бурения. Приведена конструкция и описан принцип действия амортизаторов поперечных колебаний бурового става, дана методика оптимизации параметров амортизатора. </w:t>
      </w:r>
    </w:p>
    <w:p w:rsidR="00144663" w:rsidRPr="008533BF" w:rsidRDefault="00144663" w:rsidP="00144663">
      <w:pPr>
        <w:spacing w:line="240" w:lineRule="auto"/>
        <w:rPr>
          <w:rFonts w:ascii="Times New Roman" w:eastAsia="Times New Roman" w:hAnsi="Times New Roman" w:cs="Times New Roman"/>
          <w:bCs/>
          <w:sz w:val="24"/>
          <w:szCs w:val="24"/>
        </w:rPr>
      </w:pPr>
    </w:p>
    <w:p w:rsidR="00144663" w:rsidRPr="008533BF" w:rsidRDefault="002E1775" w:rsidP="002E1775">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44663" w:rsidRPr="008533BF">
        <w:rPr>
          <w:rFonts w:ascii="Times New Roman" w:eastAsia="Times New Roman" w:hAnsi="Times New Roman" w:cs="Times New Roman"/>
          <w:bCs/>
          <w:sz w:val="24"/>
          <w:szCs w:val="24"/>
        </w:rPr>
        <w:t>УДК  669.14.018.29.004.62/.63</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Повышение износостойкости материалов быстроизнашиваемых элементов горно-обогатительного оборудования методом высокотемпературной термомеханичекой обработки</w:t>
      </w:r>
      <w:r w:rsidRPr="008533BF">
        <w:rPr>
          <w:rFonts w:ascii="Times New Roman" w:eastAsia="Times New Roman" w:hAnsi="Times New Roman" w:cs="Times New Roman"/>
          <w:sz w:val="24"/>
          <w:szCs w:val="24"/>
        </w:rPr>
        <w:t xml:space="preserve"> / И. И. Мишин [и др.] // Горное оборудование и электромеханика. - 2017. - № 3. - С. 20-23: ил. - Библиогр.: 12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Проанализированы закономерности абразивного изнашивания стали 110Г13Л (Гадфильда), как основного материала быстроизнашиваемых элементов дробильного и измельчительного оборудования - бил, молотков, футеровок и других дробилок и мельниц, и способы повышения ее износостойкости. Описаны разработанные авторами методики высокотемпературного деформирования стали свободной ковкой на гидравлическом кузнечном молоте и экспериментов по абразивному изнашиванию образцов. </w:t>
      </w:r>
    </w:p>
    <w:p w:rsidR="00144663" w:rsidRPr="008533BF" w:rsidRDefault="00144663" w:rsidP="00144663">
      <w:pPr>
        <w:spacing w:line="240" w:lineRule="auto"/>
        <w:rPr>
          <w:rFonts w:ascii="Times New Roman" w:eastAsia="Times New Roman" w:hAnsi="Times New Roman" w:cs="Times New Roman"/>
          <w:bCs/>
          <w:sz w:val="24"/>
          <w:szCs w:val="24"/>
        </w:rPr>
      </w:pPr>
    </w:p>
    <w:p w:rsidR="00144663" w:rsidRPr="008533BF" w:rsidRDefault="002E1775" w:rsidP="002E1775">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44663" w:rsidRPr="008533BF">
        <w:rPr>
          <w:rFonts w:ascii="Times New Roman" w:eastAsia="Times New Roman" w:hAnsi="Times New Roman" w:cs="Times New Roman"/>
          <w:bCs/>
          <w:sz w:val="24"/>
          <w:szCs w:val="24"/>
        </w:rPr>
        <w:t>УДК  622.23.054.54-047.58</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 xml:space="preserve">Применение методов механики разрушения для расчета нагрузок, действующих на резцы горных машин для добычи угля </w:t>
      </w:r>
      <w:r w:rsidRPr="008533BF">
        <w:rPr>
          <w:rFonts w:ascii="Times New Roman" w:eastAsia="Times New Roman" w:hAnsi="Times New Roman" w:cs="Times New Roman"/>
          <w:sz w:val="24"/>
          <w:szCs w:val="24"/>
        </w:rPr>
        <w:t>/ А. Б. Жабин [и др.] // Горное оборудование и электромеханика. - 2017. - № 3. - С. 28-34: ил. - Библиогр.: 9 назв.</w:t>
      </w:r>
    </w:p>
    <w:p w:rsidR="00144663" w:rsidRPr="008533BF" w:rsidRDefault="00144663" w:rsidP="00144663">
      <w:pPr>
        <w:spacing w:line="240" w:lineRule="auto"/>
        <w:ind w:firstLine="708"/>
        <w:rPr>
          <w:rFonts w:ascii="Times New Roman" w:eastAsia="Times New Roman" w:hAnsi="Times New Roman" w:cs="Times New Roman"/>
          <w:b/>
          <w:bCs/>
          <w:sz w:val="24"/>
          <w:szCs w:val="24"/>
        </w:rPr>
      </w:pPr>
      <w:r w:rsidRPr="008533BF">
        <w:rPr>
          <w:rFonts w:ascii="Times New Roman" w:eastAsia="Times New Roman" w:hAnsi="Times New Roman" w:cs="Times New Roman"/>
          <w:sz w:val="24"/>
          <w:szCs w:val="24"/>
        </w:rPr>
        <w:t>Представлен усовершенствованный метод расчета нагрузок, действующих на поворотные резцы при разрушении углей проходческими и очистными комбайнами. В основу метода положена разработанная математическая модель процесса разрушения горного массива резцом горного комбайна. Получены расчетные зависимости для определения усилий резания и подачи при разрушении углей. (Статья, поступившая с "Недели горняка - 2017").</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Чебан, А.Ю.</w:t>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622.271</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 xml:space="preserve">Добычной комплекс для открытой разработки месторождений твердых полезных ископаемых </w:t>
      </w:r>
      <w:r w:rsidRPr="008533BF">
        <w:rPr>
          <w:rFonts w:ascii="Times New Roman" w:eastAsia="Times New Roman" w:hAnsi="Times New Roman" w:cs="Times New Roman"/>
          <w:sz w:val="24"/>
          <w:szCs w:val="24"/>
        </w:rPr>
        <w:t>/ А. Ю. Чебан // Горное оборудование и электромеханика. - 2017. - № 3. - С. 8-11: ил. - Библиогр.: 12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Циклично-потолочные технологии добычи твердых полезных ископаемых обеспечивают относительно высокую производительность открытых горных работ и снижение себестоимости получаемой продукции в сравнении с циклическими технологиями. В статье предлагается конструктивная схема добычного комплекса, обеспечивающего выемку, классификацию, первичное дробление и погрузку взорванной горной массы с преобразованием цикличного характера выемки в непрерывный процесс погрузки на ленточный конвейер. (Статья, поступившая с "Недели горняка - 2017").</w:t>
      </w:r>
    </w:p>
    <w:p w:rsidR="00144663" w:rsidRPr="008533BF" w:rsidRDefault="00144663" w:rsidP="00144663">
      <w:pPr>
        <w:spacing w:line="240" w:lineRule="auto"/>
        <w:rPr>
          <w:rFonts w:ascii="Times New Roman" w:eastAsia="Times New Roman" w:hAnsi="Times New Roman" w:cs="Times New Roman"/>
          <w:bCs/>
          <w:sz w:val="24"/>
          <w:szCs w:val="24"/>
        </w:rPr>
      </w:pPr>
    </w:p>
    <w:p w:rsidR="00144663" w:rsidRPr="008533BF" w:rsidRDefault="002E1775" w:rsidP="002E1775">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44663" w:rsidRPr="008533BF">
        <w:rPr>
          <w:rFonts w:ascii="Times New Roman" w:eastAsia="Times New Roman" w:hAnsi="Times New Roman" w:cs="Times New Roman"/>
          <w:bCs/>
          <w:sz w:val="24"/>
          <w:szCs w:val="24"/>
        </w:rPr>
        <w:t>УДК  622.271.3.06:658.527"75"</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Эффективность применения циклично-поточной технологии при разработке Актогайского месторождения меди</w:t>
      </w:r>
      <w:r w:rsidRPr="008533BF">
        <w:rPr>
          <w:rFonts w:ascii="Times New Roman" w:eastAsia="Times New Roman" w:hAnsi="Times New Roman" w:cs="Times New Roman"/>
          <w:sz w:val="24"/>
          <w:szCs w:val="24"/>
        </w:rPr>
        <w:t>/ А. В. Глебов [и др.] // Горное оборудование и электромеханика. - 2017. - № 3. - 12-16: ил. - Библиогр.: 6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lastRenderedPageBreak/>
        <w:t>Представлена краткая информация об Актогайском месторождении. Приведены технологические схемы формирования дробильно-конвейерных комплексов на бортах карьера Актогай. (Статья, поступившая с "Недели горняка - 2017").</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Юнгмейстер, Д.А.</w:t>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Pr="008533BF">
        <w:rPr>
          <w:rFonts w:ascii="Times New Roman" w:eastAsia="Times New Roman" w:hAnsi="Times New Roman" w:cs="Times New Roman"/>
          <w:bCs/>
          <w:sz w:val="24"/>
          <w:szCs w:val="24"/>
        </w:rPr>
        <w:t>УДК  621.285.4:624.191.6</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Модернизация исполнительного органа тоннелепроходческого механизированного комплекса Herrenknecht S-782</w:t>
      </w:r>
      <w:r w:rsidRPr="008533BF">
        <w:rPr>
          <w:rFonts w:ascii="Times New Roman" w:eastAsia="Times New Roman" w:hAnsi="Times New Roman" w:cs="Times New Roman"/>
          <w:sz w:val="24"/>
          <w:szCs w:val="24"/>
        </w:rPr>
        <w:t xml:space="preserve"> / Д. А. Юнгмейстер, А. И. Ячейкин // Горное оборудование и электромеханика. - 2017. - № 3. - С. 3-7: ил. - Библиогр.: 8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Рассмотрена проблема строительства Санкт-Петербургского метро, связанная с неприспособленностью тон</w:t>
      </w:r>
      <w:r>
        <w:rPr>
          <w:rFonts w:ascii="Times New Roman" w:eastAsia="Times New Roman" w:hAnsi="Times New Roman" w:cs="Times New Roman"/>
          <w:sz w:val="24"/>
          <w:szCs w:val="24"/>
        </w:rPr>
        <w:t>н</w:t>
      </w:r>
      <w:r w:rsidRPr="008533BF">
        <w:rPr>
          <w:rFonts w:ascii="Times New Roman" w:eastAsia="Times New Roman" w:hAnsi="Times New Roman" w:cs="Times New Roman"/>
          <w:sz w:val="24"/>
          <w:szCs w:val="24"/>
        </w:rPr>
        <w:t xml:space="preserve">елепроходческой техники к сложным горно-геологическим условиям города. Предложена усовершенствованная, сбалансированная схема расстановки породоразрушающих инструментов. Предлагаемая модернизация исполнительного органа позволит снизить вероятность аварийного выхода из строя породоразрушающего инструмента, что позволит повысить скорость проходки тоннеля. </w:t>
      </w:r>
    </w:p>
    <w:p w:rsidR="00144663" w:rsidRPr="008533BF" w:rsidRDefault="00144663" w:rsidP="00144663">
      <w:pPr>
        <w:rPr>
          <w:rFonts w:ascii="Times New Roman" w:hAnsi="Times New Roman" w:cs="Times New Roman"/>
          <w:sz w:val="24"/>
          <w:szCs w:val="24"/>
        </w:rPr>
      </w:pPr>
    </w:p>
    <w:p w:rsidR="00144663" w:rsidRPr="00DB51DE" w:rsidRDefault="00144663" w:rsidP="00144663">
      <w:pPr>
        <w:rPr>
          <w:rFonts w:ascii="Times New Roman" w:hAnsi="Times New Roman" w:cs="Times New Roman"/>
          <w:b/>
          <w:sz w:val="24"/>
          <w:szCs w:val="24"/>
        </w:rPr>
      </w:pPr>
      <w:r w:rsidRPr="00DB51DE">
        <w:rPr>
          <w:rFonts w:ascii="Times New Roman" w:hAnsi="Times New Roman" w:cs="Times New Roman"/>
          <w:b/>
          <w:sz w:val="24"/>
          <w:szCs w:val="24"/>
        </w:rPr>
        <w:t>ДЕТАЛИ  МАШИН</w:t>
      </w:r>
    </w:p>
    <w:p w:rsidR="00144663" w:rsidRPr="00DB51DE" w:rsidRDefault="00144663" w:rsidP="00144663">
      <w:pPr>
        <w:spacing w:line="240" w:lineRule="auto"/>
        <w:rPr>
          <w:rFonts w:ascii="Times New Roman" w:eastAsia="Times New Roman" w:hAnsi="Times New Roman" w:cs="Times New Roman"/>
          <w:b/>
          <w:sz w:val="24"/>
          <w:szCs w:val="24"/>
        </w:rPr>
      </w:pPr>
    </w:p>
    <w:p w:rsidR="00144663" w:rsidRDefault="002E1775" w:rsidP="002E1775">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4663">
        <w:rPr>
          <w:rFonts w:ascii="Times New Roman" w:eastAsia="Times New Roman" w:hAnsi="Times New Roman" w:cs="Times New Roman"/>
          <w:sz w:val="24"/>
          <w:szCs w:val="24"/>
        </w:rPr>
        <w:t>УДК  621.923</w:t>
      </w:r>
    </w:p>
    <w:p w:rsidR="00144663"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Исследование упругих деформаций колец подшипников при механической обработке в кулачковом патроне</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В. А. Носенко [и др.]</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25-29: ил. - Библиогр.: 13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Исследуется влияние упругих деформаций на отклонение от формы торцевых поверхностей колец подшипников при механической обработке в кулачковом патроне. Сопоставляются аналитические решения с результатами расчетов МКЭ и экспериментальными исследованиями. Анализ формы поверхности нежестких колец сделан на примере наружных колец конического однорядного роликоподшипника. </w:t>
      </w:r>
    </w:p>
    <w:p w:rsidR="00144663" w:rsidRDefault="00144663" w:rsidP="00144663">
      <w:pPr>
        <w:spacing w:line="240" w:lineRule="auto"/>
        <w:rPr>
          <w:rFonts w:ascii="Times New Roman" w:eastAsia="Times New Roman" w:hAnsi="Times New Roman" w:cs="Times New Roman"/>
          <w:b/>
          <w:bCs/>
          <w:i/>
          <w:sz w:val="24"/>
          <w:szCs w:val="24"/>
        </w:rPr>
      </w:pPr>
    </w:p>
    <w:p w:rsidR="00144663" w:rsidRDefault="00144663" w:rsidP="00144663">
      <w:pPr>
        <w:spacing w:line="240" w:lineRule="auto"/>
        <w:rPr>
          <w:rFonts w:ascii="Times New Roman" w:eastAsia="Times New Roman" w:hAnsi="Times New Roman" w:cs="Times New Roman"/>
          <w:sz w:val="24"/>
          <w:szCs w:val="24"/>
        </w:rPr>
      </w:pPr>
      <w:r w:rsidRPr="00E60911">
        <w:rPr>
          <w:rFonts w:ascii="Times New Roman" w:eastAsia="Times New Roman" w:hAnsi="Times New Roman" w:cs="Times New Roman"/>
          <w:b/>
          <w:bCs/>
          <w:i/>
          <w:sz w:val="24"/>
          <w:szCs w:val="24"/>
        </w:rPr>
        <w:t>Крыхтин, Ю.И.</w:t>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r>
      <w:r w:rsidR="002E1775">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 xml:space="preserve">УДК  </w:t>
      </w:r>
      <w:r w:rsidRPr="00E60911">
        <w:rPr>
          <w:rFonts w:ascii="Times New Roman" w:eastAsia="Times New Roman" w:hAnsi="Times New Roman" w:cs="Times New Roman"/>
          <w:sz w:val="24"/>
          <w:szCs w:val="24"/>
        </w:rPr>
        <w:t>629.114.2-235</w:t>
      </w:r>
    </w:p>
    <w:p w:rsidR="00144663" w:rsidRDefault="00144663" w:rsidP="00144663">
      <w:pPr>
        <w:spacing w:line="240" w:lineRule="auto"/>
        <w:ind w:firstLine="708"/>
        <w:rPr>
          <w:rFonts w:ascii="Times New Roman" w:eastAsia="Times New Roman" w:hAnsi="Times New Roman" w:cs="Times New Roman"/>
          <w:sz w:val="24"/>
          <w:szCs w:val="24"/>
        </w:rPr>
      </w:pPr>
      <w:r w:rsidRPr="00E60911">
        <w:rPr>
          <w:rFonts w:ascii="Times New Roman" w:eastAsia="Times New Roman" w:hAnsi="Times New Roman" w:cs="Times New Roman"/>
          <w:b/>
          <w:sz w:val="24"/>
          <w:szCs w:val="24"/>
        </w:rPr>
        <w:t>Повышение эффективности и надежности работающих в масле фрикционных муфт прямолинейного движения и поворота двухпоточного МНН ГМ массой 17,5 Т</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Ю. И. Крыхтин, В. И. Карлов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52-56: ил. - Библиогр.: 6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Представленный материал посвящен повышению эффективности и надежности работающих в масле фрикционных муфт прямолинейного движения и поворота двухтопочного механизма передач и поворота гусеничной машины массой 17,5 т за счет применения современных материалов трения. </w:t>
      </w:r>
    </w:p>
    <w:p w:rsidR="00144663" w:rsidRPr="008533BF" w:rsidRDefault="00144663" w:rsidP="00144663">
      <w:pPr>
        <w:rPr>
          <w:rFonts w:ascii="Times New Roman" w:hAnsi="Times New Roman" w:cs="Times New Roman"/>
          <w:sz w:val="24"/>
          <w:szCs w:val="24"/>
        </w:rPr>
      </w:pPr>
    </w:p>
    <w:p w:rsidR="00144663" w:rsidRPr="008533BF" w:rsidRDefault="00144663" w:rsidP="00144663">
      <w:pPr>
        <w:rPr>
          <w:rFonts w:ascii="Times New Roman" w:hAnsi="Times New Roman" w:cs="Times New Roman"/>
          <w:b/>
          <w:sz w:val="24"/>
          <w:szCs w:val="24"/>
        </w:rPr>
      </w:pPr>
      <w:r w:rsidRPr="008533BF">
        <w:rPr>
          <w:rFonts w:ascii="Times New Roman" w:hAnsi="Times New Roman" w:cs="Times New Roman"/>
          <w:b/>
          <w:sz w:val="24"/>
          <w:szCs w:val="24"/>
        </w:rPr>
        <w:t>ЛИТЕЙНОЕ  ПРОИЗВОДСТВО</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Васенин, В.И.</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621.74.041:621.746.628.4</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Исследование работы уравнения Бернулли в многопитательной литниковой системе</w:t>
      </w:r>
      <w:r w:rsidRPr="008533BF">
        <w:rPr>
          <w:rFonts w:ascii="Times New Roman" w:eastAsia="Times New Roman" w:hAnsi="Times New Roman" w:cs="Times New Roman"/>
          <w:sz w:val="24"/>
          <w:szCs w:val="24"/>
        </w:rPr>
        <w:t xml:space="preserve">  / В. И. Васенин, А. В. Богомягков // Литейное производство. - 2017. - № 6. - С. 12-15: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Показано, что уравнение Бернулли пригодно для расчета литниковой системы с переменным расходом (массой), который изменяется в коллекторе по мере раздачи потока по питателям во много раз. Для расчета литниковую систему разбивают на два полукольца. </w:t>
      </w:r>
      <w:r w:rsidRPr="008533BF">
        <w:rPr>
          <w:rFonts w:ascii="Times New Roman" w:eastAsia="Times New Roman" w:hAnsi="Times New Roman" w:cs="Times New Roman"/>
          <w:sz w:val="24"/>
          <w:szCs w:val="24"/>
        </w:rPr>
        <w:lastRenderedPageBreak/>
        <w:t xml:space="preserve">Расчет ведется методом последовательных приближений до получения заданной величины расхождения потерь напора в полукольцах до точки слияния потоков. При слиянии потоков происходит падение напора в коллекторе, по сравнению с напорами до слияния потоков (установлено уменьшение напора в 4 раза).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Вольнов, И.Н.</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621.74.02</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Основные направления стратегического развития литейного предприятия в условиях пятого технологического уклада</w:t>
      </w:r>
      <w:r w:rsidRPr="008533BF">
        <w:rPr>
          <w:rFonts w:ascii="Times New Roman" w:eastAsia="Times New Roman" w:hAnsi="Times New Roman" w:cs="Times New Roman"/>
          <w:sz w:val="24"/>
          <w:szCs w:val="24"/>
        </w:rPr>
        <w:t xml:space="preserve"> / И. Н. Вольнов, С. Ю. Евсеев // Литейное производство. - 2017. - № 6. - С. 27-33: ил. - Библиогр.: 4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Статья посвящена месту литейного производства в индустриях настоящего и ближайшего будущего. Рассматривается периодизация литейного производства в ракурсе больших циклов Кондратьева и построенных на них технологических укладах. Особое внимание уделяется 5-му и 6-му. Показаны потенциальные возможности литейного производства оставаться конкурентным и инвестиционно привлекательным в этих укладах. Описаны условия развития литейного производства как объекта рыночной деятельности, осуществляемой в ситуации глобального рынка.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Гущин, Н.С.</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621.74.02:669.1</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 xml:space="preserve">Изготовление рабочих органов погружных центробежных насосов из аустенитного ЧГШ </w:t>
      </w:r>
      <w:r w:rsidRPr="008533BF">
        <w:rPr>
          <w:rFonts w:ascii="Times New Roman" w:eastAsia="Times New Roman" w:hAnsi="Times New Roman" w:cs="Times New Roman"/>
          <w:sz w:val="24"/>
          <w:szCs w:val="24"/>
        </w:rPr>
        <w:t>/ Н. С. Гущин, А. Ю. Коротченко, Н. Ф. Нуралиев // Литейное производство. - 2017. - № 6. - С. 2-6: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Рассмотрена технология изготовления отливок рабочих колес и направляющих аппаратов из аустенитного чугуна с пластинчатым графитом для погружных центробежных насосов (ПЦН), используемых при нефтедобыче. Предложена технология изготовления этих отливок из высокопрочного аустенитного чугуна с шаровидным графитом. Рассмотрены несколько способов получения высокопрочного аустенитного чугуна, установлены заметные преимущества МДС-процесса. В результате сравнительных исследований показана перспективность применения аустенитного чугуна с шаровидным графитом при изготовлении рабочих органов ПЦН для повышения их эксплуатационной надежности.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Зарубин, А.М.</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621.74.02:621.74.043(031):669.71</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Управление скоростью течения расплава в форме при литье в кокиль алюминиевых сплавов</w:t>
      </w:r>
      <w:r w:rsidRPr="008533BF">
        <w:rPr>
          <w:rFonts w:ascii="Times New Roman" w:eastAsia="Times New Roman" w:hAnsi="Times New Roman" w:cs="Times New Roman"/>
          <w:sz w:val="24"/>
          <w:szCs w:val="24"/>
        </w:rPr>
        <w:t xml:space="preserve"> / А. М. Зарубин, О. А. Зарубина // Литейное производство. - 2017. - № 6. - С. 16-20: ил. - Библиогр.: 7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Рассмотрено влияние геометрии литниковой системы на характер течения расплава в каналах формы при литье в кокиль Al-сплавов. Показана возможность управления скоростным режимом заполнения формообразующей полости кокиля при использовании как нижней, так и щелевой литниковой системы применением специального дополнительного элемента этой системы.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Ковтунов, А.И.</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621.74.043.1:621.793.5</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Свойства жаростойких кокильных покрытий, полученных алитированием никелированной стали</w:t>
      </w:r>
      <w:r w:rsidRPr="008533BF">
        <w:rPr>
          <w:rFonts w:ascii="Times New Roman" w:eastAsia="Times New Roman" w:hAnsi="Times New Roman" w:cs="Times New Roman"/>
          <w:sz w:val="24"/>
          <w:szCs w:val="24"/>
        </w:rPr>
        <w:t xml:space="preserve"> / А. И. Ковтунов, А. М. Острянко // Литейное производство. - 2017. - № 6. - С. 21-23: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Проведены исследования процессов формирования покрытий на основе алюминидов никеля жидкофазным алитированием стали с никелевым покрытием. Проведены испытания на эрозионную стойкость, жаростойкость и термостойкость Al-Ni-покрытий. </w:t>
      </w:r>
    </w:p>
    <w:p w:rsidR="00144663" w:rsidRPr="008533BF" w:rsidRDefault="00144663" w:rsidP="00144663">
      <w:pPr>
        <w:spacing w:line="240" w:lineRule="auto"/>
        <w:rPr>
          <w:rFonts w:ascii="Times New Roman" w:eastAsia="Times New Roman" w:hAnsi="Times New Roman" w:cs="Times New Roman"/>
          <w:b/>
          <w:bCs/>
          <w:sz w:val="24"/>
          <w:szCs w:val="24"/>
        </w:rPr>
      </w:pPr>
    </w:p>
    <w:p w:rsidR="00697213" w:rsidRDefault="00697213" w:rsidP="00144663">
      <w:pPr>
        <w:spacing w:line="240" w:lineRule="auto"/>
        <w:rPr>
          <w:rFonts w:ascii="Times New Roman" w:eastAsia="Times New Roman" w:hAnsi="Times New Roman" w:cs="Times New Roman"/>
          <w:b/>
          <w:bCs/>
          <w:i/>
          <w:sz w:val="24"/>
          <w:szCs w:val="24"/>
        </w:rPr>
      </w:pPr>
    </w:p>
    <w:p w:rsidR="00697213" w:rsidRDefault="0069721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lastRenderedPageBreak/>
        <w:t>Лившиц, В.Б.</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621.74.043.2:669.1</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Стойкость вкладышей пресс-форм, полученных литьем с кристаллизацией под давлением</w:t>
      </w:r>
      <w:r w:rsidRPr="008533BF">
        <w:rPr>
          <w:rFonts w:ascii="Times New Roman" w:eastAsia="Times New Roman" w:hAnsi="Times New Roman" w:cs="Times New Roman"/>
          <w:sz w:val="24"/>
          <w:szCs w:val="24"/>
        </w:rPr>
        <w:t xml:space="preserve"> / В. Б. Лившиц, В. И. Безпалько // Литейное производство. - 2017. - № 6. - С. 24-26: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Рассмотрены вопросы стойкости формообразующих штамповых вкладышей пресс-форм для литья с кристаллизацией под давлением (ЛКД) сплавов на медной основе, в частности, бронзы БрК3Ц9. Приведена технология получения вкладышей пресс-форм из стали 4Х5В2ФС способом ЛКД с последующей термообработкой. Установлено, что литые вкладыши, полученные ЛКД, могут эффективно применяться взамен штампованных.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Cs/>
          <w:sz w:val="24"/>
          <w:szCs w:val="24"/>
        </w:rPr>
      </w:pPr>
      <w:r w:rsidRPr="008533BF">
        <w:rPr>
          <w:rFonts w:ascii="Times New Roman" w:eastAsia="Times New Roman" w:hAnsi="Times New Roman" w:cs="Times New Roman"/>
          <w:b/>
          <w:bCs/>
          <w:i/>
          <w:sz w:val="24"/>
          <w:szCs w:val="24"/>
        </w:rPr>
        <w:t>Мельников, И.А.</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8533BF">
        <w:rPr>
          <w:rFonts w:ascii="Times New Roman" w:eastAsia="Times New Roman" w:hAnsi="Times New Roman" w:cs="Times New Roman"/>
          <w:bCs/>
          <w:sz w:val="24"/>
          <w:szCs w:val="24"/>
        </w:rPr>
        <w:t>УДК  621.74.02</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Автоматизированные линии Laempe для производства в Китае блоков двигателя</w:t>
      </w:r>
      <w:r w:rsidRPr="008533BF">
        <w:rPr>
          <w:rFonts w:ascii="Times New Roman" w:eastAsia="Times New Roman" w:hAnsi="Times New Roman" w:cs="Times New Roman"/>
          <w:sz w:val="24"/>
          <w:szCs w:val="24"/>
        </w:rPr>
        <w:t xml:space="preserve"> / И. А. Мельников // Литейное производство. - 2017. - № 6. - С. 34-37: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Описан опыт работы современного немецкого стержневого оборудования Laempe на литейных заводах Китая на примере завода Teksid по производству особо сложных отливок типа блока двигателя. Передовые литейные заводы Китая предпочитают немецкое стержневое и формовочное оборудование. Показана эффективность завода за счет применения самых передовых технологий формовки и производства стержней. </w:t>
      </w:r>
    </w:p>
    <w:p w:rsidR="00144663"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rPr>
          <w:rFonts w:ascii="Times New Roman" w:hAnsi="Times New Roman" w:cs="Times New Roman"/>
          <w:b/>
          <w:sz w:val="24"/>
          <w:szCs w:val="24"/>
        </w:rPr>
      </w:pPr>
      <w:r w:rsidRPr="008533BF">
        <w:rPr>
          <w:rFonts w:ascii="Times New Roman" w:hAnsi="Times New Roman" w:cs="Times New Roman"/>
          <w:b/>
          <w:sz w:val="24"/>
          <w:szCs w:val="24"/>
        </w:rPr>
        <w:t>МЕТАЛЛОВЕДЕНИЕ  И  ТЕРМИЧЕСКАЯ  ОБРАБОТКА</w:t>
      </w:r>
    </w:p>
    <w:p w:rsidR="00144663" w:rsidRPr="008533BF" w:rsidRDefault="00144663" w:rsidP="00144663">
      <w:pPr>
        <w:spacing w:line="240" w:lineRule="auto"/>
        <w:rPr>
          <w:rFonts w:ascii="Times New Roman" w:eastAsia="Times New Roman" w:hAnsi="Times New Roman" w:cs="Times New Roman"/>
          <w:sz w:val="24"/>
          <w:szCs w:val="24"/>
        </w:rPr>
      </w:pPr>
    </w:p>
    <w:p w:rsidR="00144663" w:rsidRPr="008533BF" w:rsidRDefault="00697213" w:rsidP="00697213">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4663" w:rsidRPr="008533BF">
        <w:rPr>
          <w:rFonts w:ascii="Times New Roman" w:eastAsia="Times New Roman" w:hAnsi="Times New Roman" w:cs="Times New Roman"/>
          <w:sz w:val="24"/>
          <w:szCs w:val="24"/>
        </w:rPr>
        <w:t>УДК  621.74.02:669.1:621.78</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Оптимизация технологии термообработки литых деталей тележек грузовых вагонов</w:t>
      </w:r>
      <w:r w:rsidRPr="008533BF">
        <w:rPr>
          <w:rFonts w:ascii="Times New Roman" w:eastAsia="Times New Roman" w:hAnsi="Times New Roman" w:cs="Times New Roman"/>
          <w:sz w:val="24"/>
          <w:szCs w:val="24"/>
        </w:rPr>
        <w:t xml:space="preserve"> / В. В. Воронин [и др.] // Литейное производство. - 2017. - № 6. - С. 7-11: ил. - Библиогр.: 5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Приведены результаты освоения на ПО "Бежицкая сталь" в рамках одного цикла термообработки двухступенчатого режима нормализации с отпуском массивных отливок. Предложенная технология позволяет улучшить структуру стали, повысить механические свойства и хладостойкость отливок. </w:t>
      </w:r>
    </w:p>
    <w:p w:rsidR="00144663" w:rsidRPr="008533BF" w:rsidRDefault="00144663" w:rsidP="00144663">
      <w:pPr>
        <w:rPr>
          <w:rFonts w:ascii="Times New Roman" w:hAnsi="Times New Roman" w:cs="Times New Roman"/>
          <w:sz w:val="24"/>
          <w:szCs w:val="24"/>
        </w:rPr>
      </w:pPr>
    </w:p>
    <w:p w:rsidR="00144663" w:rsidRPr="00DB51DE" w:rsidRDefault="00144663" w:rsidP="00144663">
      <w:pPr>
        <w:rPr>
          <w:rFonts w:ascii="Times New Roman" w:hAnsi="Times New Roman" w:cs="Times New Roman"/>
          <w:b/>
          <w:sz w:val="24"/>
          <w:szCs w:val="24"/>
        </w:rPr>
      </w:pPr>
      <w:r w:rsidRPr="00DB51DE">
        <w:rPr>
          <w:rFonts w:ascii="Times New Roman" w:hAnsi="Times New Roman" w:cs="Times New Roman"/>
          <w:b/>
          <w:sz w:val="24"/>
          <w:szCs w:val="24"/>
        </w:rPr>
        <w:t xml:space="preserve">МЕТАЛЛООБРАБОТКА. </w:t>
      </w:r>
      <w:r w:rsidR="00F9488E">
        <w:rPr>
          <w:rFonts w:ascii="Times New Roman" w:hAnsi="Times New Roman" w:cs="Times New Roman"/>
          <w:b/>
          <w:sz w:val="24"/>
          <w:szCs w:val="24"/>
        </w:rPr>
        <w:t xml:space="preserve"> </w:t>
      </w:r>
      <w:r w:rsidRPr="00DB51DE">
        <w:rPr>
          <w:rFonts w:ascii="Times New Roman" w:hAnsi="Times New Roman" w:cs="Times New Roman"/>
          <w:b/>
          <w:sz w:val="24"/>
          <w:szCs w:val="24"/>
        </w:rPr>
        <w:t>МЕХАНОСБОРОЧНОЕ  ПРОИЗВОДСТВО</w:t>
      </w:r>
    </w:p>
    <w:p w:rsidR="00144663" w:rsidRPr="008533BF" w:rsidRDefault="00144663" w:rsidP="00144663">
      <w:pPr>
        <w:rPr>
          <w:rFonts w:ascii="Times New Roman" w:hAnsi="Times New Roman" w:cs="Times New Roman"/>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Автоматизация операционного контроля на фрезерных станках с ЧПУ</w:t>
      </w:r>
      <w:r w:rsidRPr="008533BF">
        <w:rPr>
          <w:rFonts w:ascii="Times New Roman" w:eastAsia="Times New Roman" w:hAnsi="Times New Roman" w:cs="Times New Roman"/>
          <w:sz w:val="24"/>
          <w:szCs w:val="24"/>
        </w:rPr>
        <w:t xml:space="preserve"> / Л. И. Мартинова [и др.] // Автоматизация в промышленности. - 2017. - № 5. - С. 33-36: ил. - Библиогр.: 10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Определены задачи автоматизированного контроля, выполняемого на станках с ЧПУ. Выявлена структура формирования размерных связей при переходе от системы координат станка к системе координат детали. Представлены математические модели и алгоритмы циклов для автоматического контроля положения заготовок на станке. Продемонстрировано использование результатов циклов в управляющей программе. </w:t>
      </w:r>
    </w:p>
    <w:p w:rsidR="00144663" w:rsidRDefault="00144663" w:rsidP="00144663">
      <w:pPr>
        <w:spacing w:line="240" w:lineRule="auto"/>
        <w:rPr>
          <w:rFonts w:ascii="Times New Roman" w:eastAsia="Times New Roman" w:hAnsi="Times New Roman" w:cs="Times New Roman"/>
          <w:b/>
          <w:bCs/>
          <w:i/>
          <w:sz w:val="24"/>
          <w:szCs w:val="24"/>
        </w:rPr>
      </w:pPr>
    </w:p>
    <w:p w:rsidR="00144663" w:rsidRPr="00B17C06" w:rsidRDefault="00144663" w:rsidP="00144663">
      <w:pPr>
        <w:spacing w:line="240" w:lineRule="auto"/>
        <w:rPr>
          <w:rFonts w:ascii="Times New Roman" w:eastAsia="Times New Roman" w:hAnsi="Times New Roman" w:cs="Times New Roman"/>
          <w:bCs/>
          <w:sz w:val="24"/>
          <w:szCs w:val="24"/>
        </w:rPr>
      </w:pPr>
      <w:r w:rsidRPr="00B17C06">
        <w:rPr>
          <w:rFonts w:ascii="Times New Roman" w:eastAsia="Times New Roman" w:hAnsi="Times New Roman" w:cs="Times New Roman"/>
          <w:b/>
          <w:bCs/>
          <w:i/>
          <w:sz w:val="24"/>
          <w:szCs w:val="24"/>
        </w:rPr>
        <w:t>Банников, А.И.</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B17C06">
        <w:rPr>
          <w:rFonts w:ascii="Times New Roman" w:eastAsia="Times New Roman" w:hAnsi="Times New Roman" w:cs="Times New Roman"/>
          <w:bCs/>
          <w:sz w:val="24"/>
          <w:szCs w:val="24"/>
        </w:rPr>
        <w:t>УДК  621.9.01</w:t>
      </w:r>
    </w:p>
    <w:p w:rsidR="00144663" w:rsidRDefault="00144663" w:rsidP="00144663">
      <w:pPr>
        <w:spacing w:line="240" w:lineRule="auto"/>
        <w:ind w:firstLine="708"/>
        <w:rPr>
          <w:rFonts w:ascii="Times New Roman" w:eastAsia="Times New Roman" w:hAnsi="Times New Roman" w:cs="Times New Roman"/>
          <w:sz w:val="24"/>
          <w:szCs w:val="24"/>
        </w:rPr>
      </w:pPr>
      <w:r w:rsidRPr="00B17C06">
        <w:rPr>
          <w:rFonts w:ascii="Times New Roman" w:eastAsia="Times New Roman" w:hAnsi="Times New Roman" w:cs="Times New Roman"/>
          <w:b/>
          <w:sz w:val="24"/>
          <w:szCs w:val="24"/>
        </w:rPr>
        <w:t>Исследования трещины во впадине диска роторной пилы при резании горячего проката</w:t>
      </w:r>
      <w:r w:rsidRPr="008533BF">
        <w:rPr>
          <w:rFonts w:ascii="Times New Roman" w:eastAsia="Times New Roman" w:hAnsi="Times New Roman" w:cs="Times New Roman"/>
          <w:sz w:val="24"/>
          <w:szCs w:val="24"/>
        </w:rPr>
        <w:t xml:space="preserve"> / А. И. Банников, О. А. Макарова, А. А. Кожевникова</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17-19: ил. - Библиогр.: 2 назв.</w:t>
      </w:r>
    </w:p>
    <w:p w:rsidR="00144663"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Исследованы трещины во впадине диска роторной пилы при резании горячего проката. Проведен анализ работы роторных пил и моделирование процесса ударного реза горячей </w:t>
      </w:r>
      <w:r w:rsidRPr="008533BF">
        <w:rPr>
          <w:rFonts w:ascii="Times New Roman" w:eastAsia="Times New Roman" w:hAnsi="Times New Roman" w:cs="Times New Roman"/>
          <w:sz w:val="24"/>
          <w:szCs w:val="24"/>
        </w:rPr>
        <w:lastRenderedPageBreak/>
        <w:t xml:space="preserve">заготовки в пакете программ Deform 3D. Установлено, что процесс разрезания горячего проката дисковым инструментом сопровождается значительными силовыми нагрузками и приводит к росту трещины во впадине пилы. </w:t>
      </w:r>
    </w:p>
    <w:p w:rsidR="00144663" w:rsidRDefault="00144663" w:rsidP="00144663">
      <w:pPr>
        <w:spacing w:line="240" w:lineRule="auto"/>
        <w:ind w:left="720"/>
        <w:rPr>
          <w:rFonts w:ascii="Times New Roman" w:eastAsia="Times New Roman" w:hAnsi="Times New Roman" w:cs="Times New Roman"/>
          <w:sz w:val="24"/>
          <w:szCs w:val="24"/>
        </w:rPr>
      </w:pPr>
    </w:p>
    <w:p w:rsidR="00144663" w:rsidRPr="00B17C06" w:rsidRDefault="00144663" w:rsidP="00144663">
      <w:pPr>
        <w:spacing w:line="240" w:lineRule="auto"/>
        <w:rPr>
          <w:rFonts w:ascii="Times New Roman" w:eastAsia="Times New Roman" w:hAnsi="Times New Roman" w:cs="Times New Roman"/>
          <w:bCs/>
          <w:sz w:val="24"/>
          <w:szCs w:val="24"/>
        </w:rPr>
      </w:pPr>
      <w:r w:rsidRPr="00B17C06">
        <w:rPr>
          <w:rFonts w:ascii="Times New Roman" w:eastAsia="Times New Roman" w:hAnsi="Times New Roman" w:cs="Times New Roman"/>
          <w:b/>
          <w:bCs/>
          <w:i/>
          <w:sz w:val="24"/>
          <w:szCs w:val="24"/>
        </w:rPr>
        <w:t>Банников, А.И.</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B17C06">
        <w:rPr>
          <w:rFonts w:ascii="Times New Roman" w:eastAsia="Times New Roman" w:hAnsi="Times New Roman" w:cs="Times New Roman"/>
          <w:bCs/>
          <w:sz w:val="24"/>
          <w:szCs w:val="24"/>
        </w:rPr>
        <w:t>УДК  621.9.01</w:t>
      </w:r>
    </w:p>
    <w:p w:rsidR="00144663" w:rsidRDefault="00144663" w:rsidP="00144663">
      <w:pPr>
        <w:spacing w:line="240" w:lineRule="auto"/>
        <w:ind w:firstLine="708"/>
        <w:rPr>
          <w:rFonts w:ascii="Times New Roman" w:eastAsia="Times New Roman" w:hAnsi="Times New Roman" w:cs="Times New Roman"/>
          <w:sz w:val="24"/>
          <w:szCs w:val="24"/>
        </w:rPr>
      </w:pPr>
      <w:r w:rsidRPr="00B17C06">
        <w:rPr>
          <w:rFonts w:ascii="Times New Roman" w:eastAsia="Times New Roman" w:hAnsi="Times New Roman" w:cs="Times New Roman"/>
          <w:b/>
          <w:sz w:val="24"/>
          <w:szCs w:val="24"/>
        </w:rPr>
        <w:t>Моделирование формирования заусенца при термофрикционном резании в DEFORM 3D /</w:t>
      </w:r>
      <w:r w:rsidRPr="008533BF">
        <w:rPr>
          <w:rFonts w:ascii="Times New Roman" w:eastAsia="Times New Roman" w:hAnsi="Times New Roman" w:cs="Times New Roman"/>
          <w:sz w:val="24"/>
          <w:szCs w:val="24"/>
        </w:rPr>
        <w:t xml:space="preserve"> А. И. Банников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14-17: ил. - Библиогр.: 5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Проведено моделирование про</w:t>
      </w:r>
      <w:r>
        <w:rPr>
          <w:rFonts w:ascii="Times New Roman" w:eastAsia="Times New Roman" w:hAnsi="Times New Roman" w:cs="Times New Roman"/>
          <w:sz w:val="24"/>
          <w:szCs w:val="24"/>
        </w:rPr>
        <w:t>ц</w:t>
      </w:r>
      <w:r w:rsidRPr="008533BF">
        <w:rPr>
          <w:rFonts w:ascii="Times New Roman" w:eastAsia="Times New Roman" w:hAnsi="Times New Roman" w:cs="Times New Roman"/>
          <w:sz w:val="24"/>
          <w:szCs w:val="24"/>
        </w:rPr>
        <w:t>есса термофрикционн</w:t>
      </w:r>
      <w:r>
        <w:rPr>
          <w:rFonts w:ascii="Times New Roman" w:eastAsia="Times New Roman" w:hAnsi="Times New Roman" w:cs="Times New Roman"/>
          <w:sz w:val="24"/>
          <w:szCs w:val="24"/>
        </w:rPr>
        <w:t>ого резания с использованием пил</w:t>
      </w:r>
      <w:r w:rsidRPr="008533BF">
        <w:rPr>
          <w:rFonts w:ascii="Times New Roman" w:eastAsia="Times New Roman" w:hAnsi="Times New Roman" w:cs="Times New Roman"/>
          <w:sz w:val="24"/>
          <w:szCs w:val="24"/>
        </w:rPr>
        <w:t xml:space="preserve"> с классической и улучшенной геометрией с помощью пакета программ Deform 3D. Показано, что использование модернизованной пилы позволяет оставлять заусенец только на одной стороне разрезаемой заготовки.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Барышников, А.В.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Системные решения Bosch Rexroth для автоматизации производственной линии полного цикла предварительной обработки пальцев поршневых групп двигателя внутреннего сгорания</w:t>
      </w:r>
      <w:r w:rsidRPr="008533BF">
        <w:rPr>
          <w:rFonts w:ascii="Times New Roman" w:eastAsia="Times New Roman" w:hAnsi="Times New Roman" w:cs="Times New Roman"/>
          <w:sz w:val="24"/>
          <w:szCs w:val="24"/>
        </w:rPr>
        <w:t xml:space="preserve"> / А. В. Барышников, Д. О. Светлов, М. В. Сонных // Автоматизация в промышленности. - 2017. - № 5. - С. 44-48: ил. - Библиогр.: 4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Показано, как системные решения компании Bosch Rexroth в области точной механики, приводных технологий и цифровых систем ЧПУ позволяют реализовать комплексную автоматизацию высокотехнологичного сложного производственного процесса механообработки прецизионных деталей двигателей при сравнительно небольших затратах на компонентную базу линии.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Бахаев, Д.В.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Стандартизированная интеграция роботов в системы ЧПУ</w:t>
      </w:r>
      <w:r w:rsidRPr="008533BF">
        <w:rPr>
          <w:rFonts w:ascii="Times New Roman" w:eastAsia="Times New Roman" w:hAnsi="Times New Roman" w:cs="Times New Roman"/>
          <w:sz w:val="24"/>
          <w:szCs w:val="24"/>
        </w:rPr>
        <w:t>/ Д. В. Бахаев // Автоматизация в промышленности. - 2017. - № 5. - С. 64-67: ил. - Библиогр.: 3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В современном машиностроении известно множество различных решений, которые позволяют создать гибкое производство. Рассмотрены различные технологии подключения роботов к системе ЧПУ SINUMERIK: Easy Connect, RMR Handling, RMR Machining. Проанализированы плюсы и минусы данных решений, указаны задачи, которые необходимо решить для их реализации. </w:t>
      </w:r>
    </w:p>
    <w:p w:rsidR="00144663" w:rsidRDefault="00144663" w:rsidP="00144663">
      <w:pPr>
        <w:spacing w:line="240" w:lineRule="auto"/>
        <w:rPr>
          <w:rFonts w:ascii="Times New Roman" w:eastAsia="Times New Roman" w:hAnsi="Times New Roman" w:cs="Times New Roman"/>
          <w:sz w:val="24"/>
          <w:szCs w:val="24"/>
        </w:rPr>
      </w:pPr>
    </w:p>
    <w:p w:rsidR="00144663" w:rsidRDefault="00697213" w:rsidP="00697213">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4663">
        <w:rPr>
          <w:rFonts w:ascii="Times New Roman" w:eastAsia="Times New Roman" w:hAnsi="Times New Roman" w:cs="Times New Roman"/>
          <w:sz w:val="24"/>
          <w:szCs w:val="24"/>
        </w:rPr>
        <w:t xml:space="preserve">УДК  </w:t>
      </w:r>
      <w:r w:rsidR="00144663" w:rsidRPr="008533BF">
        <w:rPr>
          <w:rFonts w:ascii="Times New Roman" w:eastAsia="Times New Roman" w:hAnsi="Times New Roman" w:cs="Times New Roman"/>
          <w:sz w:val="24"/>
          <w:szCs w:val="24"/>
        </w:rPr>
        <w:t>621.9.079:621.892</w:t>
      </w:r>
    </w:p>
    <w:p w:rsidR="00144663"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Влияние перспективных методов обработки на повышение точности отверстий в деталях из труднообрабатываемых материалов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С. И. Агапов [и др.]</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7-10: ил. -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Исследовано влияние введения ультразвуковых колебаний в зону резания на шероховатость поверхности при развертывании отверстий в труднообрабатываемых материалах. </w:t>
      </w:r>
    </w:p>
    <w:p w:rsidR="00144663" w:rsidRDefault="00144663" w:rsidP="00144663">
      <w:pPr>
        <w:spacing w:line="240" w:lineRule="auto"/>
        <w:rPr>
          <w:rFonts w:ascii="Times New Roman" w:eastAsia="Times New Roman" w:hAnsi="Times New Roman" w:cs="Times New Roman"/>
          <w:sz w:val="24"/>
          <w:szCs w:val="24"/>
        </w:rPr>
      </w:pPr>
    </w:p>
    <w:p w:rsidR="00144663" w:rsidRDefault="00697213" w:rsidP="00697213">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4663">
        <w:rPr>
          <w:rFonts w:ascii="Times New Roman" w:eastAsia="Times New Roman" w:hAnsi="Times New Roman" w:cs="Times New Roman"/>
          <w:sz w:val="24"/>
          <w:szCs w:val="24"/>
        </w:rPr>
        <w:t>УДК  621.923</w:t>
      </w:r>
    </w:p>
    <w:p w:rsidR="00144663"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Влияние твердости высокопористого круга на износ инструмента и шероховатость поверхности при шлифовании титанового сплава</w:t>
      </w:r>
      <w:r w:rsidRPr="008533BF">
        <w:rPr>
          <w:rFonts w:ascii="Times New Roman" w:eastAsia="Times New Roman" w:hAnsi="Times New Roman" w:cs="Times New Roman"/>
          <w:sz w:val="24"/>
          <w:szCs w:val="24"/>
        </w:rPr>
        <w:t xml:space="preserve"> / С. В. Носенко [и др.]</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29-33: ил. - Библиогр.: 20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Приведены результаты исследования плоского врезного шлифования титанового сплава ВТ9 высокоструктурными кругами производства ОАО "Волжский абразивный завод" </w:t>
      </w:r>
      <w:r w:rsidRPr="008533BF">
        <w:rPr>
          <w:rFonts w:ascii="Times New Roman" w:eastAsia="Times New Roman" w:hAnsi="Times New Roman" w:cs="Times New Roman"/>
          <w:sz w:val="24"/>
          <w:szCs w:val="24"/>
        </w:rPr>
        <w:lastRenderedPageBreak/>
        <w:t>характеристик 64CF100G12V и 64CF100I12V на прецизионном профилешлифовальном станке с ЧПУ CHEVALIER модели Smart-B1224 III. В рассмотренных условиях шлифования прижоги на обработ</w:t>
      </w:r>
      <w:r>
        <w:rPr>
          <w:rFonts w:ascii="Times New Roman" w:eastAsia="Times New Roman" w:hAnsi="Times New Roman" w:cs="Times New Roman"/>
          <w:sz w:val="24"/>
          <w:szCs w:val="24"/>
        </w:rPr>
        <w:t>ан</w:t>
      </w:r>
      <w:r w:rsidRPr="008533BF">
        <w:rPr>
          <w:rFonts w:ascii="Times New Roman" w:eastAsia="Times New Roman" w:hAnsi="Times New Roman" w:cs="Times New Roman"/>
          <w:sz w:val="24"/>
          <w:szCs w:val="24"/>
        </w:rPr>
        <w:t xml:space="preserve">ной поверхности не образуются.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Димитрюк, С.О.</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Траектории высокоскоростной обработки в системах ЧПУ</w:t>
      </w:r>
      <w:r w:rsidRPr="008533BF">
        <w:rPr>
          <w:rFonts w:ascii="Times New Roman" w:eastAsia="Times New Roman" w:hAnsi="Times New Roman" w:cs="Times New Roman"/>
          <w:sz w:val="24"/>
          <w:szCs w:val="24"/>
        </w:rPr>
        <w:t xml:space="preserve"> / С. О. Димитрюк // Автоматизация в промышленности. - 2017. - № 5. - С 26-28: ил. - Библиогр.: 4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Показано, что силовая высокоскоростная обработка поверхностей является перспективным направлением развития в обработке резанием. Для реализации этой технологии требуются системы разработки программ ЧПУ, позволяющие анализировать условия обработки, прогнозировать силы резания и строить траектории, обеспечивающие равномерно высокую нагрузку на инструмент. Рассмотрен подход, позволяющий "разгрузить" инструмент обрабатывающего станка в узких местах траектории обработки.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Коваленко, А.В.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Оценка ортотропии шероховатости поверхности в процессе лазерного полирования</w:t>
      </w:r>
      <w:r w:rsidRPr="008533BF">
        <w:rPr>
          <w:rFonts w:ascii="Times New Roman" w:eastAsia="Times New Roman" w:hAnsi="Times New Roman" w:cs="Times New Roman"/>
          <w:sz w:val="24"/>
          <w:szCs w:val="24"/>
        </w:rPr>
        <w:t xml:space="preserve"> / А. В. Коваленко, О. М. Орешкин // Автоматизация в промышленности. - 2017. - № 5. - С. 23-26: ил. - Библиогр.: 8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Рассмотрено применение системы, позволяющей оценить шероховатость поверхности в процессе лазерного полирования. Проведен анализ информации, получаемой данной системой, по результатам которого показана возможность оценки шероховатости поверхности по двум взаимно перпендикулярным направлениям.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Особенности реализации и специфика применения функций многокоординатной обработки в системе ЧПУ "АксиОМА Контрол"</w:t>
      </w:r>
      <w:r w:rsidRPr="008533BF">
        <w:rPr>
          <w:rFonts w:ascii="Times New Roman" w:eastAsia="Times New Roman" w:hAnsi="Times New Roman" w:cs="Times New Roman"/>
          <w:sz w:val="24"/>
          <w:szCs w:val="24"/>
        </w:rPr>
        <w:t xml:space="preserve"> / Г. М. Мартинов [и др.] // Автоматизация в промышленности. - 2017. - № 5. - С. 17-22: ил. - Библиогр.: 10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Рассмотрены решения, реализованные в системе ЧПУ "АксиОМА Контрол", обеспечивающие написания эффективного кинетически независимого кода управляющих программ, нацеленных на многокоординатную обработку. Описаны особенности настройки распространенных пятикоординатных кинематических схем. Приведена специфика алгоритма выбора пути в ходе реализации запрограммированного в системе ЧПУ движения. </w:t>
      </w:r>
    </w:p>
    <w:p w:rsidR="00144663" w:rsidRDefault="00144663" w:rsidP="00144663">
      <w:pPr>
        <w:spacing w:line="240" w:lineRule="auto"/>
        <w:ind w:firstLine="708"/>
        <w:rPr>
          <w:rFonts w:ascii="Times New Roman" w:eastAsia="Times New Roman" w:hAnsi="Times New Roman" w:cs="Times New Roman"/>
          <w:b/>
          <w:bCs/>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Потери машинного времени и правильный мониторинг станков с ЧПУ</w:t>
      </w:r>
      <w:r w:rsidRPr="008533BF">
        <w:rPr>
          <w:rFonts w:ascii="Times New Roman" w:eastAsia="Times New Roman" w:hAnsi="Times New Roman" w:cs="Times New Roman"/>
          <w:sz w:val="24"/>
          <w:szCs w:val="24"/>
        </w:rPr>
        <w:t xml:space="preserve"> / О. А. Николаев [и др.] // Автоматизация в промышленности. - 2017. - № 5. - С. 68-71: ил. -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Выявлены потери машинного времени, возникающие на этапах планирования, организации производства, выбора инструмента и оборудования, подготовки технологического процесса машиностроительного предприятия, а также причины, связанные с деятельностью персонала. Приведены примеры с реальных объектов. Устранить потери времени позволяет использование системы мониторинга станков и комплексная автоматизация предприятия. </w:t>
      </w:r>
    </w:p>
    <w:p w:rsidR="00144663" w:rsidRDefault="00144663" w:rsidP="00144663">
      <w:pPr>
        <w:spacing w:line="240" w:lineRule="auto"/>
        <w:rPr>
          <w:rFonts w:ascii="Times New Roman" w:eastAsia="Times New Roman" w:hAnsi="Times New Roman" w:cs="Times New Roman"/>
          <w:bCs/>
          <w:sz w:val="24"/>
          <w:szCs w:val="24"/>
        </w:rPr>
      </w:pPr>
    </w:p>
    <w:p w:rsidR="00144663" w:rsidRDefault="00697213" w:rsidP="0069721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44663">
        <w:rPr>
          <w:rFonts w:ascii="Times New Roman" w:eastAsia="Times New Roman" w:hAnsi="Times New Roman" w:cs="Times New Roman"/>
          <w:bCs/>
          <w:sz w:val="24"/>
          <w:szCs w:val="24"/>
        </w:rPr>
        <w:t>УДК  621.787.4</w:t>
      </w:r>
    </w:p>
    <w:p w:rsidR="00144663"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Прогнозирование интенсивности упругопластической контактной деформации в поверхностном слое валов при ППД роликами</w:t>
      </w:r>
      <w:r w:rsidRPr="008533BF">
        <w:rPr>
          <w:rFonts w:ascii="Times New Roman" w:eastAsia="Times New Roman" w:hAnsi="Times New Roman" w:cs="Times New Roman"/>
          <w:sz w:val="24"/>
          <w:szCs w:val="24"/>
        </w:rPr>
        <w:t xml:space="preserve"> / Ю. И. Сидякин [и др.]</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33-37: ил. - Библиогр.: 8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Установлены количественные соотношения между всеми компонентами интенсивности контактной упругопластической деформации поверхностного слоя вала при поверхностном пластическом деформировании роликами. Подтверждена возможность </w:t>
      </w:r>
      <w:r w:rsidRPr="008533BF">
        <w:rPr>
          <w:rFonts w:ascii="Times New Roman" w:eastAsia="Times New Roman" w:hAnsi="Times New Roman" w:cs="Times New Roman"/>
          <w:sz w:val="24"/>
          <w:szCs w:val="24"/>
        </w:rPr>
        <w:lastRenderedPageBreak/>
        <w:t xml:space="preserve">расчетного прогнозирования ее значений по параметрам однократного статического нагружения тел.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Разработка и применение специализированного инструментария диагностики и настройки следящих приводов в гетерогенных системах управления промышленным оборудованием</w:t>
      </w:r>
      <w:r w:rsidRPr="008533BF">
        <w:rPr>
          <w:rFonts w:ascii="Times New Roman" w:eastAsia="Times New Roman" w:hAnsi="Times New Roman" w:cs="Times New Roman"/>
          <w:sz w:val="24"/>
          <w:szCs w:val="24"/>
        </w:rPr>
        <w:t xml:space="preserve"> / С. Н. Григорьев [и др.] // Автоматизация в промышленности. - 2017. - № 5. - С. 29-33: ил. - Библиогр.: 12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Представлен подход для создания инструментария диагностики и настройки следящих приводов, позволяющий собирать и анализировать данные от оборудования различных производителей с разными промышленными протоколами связи. Рассмотрены особенности практического применения инструментария диагностики и настройки на примере фрезерного станка с приводами, управляемыми по протоколам SERCOS III и EtherCAT. Представлены результаты обработки тестовой детали.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Родыгин, Н.Д.</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Proficy Scheduler - интерактивный инструмент для создания гибких производственных расписаний от GE Digital</w:t>
      </w:r>
      <w:r w:rsidRPr="008533BF">
        <w:rPr>
          <w:rFonts w:ascii="Times New Roman" w:eastAsia="Times New Roman" w:hAnsi="Times New Roman" w:cs="Times New Roman"/>
          <w:sz w:val="24"/>
          <w:szCs w:val="24"/>
        </w:rPr>
        <w:t xml:space="preserve"> / Н. Д. Родыгин, Д. В. Лежнин // Автоматизация в промышленности. - 2017. - № 5. - С. 57-60: ил. - Библиогр.: 3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Приведен пример использования программного обеспечения Proficy Scheduler для создания системы оперативного производственного планирования участка механообработки машиностроительного производства.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Сладков, Д.В.</w:t>
      </w:r>
      <w:r w:rsidRPr="008533BF">
        <w:rPr>
          <w:rFonts w:ascii="Times New Roman" w:eastAsia="Times New Roman" w:hAnsi="Times New Roman" w:cs="Times New Roman"/>
          <w:b/>
          <w:bCs/>
          <w:i/>
          <w:sz w:val="24"/>
          <w:szCs w:val="24"/>
        </w:rPr>
        <w:tab/>
      </w:r>
      <w:r w:rsidRPr="008533BF">
        <w:rPr>
          <w:rFonts w:ascii="Times New Roman" w:eastAsia="Times New Roman" w:hAnsi="Times New Roman" w:cs="Times New Roman"/>
          <w:b/>
          <w:bCs/>
          <w:i/>
          <w:sz w:val="24"/>
          <w:szCs w:val="24"/>
        </w:rPr>
        <w:tab/>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Безопасные технологии управления для станков</w:t>
      </w:r>
      <w:r w:rsidRPr="008533BF">
        <w:rPr>
          <w:rFonts w:ascii="Times New Roman" w:eastAsia="Times New Roman" w:hAnsi="Times New Roman" w:cs="Times New Roman"/>
          <w:sz w:val="24"/>
          <w:szCs w:val="24"/>
        </w:rPr>
        <w:t xml:space="preserve">  / Д. В. Сладков // Автоматизация в промышленности. - 2017. - № 5. - С. 36-39: ил. -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Цель функциональной безопасности - минимизация или устранение рисков, которые могут возникать при нормальной работе промышленных установок. Компания HEIDENHAIN представляет безопасную технологию управления для станков в виде датчика положения с функциональной безопасностью и последовательным цифровым интерфейсом. Описаны: структура и режимы работы безопасной системы ЧПУ; датчики положения; системы измерения положения с функциональной безопасностью и цифровым последовательным интерфейсом EnDat 2.2; принцип работы системы измерения положения, а также сравнение концепций с/без функциональной безопасности. </w:t>
      </w:r>
    </w:p>
    <w:p w:rsidR="00697213" w:rsidRDefault="00697213" w:rsidP="00144663">
      <w:pPr>
        <w:spacing w:line="240" w:lineRule="auto"/>
        <w:rPr>
          <w:rFonts w:ascii="Times New Roman" w:eastAsia="Times New Roman" w:hAnsi="Times New Roman" w:cs="Times New Roman"/>
          <w:b/>
          <w:bCs/>
          <w:i/>
          <w:sz w:val="24"/>
          <w:szCs w:val="24"/>
        </w:rPr>
      </w:pPr>
    </w:p>
    <w:p w:rsidR="00144663" w:rsidRPr="005A585A" w:rsidRDefault="00144663" w:rsidP="00144663">
      <w:pPr>
        <w:spacing w:line="240" w:lineRule="auto"/>
        <w:rPr>
          <w:rFonts w:ascii="Times New Roman" w:eastAsia="Times New Roman" w:hAnsi="Times New Roman" w:cs="Times New Roman"/>
          <w:bCs/>
          <w:sz w:val="24"/>
          <w:szCs w:val="24"/>
        </w:rPr>
      </w:pPr>
      <w:r w:rsidRPr="005A585A">
        <w:rPr>
          <w:rFonts w:ascii="Times New Roman" w:eastAsia="Times New Roman" w:hAnsi="Times New Roman" w:cs="Times New Roman"/>
          <w:b/>
          <w:bCs/>
          <w:i/>
          <w:sz w:val="24"/>
          <w:szCs w:val="24"/>
        </w:rPr>
        <w:t>Солодков, В.А.</w:t>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r>
      <w:r w:rsidR="00697213">
        <w:rPr>
          <w:rFonts w:ascii="Times New Roman" w:eastAsia="Times New Roman" w:hAnsi="Times New Roman" w:cs="Times New Roman"/>
          <w:b/>
          <w:bCs/>
          <w:i/>
          <w:sz w:val="24"/>
          <w:szCs w:val="24"/>
        </w:rPr>
        <w:tab/>
        <w:t xml:space="preserve">           </w:t>
      </w:r>
      <w:r w:rsidRPr="005A585A">
        <w:rPr>
          <w:rFonts w:ascii="Times New Roman" w:eastAsia="Times New Roman" w:hAnsi="Times New Roman" w:cs="Times New Roman"/>
          <w:bCs/>
          <w:sz w:val="24"/>
          <w:szCs w:val="24"/>
        </w:rPr>
        <w:t>УДК  621.91</w:t>
      </w:r>
    </w:p>
    <w:p w:rsidR="00144663" w:rsidRDefault="00144663" w:rsidP="00144663">
      <w:pPr>
        <w:spacing w:line="240" w:lineRule="auto"/>
        <w:ind w:firstLine="708"/>
        <w:rPr>
          <w:rFonts w:ascii="Times New Roman" w:eastAsia="Times New Roman" w:hAnsi="Times New Roman" w:cs="Times New Roman"/>
          <w:sz w:val="24"/>
          <w:szCs w:val="24"/>
        </w:rPr>
      </w:pPr>
      <w:r w:rsidRPr="005A585A">
        <w:rPr>
          <w:rFonts w:ascii="Times New Roman" w:eastAsia="Times New Roman" w:hAnsi="Times New Roman" w:cs="Times New Roman"/>
          <w:b/>
          <w:sz w:val="24"/>
          <w:szCs w:val="24"/>
        </w:rPr>
        <w:t>Эффективность металлообработки по схеме несвободного прерывистого резания</w:t>
      </w:r>
      <w:r w:rsidRPr="008533BF">
        <w:rPr>
          <w:rFonts w:ascii="Times New Roman" w:eastAsia="Times New Roman" w:hAnsi="Times New Roman" w:cs="Times New Roman"/>
          <w:sz w:val="24"/>
          <w:szCs w:val="24"/>
        </w:rPr>
        <w:t xml:space="preserve"> / В. А. Солодков, Н. И. Егоров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37-39: ил. -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Для увеличения периода стойкости инструмента при прерывистом резании предложен эффективный способ металлообработки по схеме несвободного резания. При прерывистом резании стружкообразование изменено путем приложения прижимного усилия стружки в направлении параллельном передней поверхности резца в зоне контакта стружки с передней поверхностью резца.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Тюрин, Д.Н.</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Как Ивановский машиностроительный завод снижает себестоимость обработки деталей на модернизированном фрезерном станке</w:t>
      </w:r>
      <w:r w:rsidRPr="008533BF">
        <w:rPr>
          <w:rFonts w:ascii="Times New Roman" w:eastAsia="Times New Roman" w:hAnsi="Times New Roman" w:cs="Times New Roman"/>
          <w:sz w:val="24"/>
          <w:szCs w:val="24"/>
        </w:rPr>
        <w:t xml:space="preserve"> / Д. Н. Тюрин, Я. С. Чекавинская // Автоматизация в промышленности. - 2017. - № 5. - С. 54-56: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lastRenderedPageBreak/>
        <w:t xml:space="preserve">Представлено решение, позволяющее модернизировать фрезерные станки и оснастить их оперативной системой управления (ОСУ), являющейся альтернативой системе ЧПУ. Указаны основные возможности ОСУ, ее компонентная база. Отмечено, что использование ОСУ на производстве позволяет значительно снизить себестоимость выпускаемых изделий. </w:t>
      </w:r>
    </w:p>
    <w:p w:rsidR="00144663" w:rsidRDefault="00144663" w:rsidP="00144663">
      <w:pPr>
        <w:spacing w:line="240" w:lineRule="auto"/>
        <w:rPr>
          <w:rFonts w:ascii="Times New Roman" w:eastAsia="Times New Roman" w:hAnsi="Times New Roman" w:cs="Times New Roman"/>
          <w:b/>
          <w:bCs/>
          <w:i/>
          <w:sz w:val="24"/>
          <w:szCs w:val="24"/>
        </w:rPr>
      </w:pPr>
    </w:p>
    <w:p w:rsidR="00144663" w:rsidRPr="00CD61B2" w:rsidRDefault="00144663" w:rsidP="00144663">
      <w:pPr>
        <w:spacing w:line="240" w:lineRule="auto"/>
        <w:rPr>
          <w:rFonts w:ascii="Times New Roman" w:eastAsia="Times New Roman" w:hAnsi="Times New Roman" w:cs="Times New Roman"/>
          <w:sz w:val="24"/>
          <w:szCs w:val="24"/>
        </w:rPr>
      </w:pPr>
      <w:r w:rsidRPr="00CD61B2">
        <w:rPr>
          <w:rFonts w:ascii="Times New Roman" w:eastAsia="Times New Roman" w:hAnsi="Times New Roman" w:cs="Times New Roman"/>
          <w:b/>
          <w:bCs/>
          <w:i/>
          <w:sz w:val="24"/>
          <w:szCs w:val="24"/>
        </w:rPr>
        <w:t>Чигиринский, Ю.Л.</w:t>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t xml:space="preserve">         </w:t>
      </w:r>
      <w:r w:rsidRPr="00CD61B2">
        <w:rPr>
          <w:rFonts w:ascii="Times New Roman" w:eastAsia="Times New Roman" w:hAnsi="Times New Roman" w:cs="Times New Roman"/>
          <w:sz w:val="24"/>
          <w:szCs w:val="24"/>
        </w:rPr>
        <w:t>УДК 621.9.08</w:t>
      </w:r>
    </w:p>
    <w:p w:rsidR="00144663" w:rsidRDefault="00144663" w:rsidP="00144663">
      <w:pPr>
        <w:spacing w:line="240" w:lineRule="auto"/>
        <w:ind w:firstLine="708"/>
        <w:rPr>
          <w:rFonts w:ascii="Times New Roman" w:eastAsia="Times New Roman" w:hAnsi="Times New Roman" w:cs="Times New Roman"/>
          <w:sz w:val="24"/>
          <w:szCs w:val="24"/>
        </w:rPr>
      </w:pPr>
      <w:r w:rsidRPr="00CD61B2">
        <w:rPr>
          <w:rFonts w:ascii="Times New Roman" w:eastAsia="Times New Roman" w:hAnsi="Times New Roman" w:cs="Times New Roman"/>
          <w:b/>
          <w:sz w:val="24"/>
          <w:szCs w:val="24"/>
        </w:rPr>
        <w:t>Возможность оценки геометрических параметров микрорельефа поверхности бесконтактным методом</w:t>
      </w:r>
      <w:r w:rsidRPr="008533BF">
        <w:rPr>
          <w:rFonts w:ascii="Times New Roman" w:eastAsia="Times New Roman" w:hAnsi="Times New Roman" w:cs="Times New Roman"/>
          <w:sz w:val="24"/>
          <w:szCs w:val="24"/>
        </w:rPr>
        <w:t xml:space="preserve"> / Ю. Л. Чигиринский, А. П. Гонтарь</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40-42: ил. - Библиогр.: 4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Предложено теоретическое обоснование возможности контроля микропрофиля поверхности на основе оптических свойств шероховатой поверхности. Описана схема лабораторной установки для исследования оптических свойств шероховатой поверхности и методика проведения эксперимента для оценки шероховатой поверхности и методика проведения эксперимента для оценки шероховатости поверхности бесконтактным методом. </w:t>
      </w:r>
    </w:p>
    <w:p w:rsidR="00144663" w:rsidRDefault="00144663" w:rsidP="00144663">
      <w:pPr>
        <w:spacing w:line="240" w:lineRule="auto"/>
        <w:rPr>
          <w:rFonts w:ascii="Times New Roman" w:eastAsia="Times New Roman" w:hAnsi="Times New Roman" w:cs="Times New Roman"/>
          <w:b/>
          <w:bCs/>
          <w:sz w:val="24"/>
          <w:szCs w:val="24"/>
        </w:rPr>
      </w:pPr>
    </w:p>
    <w:p w:rsidR="00144663" w:rsidRPr="00CD61B2" w:rsidRDefault="00144663" w:rsidP="00144663">
      <w:pPr>
        <w:spacing w:line="240" w:lineRule="auto"/>
        <w:rPr>
          <w:rFonts w:ascii="Times New Roman" w:eastAsia="Times New Roman" w:hAnsi="Times New Roman" w:cs="Times New Roman"/>
          <w:bCs/>
          <w:sz w:val="24"/>
          <w:szCs w:val="24"/>
        </w:rPr>
      </w:pPr>
      <w:r w:rsidRPr="00CD61B2">
        <w:rPr>
          <w:rFonts w:ascii="Times New Roman" w:eastAsia="Times New Roman" w:hAnsi="Times New Roman" w:cs="Times New Roman"/>
          <w:b/>
          <w:bCs/>
          <w:i/>
          <w:sz w:val="24"/>
          <w:szCs w:val="24"/>
        </w:rPr>
        <w:t xml:space="preserve">Чигиринский, </w:t>
      </w:r>
      <w:r>
        <w:rPr>
          <w:rFonts w:ascii="Times New Roman" w:eastAsia="Times New Roman" w:hAnsi="Times New Roman" w:cs="Times New Roman"/>
          <w:b/>
          <w:bCs/>
          <w:i/>
          <w:sz w:val="24"/>
          <w:szCs w:val="24"/>
        </w:rPr>
        <w:t>Ю.Л</w:t>
      </w:r>
      <w:r w:rsidRPr="00CD61B2">
        <w:rPr>
          <w:rFonts w:ascii="Times New Roman" w:eastAsia="Times New Roman" w:hAnsi="Times New Roman" w:cs="Times New Roman"/>
          <w:b/>
          <w:bCs/>
          <w:i/>
          <w:sz w:val="24"/>
          <w:szCs w:val="24"/>
        </w:rPr>
        <w:t>.</w:t>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t xml:space="preserve"> </w:t>
      </w:r>
      <w:r w:rsidRPr="00CD61B2">
        <w:rPr>
          <w:rFonts w:ascii="Times New Roman" w:eastAsia="Times New Roman" w:hAnsi="Times New Roman" w:cs="Times New Roman"/>
          <w:bCs/>
          <w:sz w:val="24"/>
          <w:szCs w:val="24"/>
        </w:rPr>
        <w:t>УДК  621.9</w:t>
      </w:r>
    </w:p>
    <w:p w:rsidR="00144663" w:rsidRDefault="00144663" w:rsidP="00144663">
      <w:pPr>
        <w:spacing w:line="240" w:lineRule="auto"/>
        <w:ind w:firstLine="708"/>
        <w:rPr>
          <w:rFonts w:ascii="Times New Roman" w:eastAsia="Times New Roman" w:hAnsi="Times New Roman" w:cs="Times New Roman"/>
          <w:sz w:val="24"/>
          <w:szCs w:val="24"/>
        </w:rPr>
      </w:pPr>
      <w:r w:rsidRPr="00CD61B2">
        <w:rPr>
          <w:rFonts w:ascii="Times New Roman" w:eastAsia="Times New Roman" w:hAnsi="Times New Roman" w:cs="Times New Roman"/>
          <w:b/>
          <w:sz w:val="24"/>
          <w:szCs w:val="24"/>
        </w:rPr>
        <w:t>К вопросу выбора параметра регулирования в системах адаптивного управления процессом резания</w:t>
      </w:r>
      <w:r w:rsidRPr="008533B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Ю</w:t>
      </w:r>
      <w:r w:rsidRPr="00853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Pr="008533BF">
        <w:rPr>
          <w:rFonts w:ascii="Times New Roman" w:eastAsia="Times New Roman" w:hAnsi="Times New Roman" w:cs="Times New Roman"/>
          <w:sz w:val="24"/>
          <w:szCs w:val="24"/>
        </w:rPr>
        <w:t>. Чигиринский, П. С. Нестеренко</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46-48: ил. - Библиогр.: 6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Представлена структурная схема процесса резания как объекта управления, а также рассмотрены особенности использования различных параметров состояния процесса резания в качестве параметра регулирования в системах адаптивного управления. </w:t>
      </w:r>
    </w:p>
    <w:p w:rsidR="00144663" w:rsidRDefault="00144663" w:rsidP="00144663">
      <w:pPr>
        <w:spacing w:line="240" w:lineRule="auto"/>
        <w:rPr>
          <w:rFonts w:ascii="Times New Roman" w:eastAsia="Times New Roman" w:hAnsi="Times New Roman" w:cs="Times New Roman"/>
          <w:b/>
          <w:bCs/>
          <w:sz w:val="24"/>
          <w:szCs w:val="24"/>
        </w:rPr>
      </w:pPr>
    </w:p>
    <w:p w:rsidR="00144663" w:rsidRPr="00CD61B2" w:rsidRDefault="00144663" w:rsidP="00144663">
      <w:pPr>
        <w:spacing w:line="240" w:lineRule="auto"/>
        <w:rPr>
          <w:rFonts w:ascii="Times New Roman" w:eastAsia="Times New Roman" w:hAnsi="Times New Roman" w:cs="Times New Roman"/>
          <w:bCs/>
          <w:sz w:val="24"/>
          <w:szCs w:val="24"/>
        </w:rPr>
      </w:pPr>
      <w:r w:rsidRPr="00CD61B2">
        <w:rPr>
          <w:rFonts w:ascii="Times New Roman" w:eastAsia="Times New Roman" w:hAnsi="Times New Roman" w:cs="Times New Roman"/>
          <w:b/>
          <w:bCs/>
          <w:i/>
          <w:sz w:val="24"/>
          <w:szCs w:val="24"/>
        </w:rPr>
        <w:t>Чигиринский, Ю.Л.</w:t>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t xml:space="preserve">      </w:t>
      </w:r>
      <w:r w:rsidRPr="00CD61B2">
        <w:rPr>
          <w:rFonts w:ascii="Times New Roman" w:eastAsia="Times New Roman" w:hAnsi="Times New Roman" w:cs="Times New Roman"/>
          <w:bCs/>
          <w:sz w:val="24"/>
          <w:szCs w:val="24"/>
        </w:rPr>
        <w:t>УДК  656.021; 519.246</w:t>
      </w:r>
    </w:p>
    <w:p w:rsidR="00144663" w:rsidRDefault="00144663" w:rsidP="00144663">
      <w:pPr>
        <w:spacing w:line="240" w:lineRule="auto"/>
        <w:ind w:firstLine="708"/>
        <w:rPr>
          <w:rFonts w:ascii="Times New Roman" w:eastAsia="Times New Roman" w:hAnsi="Times New Roman" w:cs="Times New Roman"/>
          <w:sz w:val="24"/>
          <w:szCs w:val="24"/>
        </w:rPr>
      </w:pPr>
      <w:r w:rsidRPr="00CD61B2">
        <w:rPr>
          <w:rFonts w:ascii="Times New Roman" w:eastAsia="Times New Roman" w:hAnsi="Times New Roman" w:cs="Times New Roman"/>
          <w:b/>
          <w:sz w:val="24"/>
          <w:szCs w:val="24"/>
        </w:rPr>
        <w:t>Оценка достоверности кластеризации оборудования по признаку достижимой точности</w:t>
      </w:r>
      <w:r w:rsidRPr="008533BF">
        <w:rPr>
          <w:rFonts w:ascii="Times New Roman" w:eastAsia="Times New Roman" w:hAnsi="Times New Roman" w:cs="Times New Roman"/>
          <w:sz w:val="24"/>
          <w:szCs w:val="24"/>
        </w:rPr>
        <w:t xml:space="preserve"> / Ю. Л. Чигиринский, До Куок Вьет, Н. В. Чигиринская</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42-45: ил. - Библиогр.: 6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Предложена методика оценки достоверности группирования оборудования. В качестве классификационного признака рассматривается комплекс показателей точности и качества обработки, значения которых достижимы на любом оборудовании, входящем в группу. Группирование выполняется с использованием методов кластерного анализа.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Чистякова, Т.Б.</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Программно-аппаратный комплекс для электрохимической обработки изделий из металлов и сплавов</w:t>
      </w:r>
      <w:r w:rsidRPr="008533BF">
        <w:rPr>
          <w:rFonts w:ascii="Times New Roman" w:eastAsia="Times New Roman" w:hAnsi="Times New Roman" w:cs="Times New Roman"/>
          <w:sz w:val="24"/>
          <w:szCs w:val="24"/>
        </w:rPr>
        <w:t xml:space="preserve"> / Т. Б. Чистякова, Н. В. Романов, А. К. Федин // Автоматизация в промышленности. - 2017. - № 5. - С. 61-64. - Библиогр.: 7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Рассмотрена система поддержки жизненного цикла процессов электрохимической обработки, и приведены закономерности для практических расчетов основных выходных технологических показателей импульсной электрохимической обработки вибрирующим электродом-инструментом.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Шилов, В.А.</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Внедрение гибкого производственного модуля на базе токарного станка FEELER и портального робота TOPTEK</w:t>
      </w:r>
      <w:r w:rsidRPr="008533BF">
        <w:rPr>
          <w:rFonts w:ascii="Times New Roman" w:eastAsia="Times New Roman" w:hAnsi="Times New Roman" w:cs="Times New Roman"/>
          <w:sz w:val="24"/>
          <w:szCs w:val="24"/>
        </w:rPr>
        <w:t xml:space="preserve"> / В. А. Шилов // Автоматизация в промышленности. - 2017. - № 5. - С. 52-53: ил.-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Представлена структурная схема гибкого производственного модуля, состоящего из токарного станка FEELER с ЧПУ, портального робота TOPTEK с контроллером и накопителя </w:t>
      </w:r>
      <w:r w:rsidRPr="008533BF">
        <w:rPr>
          <w:rFonts w:ascii="Times New Roman" w:eastAsia="Times New Roman" w:hAnsi="Times New Roman" w:cs="Times New Roman"/>
          <w:sz w:val="24"/>
          <w:szCs w:val="24"/>
        </w:rPr>
        <w:lastRenderedPageBreak/>
        <w:t xml:space="preserve">заготовок и готовых деталей. Показан алгоритм его функционирования на крупносерийном производстве деталей типа "втулка". Сформулированы преимущества и недостатки данного решения. </w:t>
      </w: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b/>
          <w:sz w:val="24"/>
          <w:szCs w:val="24"/>
        </w:rPr>
      </w:pPr>
      <w:r w:rsidRPr="00EF5728">
        <w:rPr>
          <w:rFonts w:ascii="Times New Roman" w:hAnsi="Times New Roman" w:cs="Times New Roman"/>
          <w:b/>
          <w:sz w:val="24"/>
          <w:szCs w:val="24"/>
        </w:rPr>
        <w:t>ЭНЕРГЕТИКА.  ЭНЕРГЕТИЧЕСКОЕ  МАШИНОСТРОЕНИЕ</w:t>
      </w:r>
    </w:p>
    <w:p w:rsidR="00144663" w:rsidRPr="00EF5728" w:rsidRDefault="00144663" w:rsidP="00144663">
      <w:pPr>
        <w:rPr>
          <w:rFonts w:ascii="Times New Roman" w:hAnsi="Times New Roman" w:cs="Times New Roman"/>
          <w:b/>
          <w:sz w:val="24"/>
          <w:szCs w:val="24"/>
        </w:rPr>
      </w:pPr>
    </w:p>
    <w:p w:rsidR="00144663" w:rsidRPr="00174501" w:rsidRDefault="00144663" w:rsidP="00144663">
      <w:pPr>
        <w:spacing w:line="240" w:lineRule="auto"/>
        <w:rPr>
          <w:rFonts w:ascii="Times New Roman" w:eastAsia="Times New Roman" w:hAnsi="Times New Roman" w:cs="Times New Roman"/>
          <w:b/>
          <w:bCs/>
          <w:i/>
          <w:sz w:val="24"/>
          <w:szCs w:val="24"/>
        </w:rPr>
      </w:pPr>
      <w:r w:rsidRPr="00174501">
        <w:rPr>
          <w:rFonts w:ascii="Times New Roman" w:eastAsia="Times New Roman" w:hAnsi="Times New Roman" w:cs="Times New Roman"/>
          <w:b/>
          <w:bCs/>
          <w:i/>
          <w:sz w:val="24"/>
          <w:szCs w:val="24"/>
        </w:rPr>
        <w:t>Вольграмм, М.</w:t>
      </w:r>
    </w:p>
    <w:p w:rsidR="00144663" w:rsidRDefault="00144663" w:rsidP="00144663">
      <w:pPr>
        <w:spacing w:line="240" w:lineRule="auto"/>
        <w:ind w:firstLine="708"/>
        <w:rPr>
          <w:rFonts w:ascii="Times New Roman" w:eastAsia="Times New Roman" w:hAnsi="Times New Roman" w:cs="Times New Roman"/>
          <w:sz w:val="24"/>
          <w:szCs w:val="24"/>
        </w:rPr>
      </w:pPr>
      <w:r w:rsidRPr="00174501">
        <w:rPr>
          <w:rFonts w:ascii="Times New Roman" w:eastAsia="Times New Roman" w:hAnsi="Times New Roman" w:cs="Times New Roman"/>
          <w:b/>
          <w:sz w:val="24"/>
          <w:szCs w:val="24"/>
        </w:rPr>
        <w:t>Концепция создания газопоршневого двигателя G20CM34 мощностью 10 МВт</w:t>
      </w:r>
      <w:r w:rsidRPr="00174501">
        <w:rPr>
          <w:rFonts w:ascii="Times New Roman" w:eastAsia="Times New Roman" w:hAnsi="Times New Roman" w:cs="Times New Roman"/>
          <w:sz w:val="24"/>
          <w:szCs w:val="24"/>
        </w:rPr>
        <w:t xml:space="preserve"> / М. Вольграмм</w:t>
      </w:r>
      <w:r>
        <w:rPr>
          <w:rFonts w:ascii="Times New Roman" w:eastAsia="Times New Roman" w:hAnsi="Times New Roman" w:cs="Times New Roman"/>
          <w:sz w:val="24"/>
          <w:szCs w:val="24"/>
        </w:rPr>
        <w:t xml:space="preserve"> </w:t>
      </w:r>
      <w:r w:rsidRPr="00174501">
        <w:rPr>
          <w:rFonts w:ascii="Times New Roman" w:eastAsia="Times New Roman" w:hAnsi="Times New Roman" w:cs="Times New Roman"/>
          <w:sz w:val="24"/>
          <w:szCs w:val="24"/>
        </w:rPr>
        <w:t>// Турбины и Дизели. - 2017. - № 2. - С. 44-48, 50-52: ил.</w:t>
      </w:r>
    </w:p>
    <w:p w:rsidR="00144663" w:rsidRPr="00174501" w:rsidRDefault="00144663" w:rsidP="00144663">
      <w:pPr>
        <w:spacing w:line="240" w:lineRule="auto"/>
        <w:ind w:firstLine="708"/>
        <w:rPr>
          <w:rFonts w:ascii="Times New Roman" w:eastAsia="Times New Roman" w:hAnsi="Times New Roman" w:cs="Times New Roman"/>
          <w:sz w:val="24"/>
          <w:szCs w:val="24"/>
        </w:rPr>
      </w:pPr>
      <w:r w:rsidRPr="00174501">
        <w:rPr>
          <w:rFonts w:ascii="Times New Roman" w:eastAsia="Times New Roman" w:hAnsi="Times New Roman" w:cs="Times New Roman"/>
          <w:sz w:val="24"/>
          <w:szCs w:val="24"/>
        </w:rPr>
        <w:t xml:space="preserve">С учетом разнообразного состава топливного газа, работы в различных климатических условиях, ужесточающихся экологических требований и многообразия моделей оборудования компанией Catarpillar был разработан гибкий модельный ряд газопоршневого двигателя G20CM34 для выработки электроэнергии. </w:t>
      </w:r>
    </w:p>
    <w:p w:rsidR="00144663" w:rsidRDefault="00144663" w:rsidP="00144663">
      <w:pPr>
        <w:spacing w:line="240" w:lineRule="auto"/>
        <w:rPr>
          <w:rFonts w:ascii="Times New Roman" w:eastAsia="Times New Roman" w:hAnsi="Times New Roman" w:cs="Times New Roman"/>
          <w:b/>
          <w:bCs/>
          <w:i/>
          <w:sz w:val="24"/>
          <w:szCs w:val="24"/>
        </w:rPr>
      </w:pPr>
    </w:p>
    <w:p w:rsidR="00144663" w:rsidRPr="00B67AEF" w:rsidRDefault="00144663" w:rsidP="00144663">
      <w:pPr>
        <w:spacing w:line="240" w:lineRule="auto"/>
        <w:rPr>
          <w:rFonts w:ascii="Times New Roman" w:eastAsia="Times New Roman" w:hAnsi="Times New Roman" w:cs="Times New Roman"/>
          <w:b/>
          <w:bCs/>
          <w:i/>
          <w:sz w:val="24"/>
          <w:szCs w:val="24"/>
        </w:rPr>
      </w:pPr>
      <w:r w:rsidRPr="00B67AEF">
        <w:rPr>
          <w:rFonts w:ascii="Times New Roman" w:eastAsia="Times New Roman" w:hAnsi="Times New Roman" w:cs="Times New Roman"/>
          <w:b/>
          <w:bCs/>
          <w:i/>
          <w:sz w:val="24"/>
          <w:szCs w:val="24"/>
        </w:rPr>
        <w:t>Корчагин, Р.К.</w:t>
      </w:r>
    </w:p>
    <w:p w:rsidR="00144663" w:rsidRDefault="00144663" w:rsidP="00144663">
      <w:pPr>
        <w:spacing w:line="240" w:lineRule="auto"/>
        <w:ind w:firstLine="708"/>
        <w:rPr>
          <w:rFonts w:ascii="Times New Roman" w:eastAsia="Times New Roman" w:hAnsi="Times New Roman" w:cs="Times New Roman"/>
          <w:sz w:val="24"/>
          <w:szCs w:val="24"/>
        </w:rPr>
      </w:pPr>
      <w:r w:rsidRPr="00B67AEF">
        <w:rPr>
          <w:rFonts w:ascii="Times New Roman" w:eastAsia="Times New Roman" w:hAnsi="Times New Roman" w:cs="Times New Roman"/>
          <w:b/>
          <w:sz w:val="24"/>
          <w:szCs w:val="24"/>
        </w:rPr>
        <w:t>Эффективное масло для современных газовых двигателей</w:t>
      </w:r>
      <w:r w:rsidRPr="00EC4F2F">
        <w:rPr>
          <w:rFonts w:ascii="Times New Roman" w:eastAsia="Times New Roman" w:hAnsi="Times New Roman" w:cs="Times New Roman"/>
          <w:sz w:val="24"/>
          <w:szCs w:val="24"/>
        </w:rPr>
        <w:t xml:space="preserve"> / Р. К. Корчагин</w:t>
      </w:r>
      <w:r>
        <w:rPr>
          <w:rFonts w:ascii="Times New Roman" w:eastAsia="Times New Roman" w:hAnsi="Times New Roman" w:cs="Times New Roman"/>
          <w:sz w:val="24"/>
          <w:szCs w:val="24"/>
        </w:rPr>
        <w:t xml:space="preserve"> </w:t>
      </w:r>
      <w:r w:rsidRPr="00EC4F2F">
        <w:rPr>
          <w:rFonts w:ascii="Times New Roman" w:eastAsia="Times New Roman" w:hAnsi="Times New Roman" w:cs="Times New Roman"/>
          <w:sz w:val="24"/>
          <w:szCs w:val="24"/>
        </w:rPr>
        <w:t>// Турбины и Дизели. - 2017. - № 2. - С. 40-41: ил.</w:t>
      </w:r>
    </w:p>
    <w:p w:rsidR="00144663" w:rsidRPr="00EC4F2F" w:rsidRDefault="00144663" w:rsidP="00144663">
      <w:pPr>
        <w:spacing w:line="240" w:lineRule="auto"/>
        <w:ind w:firstLine="708"/>
        <w:rPr>
          <w:rFonts w:ascii="Times New Roman" w:eastAsia="Times New Roman" w:hAnsi="Times New Roman" w:cs="Times New Roman"/>
          <w:sz w:val="24"/>
          <w:szCs w:val="24"/>
        </w:rPr>
      </w:pPr>
      <w:r w:rsidRPr="00EC4F2F">
        <w:rPr>
          <w:rFonts w:ascii="Times New Roman" w:eastAsia="Times New Roman" w:hAnsi="Times New Roman" w:cs="Times New Roman"/>
          <w:sz w:val="24"/>
          <w:szCs w:val="24"/>
        </w:rPr>
        <w:t xml:space="preserve">Применение смазочного масла TOTAL NATERIA MP 40 производства компании Total позволяет поддерживать в отличном рабочем состоянии газопоршневые установки. Это существенно снижает эксплуатационные расходы заказчика. </w:t>
      </w:r>
    </w:p>
    <w:p w:rsidR="00144663" w:rsidRDefault="00144663" w:rsidP="00144663">
      <w:pPr>
        <w:spacing w:line="240" w:lineRule="auto"/>
        <w:rPr>
          <w:rFonts w:ascii="Times New Roman" w:eastAsia="Times New Roman" w:hAnsi="Times New Roman" w:cs="Times New Roman"/>
          <w:b/>
          <w:bCs/>
          <w:i/>
          <w:sz w:val="24"/>
          <w:szCs w:val="24"/>
        </w:rPr>
      </w:pPr>
    </w:p>
    <w:p w:rsidR="00144663" w:rsidRPr="00220654" w:rsidRDefault="00144663" w:rsidP="00144663">
      <w:pPr>
        <w:spacing w:line="240" w:lineRule="auto"/>
        <w:rPr>
          <w:rFonts w:ascii="Times New Roman" w:eastAsia="Times New Roman" w:hAnsi="Times New Roman" w:cs="Times New Roman"/>
          <w:b/>
          <w:bCs/>
          <w:i/>
          <w:sz w:val="24"/>
          <w:szCs w:val="24"/>
        </w:rPr>
      </w:pPr>
      <w:r w:rsidRPr="00220654">
        <w:rPr>
          <w:rFonts w:ascii="Times New Roman" w:eastAsia="Times New Roman" w:hAnsi="Times New Roman" w:cs="Times New Roman"/>
          <w:b/>
          <w:bCs/>
          <w:i/>
          <w:sz w:val="24"/>
          <w:szCs w:val="24"/>
        </w:rPr>
        <w:t>Култышев, А.Ю.</w:t>
      </w:r>
    </w:p>
    <w:p w:rsidR="00144663" w:rsidRDefault="00144663" w:rsidP="00144663">
      <w:pPr>
        <w:spacing w:line="240" w:lineRule="auto"/>
        <w:ind w:firstLine="708"/>
        <w:rPr>
          <w:rFonts w:ascii="Times New Roman" w:eastAsia="Times New Roman" w:hAnsi="Times New Roman" w:cs="Times New Roman"/>
          <w:sz w:val="24"/>
          <w:szCs w:val="24"/>
        </w:rPr>
      </w:pPr>
      <w:r w:rsidRPr="00220654">
        <w:rPr>
          <w:rFonts w:ascii="Times New Roman" w:eastAsia="Times New Roman" w:hAnsi="Times New Roman" w:cs="Times New Roman"/>
          <w:b/>
          <w:sz w:val="24"/>
          <w:szCs w:val="24"/>
        </w:rPr>
        <w:t>Проектирование паровых турбин АО "УТЗ" для повышения эффективности ПГУ</w:t>
      </w:r>
      <w:r w:rsidRPr="00EC4F2F">
        <w:rPr>
          <w:rFonts w:ascii="Times New Roman" w:eastAsia="Times New Roman" w:hAnsi="Times New Roman" w:cs="Times New Roman"/>
          <w:sz w:val="24"/>
          <w:szCs w:val="24"/>
        </w:rPr>
        <w:t xml:space="preserve"> / А. Ю. Култышев, М. Ю. Степанов, Е. Н. Поляева</w:t>
      </w:r>
      <w:r>
        <w:rPr>
          <w:rFonts w:ascii="Times New Roman" w:eastAsia="Times New Roman" w:hAnsi="Times New Roman" w:cs="Times New Roman"/>
          <w:sz w:val="24"/>
          <w:szCs w:val="24"/>
        </w:rPr>
        <w:t xml:space="preserve"> </w:t>
      </w:r>
      <w:r w:rsidRPr="00EC4F2F">
        <w:rPr>
          <w:rFonts w:ascii="Times New Roman" w:eastAsia="Times New Roman" w:hAnsi="Times New Roman" w:cs="Times New Roman"/>
          <w:sz w:val="24"/>
          <w:szCs w:val="24"/>
        </w:rPr>
        <w:t>// Турбины и Дизели. - 2017. - № 2. - С. 16-20: ил. - Библиогр.: 14 назв.</w:t>
      </w:r>
    </w:p>
    <w:p w:rsidR="00144663" w:rsidRPr="00EC4F2F" w:rsidRDefault="00144663" w:rsidP="00144663">
      <w:pPr>
        <w:spacing w:line="240" w:lineRule="auto"/>
        <w:ind w:firstLine="708"/>
        <w:rPr>
          <w:rFonts w:ascii="Times New Roman" w:eastAsia="Times New Roman" w:hAnsi="Times New Roman" w:cs="Times New Roman"/>
          <w:sz w:val="24"/>
          <w:szCs w:val="24"/>
        </w:rPr>
      </w:pPr>
      <w:r w:rsidRPr="00EC4F2F">
        <w:rPr>
          <w:rFonts w:ascii="Times New Roman" w:eastAsia="Times New Roman" w:hAnsi="Times New Roman" w:cs="Times New Roman"/>
          <w:sz w:val="24"/>
          <w:szCs w:val="24"/>
        </w:rPr>
        <w:t xml:space="preserve">Рассмотрены вопросы повышения эффективности электростанций за счет применения современного оборудования, отвечающего высоким требованиям рынка. За последние шесть лет реализован ряд проектов по созданию </w:t>
      </w:r>
      <w:r>
        <w:rPr>
          <w:rFonts w:ascii="Times New Roman" w:eastAsia="Times New Roman" w:hAnsi="Times New Roman" w:cs="Times New Roman"/>
          <w:sz w:val="24"/>
          <w:szCs w:val="24"/>
        </w:rPr>
        <w:t xml:space="preserve">паровых </w:t>
      </w:r>
      <w:r w:rsidRPr="00EC4F2F">
        <w:rPr>
          <w:rFonts w:ascii="Times New Roman" w:eastAsia="Times New Roman" w:hAnsi="Times New Roman" w:cs="Times New Roman"/>
          <w:sz w:val="24"/>
          <w:szCs w:val="24"/>
        </w:rPr>
        <w:t xml:space="preserve">турбин, работающих в составе </w:t>
      </w:r>
      <w:r>
        <w:rPr>
          <w:rFonts w:ascii="Times New Roman" w:eastAsia="Times New Roman" w:hAnsi="Times New Roman" w:cs="Times New Roman"/>
          <w:sz w:val="24"/>
          <w:szCs w:val="24"/>
        </w:rPr>
        <w:t>парогазовых установок (</w:t>
      </w:r>
      <w:r w:rsidRPr="00EC4F2F">
        <w:rPr>
          <w:rFonts w:ascii="Times New Roman" w:eastAsia="Times New Roman" w:hAnsi="Times New Roman" w:cs="Times New Roman"/>
          <w:sz w:val="24"/>
          <w:szCs w:val="24"/>
        </w:rPr>
        <w:t>ПГУ</w:t>
      </w:r>
      <w:r>
        <w:rPr>
          <w:rFonts w:ascii="Times New Roman" w:eastAsia="Times New Roman" w:hAnsi="Times New Roman" w:cs="Times New Roman"/>
          <w:sz w:val="24"/>
          <w:szCs w:val="24"/>
        </w:rPr>
        <w:t>)</w:t>
      </w:r>
      <w:r w:rsidRPr="00EC4F2F">
        <w:rPr>
          <w:rFonts w:ascii="Times New Roman" w:eastAsia="Times New Roman" w:hAnsi="Times New Roman" w:cs="Times New Roman"/>
          <w:sz w:val="24"/>
          <w:szCs w:val="24"/>
        </w:rPr>
        <w:t xml:space="preserve">. </w:t>
      </w:r>
    </w:p>
    <w:p w:rsidR="00144663" w:rsidRDefault="00144663" w:rsidP="00144663">
      <w:pPr>
        <w:spacing w:line="240" w:lineRule="auto"/>
        <w:rPr>
          <w:rFonts w:ascii="Times New Roman" w:eastAsia="Times New Roman" w:hAnsi="Times New Roman" w:cs="Times New Roman"/>
          <w:b/>
          <w:bCs/>
          <w:sz w:val="24"/>
          <w:szCs w:val="24"/>
        </w:rPr>
      </w:pPr>
    </w:p>
    <w:p w:rsidR="00144663" w:rsidRDefault="00144663" w:rsidP="00144663">
      <w:pPr>
        <w:spacing w:line="240" w:lineRule="auto"/>
        <w:ind w:firstLine="708"/>
        <w:rPr>
          <w:rFonts w:ascii="Times New Roman" w:eastAsia="Times New Roman" w:hAnsi="Times New Roman" w:cs="Times New Roman"/>
          <w:sz w:val="24"/>
          <w:szCs w:val="24"/>
        </w:rPr>
      </w:pPr>
      <w:r w:rsidRPr="00EC4F2F">
        <w:rPr>
          <w:rFonts w:ascii="Times New Roman" w:eastAsia="Times New Roman" w:hAnsi="Times New Roman" w:cs="Times New Roman"/>
          <w:b/>
          <w:bCs/>
          <w:sz w:val="24"/>
          <w:szCs w:val="24"/>
        </w:rPr>
        <w:t>СПГ: проекты и идеи до запуска</w:t>
      </w:r>
      <w:r>
        <w:rPr>
          <w:rFonts w:ascii="Times New Roman" w:eastAsia="Times New Roman" w:hAnsi="Times New Roman" w:cs="Times New Roman"/>
          <w:b/>
          <w:bCs/>
          <w:sz w:val="24"/>
          <w:szCs w:val="24"/>
        </w:rPr>
        <w:t>. Точка зрения машиностроителя</w:t>
      </w:r>
      <w:r w:rsidRPr="00EC4F2F">
        <w:rPr>
          <w:rFonts w:ascii="Times New Roman" w:eastAsia="Times New Roman" w:hAnsi="Times New Roman" w:cs="Times New Roman"/>
          <w:sz w:val="24"/>
          <w:szCs w:val="24"/>
        </w:rPr>
        <w:t xml:space="preserve"> / Д. Кинси [и др.</w:t>
      </w:r>
      <w:r>
        <w:rPr>
          <w:rFonts w:ascii="Times New Roman" w:eastAsia="Times New Roman" w:hAnsi="Times New Roman" w:cs="Times New Roman"/>
          <w:sz w:val="24"/>
          <w:szCs w:val="24"/>
        </w:rPr>
        <w:t xml:space="preserve"> </w:t>
      </w:r>
      <w:r w:rsidRPr="00EC4F2F">
        <w:rPr>
          <w:rFonts w:ascii="Times New Roman" w:eastAsia="Times New Roman" w:hAnsi="Times New Roman" w:cs="Times New Roman"/>
          <w:sz w:val="24"/>
          <w:szCs w:val="24"/>
        </w:rPr>
        <w:t>// Турбины и Дизели. - 2017. - № 2. - С. 4-11: ил.</w:t>
      </w:r>
    </w:p>
    <w:p w:rsidR="00144663" w:rsidRDefault="00144663" w:rsidP="00144663">
      <w:pPr>
        <w:spacing w:line="240" w:lineRule="auto"/>
        <w:ind w:firstLine="708"/>
        <w:rPr>
          <w:rFonts w:ascii="Times New Roman" w:eastAsia="Times New Roman" w:hAnsi="Times New Roman" w:cs="Times New Roman"/>
          <w:sz w:val="24"/>
          <w:szCs w:val="24"/>
        </w:rPr>
      </w:pPr>
      <w:r w:rsidRPr="00EC4F2F">
        <w:rPr>
          <w:rFonts w:ascii="Times New Roman" w:eastAsia="Times New Roman" w:hAnsi="Times New Roman" w:cs="Times New Roman"/>
          <w:sz w:val="24"/>
          <w:szCs w:val="24"/>
        </w:rPr>
        <w:t xml:space="preserve">Сланцевая технологическая революция вносит свой вклад в возрастающие товарные потоки нефти, газа и </w:t>
      </w:r>
      <w:r>
        <w:rPr>
          <w:rFonts w:ascii="Times New Roman" w:eastAsia="Times New Roman" w:hAnsi="Times New Roman" w:cs="Times New Roman"/>
          <w:sz w:val="24"/>
          <w:szCs w:val="24"/>
        </w:rPr>
        <w:t>сжиженного природного газа (</w:t>
      </w:r>
      <w:r w:rsidRPr="00EC4F2F">
        <w:rPr>
          <w:rFonts w:ascii="Times New Roman" w:eastAsia="Times New Roman" w:hAnsi="Times New Roman" w:cs="Times New Roman"/>
          <w:sz w:val="24"/>
          <w:szCs w:val="24"/>
        </w:rPr>
        <w:t>СПГ</w:t>
      </w:r>
      <w:r>
        <w:rPr>
          <w:rFonts w:ascii="Times New Roman" w:eastAsia="Times New Roman" w:hAnsi="Times New Roman" w:cs="Times New Roman"/>
          <w:sz w:val="24"/>
          <w:szCs w:val="24"/>
        </w:rPr>
        <w:t>)</w:t>
      </w:r>
      <w:r w:rsidRPr="00EC4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EC4F2F">
        <w:rPr>
          <w:rFonts w:ascii="Times New Roman" w:eastAsia="Times New Roman" w:hAnsi="Times New Roman" w:cs="Times New Roman"/>
          <w:sz w:val="24"/>
          <w:szCs w:val="24"/>
        </w:rPr>
        <w:t xml:space="preserve">ндустрия СПГ </w:t>
      </w:r>
      <w:r>
        <w:rPr>
          <w:rFonts w:ascii="Times New Roman" w:eastAsia="Times New Roman" w:hAnsi="Times New Roman" w:cs="Times New Roman"/>
          <w:sz w:val="24"/>
          <w:szCs w:val="24"/>
        </w:rPr>
        <w:t>б</w:t>
      </w:r>
      <w:r w:rsidRPr="00EC4F2F">
        <w:rPr>
          <w:rFonts w:ascii="Times New Roman" w:eastAsia="Times New Roman" w:hAnsi="Times New Roman" w:cs="Times New Roman"/>
          <w:sz w:val="24"/>
          <w:szCs w:val="24"/>
        </w:rPr>
        <w:t>ыстро развива</w:t>
      </w:r>
      <w:r>
        <w:rPr>
          <w:rFonts w:ascii="Times New Roman" w:eastAsia="Times New Roman" w:hAnsi="Times New Roman" w:cs="Times New Roman"/>
          <w:sz w:val="24"/>
          <w:szCs w:val="24"/>
        </w:rPr>
        <w:t>е</w:t>
      </w:r>
      <w:r w:rsidRPr="00EC4F2F">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В статье отражены взгляды производителей основного оборудования на то, что происходит с рынком СПГ, и определены факторы, влияющие на успешность того или иного проекта, а также приведена продуктовая линейка газовых турбин компании «Сименс Технологии Газовых турбин».</w:t>
      </w:r>
    </w:p>
    <w:p w:rsidR="00144663" w:rsidRPr="00EF5728" w:rsidRDefault="00144663" w:rsidP="00144663">
      <w:pPr>
        <w:spacing w:line="240" w:lineRule="auto"/>
        <w:ind w:firstLine="708"/>
        <w:rPr>
          <w:rFonts w:ascii="Times New Roman" w:eastAsia="Times New Roman" w:hAnsi="Times New Roman" w:cs="Times New Roman"/>
          <w:b/>
          <w:sz w:val="24"/>
          <w:szCs w:val="24"/>
        </w:rPr>
      </w:pPr>
    </w:p>
    <w:p w:rsidR="00144663" w:rsidRPr="00EF5728" w:rsidRDefault="00144663" w:rsidP="00144663">
      <w:pPr>
        <w:rPr>
          <w:rFonts w:ascii="Times New Roman" w:hAnsi="Times New Roman" w:cs="Times New Roman"/>
          <w:b/>
          <w:sz w:val="24"/>
          <w:szCs w:val="24"/>
        </w:rPr>
      </w:pPr>
      <w:r w:rsidRPr="00EF5728">
        <w:rPr>
          <w:rFonts w:ascii="Times New Roman" w:hAnsi="Times New Roman" w:cs="Times New Roman"/>
          <w:b/>
          <w:sz w:val="24"/>
          <w:szCs w:val="24"/>
        </w:rPr>
        <w:t>ЭКОНОМИКА  И  ОРГАНИЗАЦИЯ  ПРОИЗВОДСТВА</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Кориат, Г.-Й.</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Цифровые технологии Industry 4.0 для станков и промышленного оборудования</w:t>
      </w:r>
      <w:r w:rsidRPr="008533BF">
        <w:rPr>
          <w:rFonts w:ascii="Times New Roman" w:eastAsia="Times New Roman" w:hAnsi="Times New Roman" w:cs="Times New Roman"/>
          <w:sz w:val="24"/>
          <w:szCs w:val="24"/>
        </w:rPr>
        <w:t xml:space="preserve"> / Кориат Г.-Й., М. Хоффман, П. Блау // Автоматизация в промышленности. - 2017. - № 5. - С. 9-11: ил. -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Четвертая промышленная революция Industry 4.0 базируется на применении технологий цифровой обработки больших объемов данных. На примере немецких и европейских исследовательских проектов рассмотрены инновационные подходы к </w:t>
      </w:r>
      <w:r w:rsidRPr="008533BF">
        <w:rPr>
          <w:rFonts w:ascii="Times New Roman" w:eastAsia="Times New Roman" w:hAnsi="Times New Roman" w:cs="Times New Roman"/>
          <w:sz w:val="24"/>
          <w:szCs w:val="24"/>
        </w:rPr>
        <w:lastRenderedPageBreak/>
        <w:t xml:space="preserve">проведению техобслуживания и мониторинга состояния промышленного оборудования, а также к решению задачи автоматической проверки качества выпускаемой продукции.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Локальное производство и передовые технологии для России</w:t>
      </w:r>
      <w:r w:rsidRPr="008533BF">
        <w:rPr>
          <w:rFonts w:ascii="Times New Roman" w:eastAsia="Times New Roman" w:hAnsi="Times New Roman" w:cs="Times New Roman"/>
          <w:sz w:val="24"/>
          <w:szCs w:val="24"/>
        </w:rPr>
        <w:t xml:space="preserve">  // Автоматизация в промышленности. - 2017. - № 5. - С. 15-16.</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15-17 мая 2017 г. на выставке "Металлообработка-2017" в Москве компания DMG MORI представила высокотехнологичные продукты и услуги для развития станкостроительной отрасли в России. На стенде было представлено 11 моделей станков, включая DMU 50 ecoline, DMC 635 V ecoline, CTX 310 ecoline интегрированный с роботом YASKAWA и DMU 50 для 5-осевой обработки, которые производятся на заводе в г. Ульяновске. </w:t>
      </w:r>
    </w:p>
    <w:p w:rsidR="00144663" w:rsidRPr="008533BF" w:rsidRDefault="00144663" w:rsidP="00144663">
      <w:pPr>
        <w:spacing w:line="240" w:lineRule="auto"/>
        <w:ind w:firstLine="708"/>
        <w:rPr>
          <w:rFonts w:ascii="Times New Roman" w:eastAsia="Times New Roman" w:hAnsi="Times New Roman" w:cs="Times New Roman"/>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О создании цифрового предприятия</w:t>
      </w:r>
      <w:r w:rsidRPr="008533BF">
        <w:rPr>
          <w:rFonts w:ascii="Times New Roman" w:eastAsia="Times New Roman" w:hAnsi="Times New Roman" w:cs="Times New Roman"/>
          <w:sz w:val="24"/>
          <w:szCs w:val="24"/>
        </w:rPr>
        <w:t xml:space="preserve">  // Автоматизация в промышленности. - 2017. - № 5. - С. 51: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Для реализации концепции Industry 4.0 требуется наличие на производственном уровне Cyber-Physical Systems (CPS), которые собирают данные от различных датчиков. В станкостроении в качестве CPS выступает система ЧПУ. Компания Fagor Automation уже разработала систему ЧПУ, адаптированную для Industry 4.0 и производственного сектора. </w:t>
      </w:r>
    </w:p>
    <w:p w:rsidR="00144663" w:rsidRPr="008533BF" w:rsidRDefault="00144663" w:rsidP="00144663">
      <w:pPr>
        <w:rPr>
          <w:rFonts w:ascii="Times New Roman" w:hAnsi="Times New Roman" w:cs="Times New Roman"/>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Подход к построению систем логического управления технологическим оборудованием для реализации концепции "Индустрия 4.0"</w:t>
      </w:r>
      <w:r w:rsidRPr="008533BF">
        <w:rPr>
          <w:rFonts w:ascii="Times New Roman" w:eastAsia="Times New Roman" w:hAnsi="Times New Roman" w:cs="Times New Roman"/>
          <w:sz w:val="24"/>
          <w:szCs w:val="24"/>
        </w:rPr>
        <w:t xml:space="preserve"> / Р. А. Нежметдинов [и др.]// Автоматизация в промышленности. - 2017. - № 5. - С. 5-9: ил. - Библиогр.: 10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Исследованы актуальные тенденции развития современных промышленных предприятий, проведен анализ соответствия имеющихся принципов построения систем логического управления концепции "Индустрия 4.0". Описаны принципы построения системы логического управления и предложена ее архитектурная модель с возможностью ее интеграции в цифровые машиностроительные производства. Приведен пример решения задачи синхронизации работы сварочного и робототехнического оборудования с применением описанного подхода к построению логической системы управления, а также возможности передачи диагностической информации на более высокие уровни управления. </w:t>
      </w:r>
    </w:p>
    <w:p w:rsidR="00144663" w:rsidRPr="008533BF" w:rsidRDefault="00144663" w:rsidP="00144663">
      <w:pPr>
        <w:spacing w:line="240" w:lineRule="auto"/>
        <w:rPr>
          <w:rFonts w:ascii="Times New Roman" w:eastAsia="Times New Roman" w:hAnsi="Times New Roman" w:cs="Times New Roman"/>
          <w:b/>
          <w:bCs/>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Цифровое машиностроение: тенденции и перспективы</w:t>
      </w:r>
      <w:r w:rsidRPr="008533BF">
        <w:rPr>
          <w:rFonts w:ascii="Times New Roman" w:eastAsia="Times New Roman" w:hAnsi="Times New Roman" w:cs="Times New Roman"/>
          <w:sz w:val="24"/>
          <w:szCs w:val="24"/>
        </w:rPr>
        <w:t xml:space="preserve"> / С. Н. Григорьев [и др.] // Автоматизация в промышленности. - 2017. - № 5. - С. 3-4. - Библиогр.: 3 назв. </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Показано, что развитие технологий Industry 4.0 является эволюционным процессом, истоками которой являются Internet-технологии, виртуальные производственные корпорации, "интеллектуальные" устройства, самовоспроизводимые конечные автоматы. </w:t>
      </w:r>
    </w:p>
    <w:p w:rsidR="00144663" w:rsidRPr="008533BF" w:rsidRDefault="00144663" w:rsidP="00144663">
      <w:pPr>
        <w:spacing w:line="240" w:lineRule="auto"/>
        <w:rPr>
          <w:rFonts w:ascii="Times New Roman" w:eastAsia="Times New Roman" w:hAnsi="Times New Roman" w:cs="Times New Roman"/>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Чадеев, В.М.</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Инвариантный алгоритм оценки эффективности автоматизации</w:t>
      </w:r>
      <w:r w:rsidRPr="008533BF">
        <w:rPr>
          <w:rFonts w:ascii="Times New Roman" w:eastAsia="Times New Roman" w:hAnsi="Times New Roman" w:cs="Times New Roman"/>
          <w:sz w:val="24"/>
          <w:szCs w:val="24"/>
        </w:rPr>
        <w:t xml:space="preserve"> / В. М. Чадеев, Н. И. Аристова // Автоматизация в промышленности. - 2017. - № 5. - С. 12-14: ил. - Библиогр.: 3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Исследовано влияние автоматизации производства компонентов робота на стоимость единицы рабочего времени робота. Проанализировано изменение стоимости робота при автоматизации производства его комплектующих. Рассмотрен случай, когда для автоматизации используются роботы.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Черняков, Д.Ю.</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Mapp Motion - реализация функции управления движением быстро и без лишних усилий</w:t>
      </w:r>
      <w:r w:rsidRPr="008533BF">
        <w:rPr>
          <w:rFonts w:ascii="Times New Roman" w:eastAsia="Times New Roman" w:hAnsi="Times New Roman" w:cs="Times New Roman"/>
          <w:sz w:val="24"/>
          <w:szCs w:val="24"/>
        </w:rPr>
        <w:t xml:space="preserve"> / Д. Ю. Черняков // Автоматизация в промышленности. - 2017. - № 5. - С. 49-50: ил. -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lastRenderedPageBreak/>
        <w:t xml:space="preserve">Показано, как набор программных компонентов mapp Motion компании B&amp;R может использоваться при разработке программ для управления движением. Технология mapp является частью концепции Industry 4.0. </w:t>
      </w:r>
    </w:p>
    <w:p w:rsidR="00144663" w:rsidRDefault="00144663" w:rsidP="00144663">
      <w:pPr>
        <w:rPr>
          <w:rFonts w:ascii="Times New Roman" w:hAnsi="Times New Roman" w:cs="Times New Roman"/>
          <w:sz w:val="24"/>
          <w:szCs w:val="24"/>
        </w:rPr>
      </w:pPr>
      <w:r w:rsidRPr="008533BF">
        <w:rPr>
          <w:rFonts w:ascii="Times New Roman" w:hAnsi="Times New Roman" w:cs="Times New Roman"/>
          <w:sz w:val="24"/>
          <w:szCs w:val="24"/>
        </w:rPr>
        <w:tab/>
      </w:r>
    </w:p>
    <w:p w:rsidR="00144663" w:rsidRPr="00607C66" w:rsidRDefault="00144663" w:rsidP="00144663">
      <w:pPr>
        <w:rPr>
          <w:rFonts w:ascii="Times New Roman" w:hAnsi="Times New Roman" w:cs="Times New Roman"/>
          <w:b/>
          <w:sz w:val="24"/>
          <w:szCs w:val="24"/>
        </w:rPr>
      </w:pPr>
      <w:r w:rsidRPr="00607C66">
        <w:rPr>
          <w:rFonts w:ascii="Times New Roman" w:hAnsi="Times New Roman" w:cs="Times New Roman"/>
          <w:b/>
          <w:sz w:val="24"/>
          <w:szCs w:val="24"/>
        </w:rPr>
        <w:t>Р А З Н О Е</w:t>
      </w:r>
    </w:p>
    <w:p w:rsidR="00144663" w:rsidRDefault="00144663" w:rsidP="00144663">
      <w:pPr>
        <w:spacing w:line="240" w:lineRule="auto"/>
        <w:rPr>
          <w:rFonts w:ascii="Times New Roman" w:eastAsia="Times New Roman" w:hAnsi="Times New Roman" w:cs="Times New Roman"/>
          <w:b/>
          <w:bCs/>
          <w:i/>
          <w:sz w:val="24"/>
          <w:szCs w:val="24"/>
        </w:rPr>
      </w:pPr>
    </w:p>
    <w:p w:rsidR="00144663" w:rsidRPr="00607C66" w:rsidRDefault="00144663" w:rsidP="00144663">
      <w:pPr>
        <w:spacing w:line="240" w:lineRule="auto"/>
        <w:rPr>
          <w:rFonts w:ascii="Times New Roman" w:eastAsia="Times New Roman" w:hAnsi="Times New Roman" w:cs="Times New Roman"/>
          <w:bCs/>
          <w:sz w:val="24"/>
          <w:szCs w:val="24"/>
        </w:rPr>
      </w:pPr>
      <w:r w:rsidRPr="00607C66">
        <w:rPr>
          <w:rFonts w:ascii="Times New Roman" w:eastAsia="Times New Roman" w:hAnsi="Times New Roman" w:cs="Times New Roman"/>
          <w:b/>
          <w:bCs/>
          <w:i/>
          <w:sz w:val="24"/>
          <w:szCs w:val="24"/>
        </w:rPr>
        <w:t>Балаев, А.Ф.</w:t>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r>
      <w:r w:rsidR="004A0261">
        <w:rPr>
          <w:rFonts w:ascii="Times New Roman" w:eastAsia="Times New Roman" w:hAnsi="Times New Roman" w:cs="Times New Roman"/>
          <w:b/>
          <w:bCs/>
          <w:i/>
          <w:sz w:val="24"/>
          <w:szCs w:val="24"/>
        </w:rPr>
        <w:tab/>
        <w:t xml:space="preserve">         </w:t>
      </w:r>
      <w:r w:rsidRPr="00607C66">
        <w:rPr>
          <w:rFonts w:ascii="Times New Roman" w:eastAsia="Times New Roman" w:hAnsi="Times New Roman" w:cs="Times New Roman"/>
          <w:bCs/>
          <w:sz w:val="24"/>
          <w:szCs w:val="24"/>
        </w:rPr>
        <w:t>УДК  621.789</w:t>
      </w:r>
    </w:p>
    <w:p w:rsidR="00144663" w:rsidRDefault="00144663" w:rsidP="00144663">
      <w:pPr>
        <w:spacing w:line="240" w:lineRule="auto"/>
        <w:ind w:firstLine="708"/>
        <w:rPr>
          <w:rFonts w:ascii="Times New Roman" w:eastAsia="Times New Roman" w:hAnsi="Times New Roman" w:cs="Times New Roman"/>
          <w:sz w:val="24"/>
          <w:szCs w:val="24"/>
        </w:rPr>
      </w:pPr>
      <w:r w:rsidRPr="00607C66">
        <w:rPr>
          <w:rFonts w:ascii="Times New Roman" w:eastAsia="Times New Roman" w:hAnsi="Times New Roman" w:cs="Times New Roman"/>
          <w:b/>
          <w:sz w:val="24"/>
          <w:szCs w:val="24"/>
        </w:rPr>
        <w:t>Анализ механизма вибромеханической релаксации остаточных напряжений</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А. Ф. Балаев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10-14: ил. - Библиогр.: 12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Рассмотрена взаимосвязь механических деформаций и внутренних напряжений металла, релаксация которых осуществляется при различных способах технологического отпуска изделий. Приведены особенности вибромеханического способа релаксации остаточных напряжений. Приведены экспериментальные исследования по</w:t>
      </w:r>
      <w:r>
        <w:rPr>
          <w:rFonts w:ascii="Times New Roman" w:eastAsia="Times New Roman" w:hAnsi="Times New Roman" w:cs="Times New Roman"/>
          <w:sz w:val="24"/>
          <w:szCs w:val="24"/>
        </w:rPr>
        <w:t>д</w:t>
      </w:r>
      <w:r w:rsidRPr="008533BF">
        <w:rPr>
          <w:rFonts w:ascii="Times New Roman" w:eastAsia="Times New Roman" w:hAnsi="Times New Roman" w:cs="Times New Roman"/>
          <w:sz w:val="24"/>
          <w:szCs w:val="24"/>
        </w:rPr>
        <w:t xml:space="preserve">тверждают низкие затраты энергии, высокую производительность и высокие качество снятия остаточных напряжений вибромехиническим способом. </w:t>
      </w:r>
    </w:p>
    <w:p w:rsidR="00144663" w:rsidRDefault="00144663" w:rsidP="00144663">
      <w:pPr>
        <w:spacing w:line="240" w:lineRule="auto"/>
        <w:rPr>
          <w:rFonts w:ascii="Times New Roman" w:eastAsia="Times New Roman" w:hAnsi="Times New Roman" w:cs="Times New Roman"/>
          <w:b/>
          <w:bCs/>
          <w:i/>
          <w:sz w:val="24"/>
          <w:szCs w:val="24"/>
        </w:rPr>
      </w:pPr>
    </w:p>
    <w:p w:rsidR="00144663" w:rsidRPr="00CD61B2" w:rsidRDefault="00144663" w:rsidP="00144663">
      <w:pPr>
        <w:spacing w:line="240" w:lineRule="auto"/>
        <w:rPr>
          <w:rFonts w:ascii="Times New Roman" w:eastAsia="Times New Roman" w:hAnsi="Times New Roman" w:cs="Times New Roman"/>
          <w:bCs/>
          <w:sz w:val="24"/>
          <w:szCs w:val="24"/>
        </w:rPr>
      </w:pPr>
      <w:r w:rsidRPr="00CD61B2">
        <w:rPr>
          <w:rFonts w:ascii="Times New Roman" w:eastAsia="Times New Roman" w:hAnsi="Times New Roman" w:cs="Times New Roman"/>
          <w:b/>
          <w:bCs/>
          <w:i/>
          <w:sz w:val="24"/>
          <w:szCs w:val="24"/>
        </w:rPr>
        <w:t>Букатин, А.С.</w:t>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t xml:space="preserve">      </w:t>
      </w:r>
      <w:r w:rsidRPr="00CD61B2">
        <w:rPr>
          <w:rFonts w:ascii="Times New Roman" w:eastAsia="Times New Roman" w:hAnsi="Times New Roman" w:cs="Times New Roman"/>
          <w:bCs/>
          <w:sz w:val="24"/>
          <w:szCs w:val="24"/>
        </w:rPr>
        <w:t>УДК  681.523.2</w:t>
      </w:r>
    </w:p>
    <w:p w:rsidR="00144663" w:rsidRDefault="00144663" w:rsidP="00144663">
      <w:pPr>
        <w:spacing w:line="240" w:lineRule="auto"/>
        <w:ind w:firstLine="708"/>
        <w:rPr>
          <w:rFonts w:ascii="Times New Roman" w:eastAsia="Times New Roman" w:hAnsi="Times New Roman" w:cs="Times New Roman"/>
          <w:sz w:val="24"/>
          <w:szCs w:val="24"/>
        </w:rPr>
      </w:pPr>
      <w:r w:rsidRPr="00CD61B2">
        <w:rPr>
          <w:rFonts w:ascii="Times New Roman" w:eastAsia="Times New Roman" w:hAnsi="Times New Roman" w:cs="Times New Roman"/>
          <w:b/>
          <w:sz w:val="24"/>
          <w:szCs w:val="24"/>
        </w:rPr>
        <w:t>Увеличение быстродействия струйных систем управления путем прототипирования их элементов методом "мягкой литографии"</w:t>
      </w:r>
      <w:r w:rsidRPr="008533BF">
        <w:rPr>
          <w:rFonts w:ascii="Times New Roman" w:eastAsia="Times New Roman" w:hAnsi="Times New Roman" w:cs="Times New Roman"/>
          <w:sz w:val="24"/>
          <w:szCs w:val="24"/>
        </w:rPr>
        <w:t xml:space="preserve"> / А. С. Букатин, Ю. Г. Бурков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49-52: ил. - Библиогр.: 7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Технологии и методы прототипирования микрофлюидных устройств находят широкое применение при решении многих задач управления. Работа посвящена изучению особенностей формирования микроструктур в фоторезисте SU-8 и созданию реплик элементов струйных систем управления методом "мягкой литографии". </w:t>
      </w:r>
    </w:p>
    <w:p w:rsidR="00144663" w:rsidRPr="008533BF" w:rsidRDefault="00144663" w:rsidP="00144663">
      <w:pPr>
        <w:rPr>
          <w:rFonts w:ascii="Times New Roman" w:hAnsi="Times New Roman" w:cs="Times New Roman"/>
          <w:sz w:val="24"/>
          <w:szCs w:val="24"/>
        </w:rPr>
      </w:pP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bCs/>
          <w:sz w:val="24"/>
          <w:szCs w:val="24"/>
        </w:rPr>
        <w:t>Индуктивные датчики: датчики, работающие с полной отдачей</w:t>
      </w:r>
      <w:r w:rsidRPr="008533BF">
        <w:rPr>
          <w:rFonts w:ascii="Times New Roman" w:eastAsia="Times New Roman" w:hAnsi="Times New Roman" w:cs="Times New Roman"/>
          <w:sz w:val="24"/>
          <w:szCs w:val="24"/>
        </w:rPr>
        <w:t xml:space="preserve"> // Автоматизация в промышленности. - 2017. - № 5. - С. 40-41: ил.</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Представлены индуктивные датчики компании SICK, приспособленные для выполнения самых разносторонних диагностических задач в машиностроительной индустрии. Описаны особенности и технические характеристики интеллектуальных датчиков серии IMC/IQC, оснащенных промышленным коммуникационным интерфейсом IO-link 1.1. </w:t>
      </w:r>
    </w:p>
    <w:p w:rsidR="00144663" w:rsidRDefault="00144663" w:rsidP="00144663">
      <w:pPr>
        <w:spacing w:line="240" w:lineRule="auto"/>
        <w:rPr>
          <w:rFonts w:ascii="Times New Roman" w:eastAsia="Times New Roman" w:hAnsi="Times New Roman" w:cs="Times New Roman"/>
          <w:b/>
          <w:bCs/>
          <w:i/>
          <w:sz w:val="24"/>
          <w:szCs w:val="24"/>
        </w:rPr>
      </w:pPr>
    </w:p>
    <w:p w:rsidR="00144663" w:rsidRPr="00B17C06" w:rsidRDefault="00144663" w:rsidP="00144663">
      <w:pPr>
        <w:spacing w:line="240" w:lineRule="auto"/>
        <w:rPr>
          <w:rFonts w:ascii="Times New Roman" w:eastAsia="Times New Roman" w:hAnsi="Times New Roman" w:cs="Times New Roman"/>
          <w:bCs/>
          <w:sz w:val="24"/>
          <w:szCs w:val="24"/>
        </w:rPr>
      </w:pPr>
      <w:r w:rsidRPr="00B17C06">
        <w:rPr>
          <w:rFonts w:ascii="Times New Roman" w:eastAsia="Times New Roman" w:hAnsi="Times New Roman" w:cs="Times New Roman"/>
          <w:b/>
          <w:bCs/>
          <w:i/>
          <w:sz w:val="24"/>
          <w:szCs w:val="24"/>
        </w:rPr>
        <w:t>Козачухненко, И.Н.</w:t>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t xml:space="preserve">      </w:t>
      </w:r>
      <w:r w:rsidRPr="00B17C06">
        <w:rPr>
          <w:rFonts w:ascii="Times New Roman" w:eastAsia="Times New Roman" w:hAnsi="Times New Roman" w:cs="Times New Roman"/>
          <w:bCs/>
          <w:sz w:val="24"/>
          <w:szCs w:val="24"/>
        </w:rPr>
        <w:t>УДК  621.9.011</w:t>
      </w:r>
    </w:p>
    <w:p w:rsidR="00144663" w:rsidRDefault="00144663" w:rsidP="00144663">
      <w:pPr>
        <w:spacing w:line="240" w:lineRule="auto"/>
        <w:ind w:firstLine="708"/>
        <w:rPr>
          <w:rFonts w:ascii="Times New Roman" w:eastAsia="Times New Roman" w:hAnsi="Times New Roman" w:cs="Times New Roman"/>
          <w:sz w:val="24"/>
          <w:szCs w:val="24"/>
        </w:rPr>
      </w:pPr>
      <w:r w:rsidRPr="00B17C06">
        <w:rPr>
          <w:rFonts w:ascii="Times New Roman" w:eastAsia="Times New Roman" w:hAnsi="Times New Roman" w:cs="Times New Roman"/>
          <w:b/>
          <w:sz w:val="24"/>
          <w:szCs w:val="24"/>
        </w:rPr>
        <w:t>Модель излучательности и поглощения серого тела как объяснение снижения теплопроводности металла, подвергнутого пластической деформации</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 Н. Козачухненко, А. А. Бондарев, Д. В. Крайнев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19-21: ил. - Библиогр.: 4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В работе представлено объяснение обратно пропорциональной зависимости между глубиной наклепанного слоя, возникающего при предварительной пластической деформации, и интегральной теплопроводностью материала на основании модели излучательности и поглощения многослойного серого тела. </w:t>
      </w:r>
    </w:p>
    <w:p w:rsidR="00144663" w:rsidRDefault="00144663" w:rsidP="00144663">
      <w:pPr>
        <w:spacing w:line="240" w:lineRule="auto"/>
        <w:rPr>
          <w:rFonts w:ascii="Times New Roman" w:eastAsia="Times New Roman" w:hAnsi="Times New Roman" w:cs="Times New Roman"/>
          <w:b/>
          <w:bCs/>
          <w:i/>
          <w:sz w:val="24"/>
          <w:szCs w:val="24"/>
        </w:rPr>
      </w:pPr>
    </w:p>
    <w:p w:rsidR="00E35F10" w:rsidRDefault="00E35F10" w:rsidP="00144663">
      <w:pPr>
        <w:spacing w:line="240" w:lineRule="auto"/>
        <w:rPr>
          <w:rFonts w:ascii="Times New Roman" w:eastAsia="Times New Roman" w:hAnsi="Times New Roman" w:cs="Times New Roman"/>
          <w:b/>
          <w:bCs/>
          <w:i/>
          <w:sz w:val="24"/>
          <w:szCs w:val="24"/>
        </w:rPr>
      </w:pPr>
    </w:p>
    <w:p w:rsidR="00E35F10" w:rsidRDefault="00E35F10" w:rsidP="00144663">
      <w:pPr>
        <w:spacing w:line="240" w:lineRule="auto"/>
        <w:rPr>
          <w:rFonts w:ascii="Times New Roman" w:eastAsia="Times New Roman" w:hAnsi="Times New Roman" w:cs="Times New Roman"/>
          <w:b/>
          <w:bCs/>
          <w:i/>
          <w:sz w:val="24"/>
          <w:szCs w:val="24"/>
        </w:rPr>
      </w:pPr>
    </w:p>
    <w:p w:rsidR="00144663" w:rsidRPr="00756A9B" w:rsidRDefault="00144663" w:rsidP="00144663">
      <w:pPr>
        <w:spacing w:line="240" w:lineRule="auto"/>
        <w:rPr>
          <w:rFonts w:ascii="Times New Roman" w:eastAsia="Times New Roman" w:hAnsi="Times New Roman" w:cs="Times New Roman"/>
          <w:bCs/>
          <w:sz w:val="24"/>
          <w:szCs w:val="24"/>
        </w:rPr>
      </w:pPr>
      <w:r w:rsidRPr="00756A9B">
        <w:rPr>
          <w:rFonts w:ascii="Times New Roman" w:eastAsia="Times New Roman" w:hAnsi="Times New Roman" w:cs="Times New Roman"/>
          <w:b/>
          <w:bCs/>
          <w:i/>
          <w:sz w:val="24"/>
          <w:szCs w:val="24"/>
        </w:rPr>
        <w:lastRenderedPageBreak/>
        <w:t>Королев, А.В.</w:t>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r>
      <w:r w:rsidR="00E35F10">
        <w:rPr>
          <w:rFonts w:ascii="Times New Roman" w:eastAsia="Times New Roman" w:hAnsi="Times New Roman" w:cs="Times New Roman"/>
          <w:b/>
          <w:bCs/>
          <w:i/>
          <w:sz w:val="24"/>
          <w:szCs w:val="24"/>
        </w:rPr>
        <w:tab/>
        <w:t xml:space="preserve">    </w:t>
      </w:r>
      <w:r w:rsidRPr="00756A9B">
        <w:rPr>
          <w:rFonts w:ascii="Times New Roman" w:eastAsia="Times New Roman" w:hAnsi="Times New Roman" w:cs="Times New Roman"/>
          <w:bCs/>
          <w:sz w:val="24"/>
          <w:szCs w:val="24"/>
        </w:rPr>
        <w:t>УДК  620.192.63</w:t>
      </w:r>
    </w:p>
    <w:p w:rsidR="00144663" w:rsidRDefault="00144663" w:rsidP="00144663">
      <w:pPr>
        <w:spacing w:line="240" w:lineRule="auto"/>
        <w:ind w:firstLine="708"/>
        <w:rPr>
          <w:rFonts w:ascii="Times New Roman" w:eastAsia="Times New Roman" w:hAnsi="Times New Roman" w:cs="Times New Roman"/>
          <w:sz w:val="24"/>
          <w:szCs w:val="24"/>
        </w:rPr>
      </w:pPr>
      <w:r w:rsidRPr="00756A9B">
        <w:rPr>
          <w:rFonts w:ascii="Times New Roman" w:eastAsia="Times New Roman" w:hAnsi="Times New Roman" w:cs="Times New Roman"/>
          <w:b/>
          <w:sz w:val="24"/>
          <w:szCs w:val="24"/>
        </w:rPr>
        <w:t>Оценка вероятности разрушения металлических изделий на основе стохастического моделирования развития микротрещин</w:t>
      </w:r>
      <w:r w:rsidRPr="008533BF">
        <w:rPr>
          <w:rFonts w:ascii="Times New Roman" w:eastAsia="Times New Roman" w:hAnsi="Times New Roman" w:cs="Times New Roman"/>
          <w:sz w:val="24"/>
          <w:szCs w:val="24"/>
        </w:rPr>
        <w:t xml:space="preserve"> / А. В. Королев, А. А. Королев, А. Ф. Балаев</w:t>
      </w:r>
      <w:r>
        <w:rPr>
          <w:rFonts w:ascii="Times New Roman" w:eastAsia="Times New Roman" w:hAnsi="Times New Roman" w:cs="Times New Roman"/>
          <w:sz w:val="24"/>
          <w:szCs w:val="24"/>
        </w:rPr>
        <w:t xml:space="preserve"> </w:t>
      </w:r>
      <w:r w:rsidRPr="008533BF">
        <w:rPr>
          <w:rFonts w:ascii="Times New Roman" w:eastAsia="Times New Roman" w:hAnsi="Times New Roman" w:cs="Times New Roman"/>
          <w:sz w:val="24"/>
          <w:szCs w:val="24"/>
        </w:rPr>
        <w:t>// Известия Волгоградского государственного технического университета: сер. Прогрессивные технологии в машиностроении. - 2016. - № 14. - С. 21-25: ил. - Библиогр.: 6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Изучение механизма релаксации напряжений невозможно без учета условий дефектообразования. Полученные результаты позволяют проводить оценку вероятности хрупкого разрушения металлических констру</w:t>
      </w:r>
      <w:r>
        <w:rPr>
          <w:rFonts w:ascii="Times New Roman" w:eastAsia="Times New Roman" w:hAnsi="Times New Roman" w:cs="Times New Roman"/>
          <w:sz w:val="24"/>
          <w:szCs w:val="24"/>
        </w:rPr>
        <w:t>к</w:t>
      </w:r>
      <w:r w:rsidRPr="008533BF">
        <w:rPr>
          <w:rFonts w:ascii="Times New Roman" w:eastAsia="Times New Roman" w:hAnsi="Times New Roman" w:cs="Times New Roman"/>
          <w:sz w:val="24"/>
          <w:szCs w:val="24"/>
        </w:rPr>
        <w:t xml:space="preserve">ций на основании величины объема, охватывающего область распространения силового воздействия. </w:t>
      </w:r>
    </w:p>
    <w:p w:rsidR="00144663" w:rsidRPr="008533BF" w:rsidRDefault="00144663" w:rsidP="00144663">
      <w:pPr>
        <w:spacing w:line="240" w:lineRule="auto"/>
        <w:rPr>
          <w:rFonts w:ascii="Times New Roman" w:eastAsia="Times New Roman" w:hAnsi="Times New Roman" w:cs="Times New Roman"/>
          <w:b/>
          <w:bCs/>
          <w:i/>
          <w:sz w:val="24"/>
          <w:szCs w:val="24"/>
        </w:rPr>
      </w:pPr>
    </w:p>
    <w:p w:rsidR="00144663" w:rsidRPr="008533BF" w:rsidRDefault="00144663" w:rsidP="00144663">
      <w:pPr>
        <w:spacing w:line="240" w:lineRule="auto"/>
        <w:rPr>
          <w:rFonts w:ascii="Times New Roman" w:eastAsia="Times New Roman" w:hAnsi="Times New Roman" w:cs="Times New Roman"/>
          <w:b/>
          <w:bCs/>
          <w:i/>
          <w:sz w:val="24"/>
          <w:szCs w:val="24"/>
        </w:rPr>
      </w:pPr>
      <w:r w:rsidRPr="008533BF">
        <w:rPr>
          <w:rFonts w:ascii="Times New Roman" w:eastAsia="Times New Roman" w:hAnsi="Times New Roman" w:cs="Times New Roman"/>
          <w:b/>
          <w:bCs/>
          <w:i/>
          <w:sz w:val="24"/>
          <w:szCs w:val="24"/>
        </w:rPr>
        <w:t>Юрьев, А.И.</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b/>
          <w:sz w:val="24"/>
          <w:szCs w:val="24"/>
        </w:rPr>
        <w:t>Энкодеры AksIM помогают компании Universal Robots осуществлять интеллектуальную автоматизацию производства</w:t>
      </w:r>
      <w:r w:rsidRPr="008533BF">
        <w:rPr>
          <w:rFonts w:ascii="Times New Roman" w:eastAsia="Times New Roman" w:hAnsi="Times New Roman" w:cs="Times New Roman"/>
          <w:sz w:val="24"/>
          <w:szCs w:val="24"/>
        </w:rPr>
        <w:t xml:space="preserve"> / А. И. Юрьев // Автоматизация в промышленности. - 2017. - № 5. - С. 42-43: ил. -Библиогр.: 2 назв.</w:t>
      </w:r>
    </w:p>
    <w:p w:rsidR="00144663" w:rsidRPr="008533BF" w:rsidRDefault="00144663" w:rsidP="00144663">
      <w:pPr>
        <w:spacing w:line="240" w:lineRule="auto"/>
        <w:ind w:firstLine="708"/>
        <w:rPr>
          <w:rFonts w:ascii="Times New Roman" w:eastAsia="Times New Roman" w:hAnsi="Times New Roman" w:cs="Times New Roman"/>
          <w:sz w:val="24"/>
          <w:szCs w:val="24"/>
        </w:rPr>
      </w:pPr>
      <w:r w:rsidRPr="008533BF">
        <w:rPr>
          <w:rFonts w:ascii="Times New Roman" w:eastAsia="Times New Roman" w:hAnsi="Times New Roman" w:cs="Times New Roman"/>
          <w:sz w:val="24"/>
          <w:szCs w:val="24"/>
        </w:rPr>
        <w:t xml:space="preserve">Отмечено, что одной из современных тенденций промышленной автоматизации является использование коллаборативных роботов. Представлены роботы компании Universal Robots, использующие в конструкции магнитные угловые абсолютные энкодеры серии AksIM. </w:t>
      </w:r>
    </w:p>
    <w:p w:rsidR="00EB08A4" w:rsidRDefault="00EB08A4" w:rsidP="00EB08A4">
      <w:pPr>
        <w:ind w:firstLine="708"/>
        <w:jc w:val="center"/>
        <w:rPr>
          <w:rFonts w:ascii="Times New Roman" w:hAnsi="Times New Roman" w:cs="Times New Roman"/>
          <w:b/>
          <w:sz w:val="28"/>
          <w:szCs w:val="28"/>
        </w:rPr>
      </w:pPr>
    </w:p>
    <w:p w:rsidR="00144663" w:rsidRDefault="00144663" w:rsidP="00EB08A4">
      <w:pPr>
        <w:ind w:firstLine="708"/>
        <w:jc w:val="center"/>
        <w:rPr>
          <w:rFonts w:ascii="Times New Roman" w:hAnsi="Times New Roman" w:cs="Times New Roman"/>
          <w:b/>
          <w:sz w:val="28"/>
          <w:szCs w:val="28"/>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sectPr w:rsidR="00D94B85"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F5A" w:rsidRDefault="000D0F5A" w:rsidP="00A1782E">
      <w:r>
        <w:separator/>
      </w:r>
    </w:p>
  </w:endnote>
  <w:endnote w:type="continuationSeparator" w:id="1">
    <w:p w:rsidR="000D0F5A" w:rsidRDefault="000D0F5A"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1D3634" w:rsidRDefault="00061DF8">
        <w:pPr>
          <w:pStyle w:val="aa"/>
          <w:jc w:val="center"/>
        </w:pPr>
        <w:r w:rsidRPr="003E4B59">
          <w:rPr>
            <w:rFonts w:ascii="Times New Roman" w:hAnsi="Times New Roman" w:cs="Times New Roman"/>
          </w:rPr>
          <w:fldChar w:fldCharType="begin"/>
        </w:r>
        <w:r w:rsidR="001D3634"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646B4A">
          <w:rPr>
            <w:rFonts w:ascii="Times New Roman" w:hAnsi="Times New Roman" w:cs="Times New Roman"/>
            <w:noProof/>
          </w:rPr>
          <w:t>2</w:t>
        </w:r>
        <w:r w:rsidRPr="003E4B59">
          <w:rPr>
            <w:rFonts w:ascii="Times New Roman" w:hAnsi="Times New Roman" w:cs="Times New Roman"/>
          </w:rPr>
          <w:fldChar w:fldCharType="end"/>
        </w:r>
      </w:p>
    </w:sdtContent>
  </w:sdt>
  <w:p w:rsidR="001D3634" w:rsidRDefault="001D3634">
    <w:pPr>
      <w:pStyle w:val="aa"/>
    </w:pPr>
  </w:p>
  <w:p w:rsidR="001D3634" w:rsidRDefault="001D36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F5A" w:rsidRDefault="000D0F5A" w:rsidP="00A1782E">
      <w:r>
        <w:separator/>
      </w:r>
    </w:p>
  </w:footnote>
  <w:footnote w:type="continuationSeparator" w:id="1">
    <w:p w:rsidR="000D0F5A" w:rsidRDefault="000D0F5A"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useFELayout/>
  </w:compat>
  <w:rsids>
    <w:rsidRoot w:val="002F3B9A"/>
    <w:rsid w:val="000129BC"/>
    <w:rsid w:val="00014FA3"/>
    <w:rsid w:val="0002361D"/>
    <w:rsid w:val="000266F9"/>
    <w:rsid w:val="00026C73"/>
    <w:rsid w:val="00031BE2"/>
    <w:rsid w:val="00032D12"/>
    <w:rsid w:val="00041323"/>
    <w:rsid w:val="00042050"/>
    <w:rsid w:val="000433F1"/>
    <w:rsid w:val="00046E4B"/>
    <w:rsid w:val="0004705E"/>
    <w:rsid w:val="00061444"/>
    <w:rsid w:val="00061DF8"/>
    <w:rsid w:val="000813DA"/>
    <w:rsid w:val="00081421"/>
    <w:rsid w:val="0008487D"/>
    <w:rsid w:val="0008537E"/>
    <w:rsid w:val="00090B25"/>
    <w:rsid w:val="000A503C"/>
    <w:rsid w:val="000A5B67"/>
    <w:rsid w:val="000B36D0"/>
    <w:rsid w:val="000B4EC5"/>
    <w:rsid w:val="000C2DCF"/>
    <w:rsid w:val="000D034F"/>
    <w:rsid w:val="000D0F5A"/>
    <w:rsid w:val="000D2732"/>
    <w:rsid w:val="000D37D4"/>
    <w:rsid w:val="000E3D21"/>
    <w:rsid w:val="000E4256"/>
    <w:rsid w:val="000E4E96"/>
    <w:rsid w:val="000F0E80"/>
    <w:rsid w:val="0010024D"/>
    <w:rsid w:val="00104C60"/>
    <w:rsid w:val="001073BB"/>
    <w:rsid w:val="00112B93"/>
    <w:rsid w:val="00120250"/>
    <w:rsid w:val="00130A54"/>
    <w:rsid w:val="00131DFD"/>
    <w:rsid w:val="00132C9F"/>
    <w:rsid w:val="001367C7"/>
    <w:rsid w:val="001422E3"/>
    <w:rsid w:val="00144663"/>
    <w:rsid w:val="00156895"/>
    <w:rsid w:val="00160071"/>
    <w:rsid w:val="00166190"/>
    <w:rsid w:val="00171C18"/>
    <w:rsid w:val="00172AD9"/>
    <w:rsid w:val="00176161"/>
    <w:rsid w:val="001A2749"/>
    <w:rsid w:val="001A7E7F"/>
    <w:rsid w:val="001B0AEE"/>
    <w:rsid w:val="001B29FA"/>
    <w:rsid w:val="001B4DD6"/>
    <w:rsid w:val="001C0FED"/>
    <w:rsid w:val="001D3634"/>
    <w:rsid w:val="001D5452"/>
    <w:rsid w:val="001D6C68"/>
    <w:rsid w:val="00201AE5"/>
    <w:rsid w:val="00202EFD"/>
    <w:rsid w:val="002074A2"/>
    <w:rsid w:val="0022477B"/>
    <w:rsid w:val="00231D1F"/>
    <w:rsid w:val="00234BA5"/>
    <w:rsid w:val="00243117"/>
    <w:rsid w:val="00252609"/>
    <w:rsid w:val="002650A3"/>
    <w:rsid w:val="00267ABD"/>
    <w:rsid w:val="00272ED7"/>
    <w:rsid w:val="00274C2C"/>
    <w:rsid w:val="00277ABE"/>
    <w:rsid w:val="00283AE2"/>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570D"/>
    <w:rsid w:val="00352269"/>
    <w:rsid w:val="00363D09"/>
    <w:rsid w:val="00371A6D"/>
    <w:rsid w:val="00383E9D"/>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1682D"/>
    <w:rsid w:val="00433C22"/>
    <w:rsid w:val="004373BC"/>
    <w:rsid w:val="00445F52"/>
    <w:rsid w:val="004612A6"/>
    <w:rsid w:val="004736D1"/>
    <w:rsid w:val="00480AF0"/>
    <w:rsid w:val="00481E64"/>
    <w:rsid w:val="0048269F"/>
    <w:rsid w:val="0048690F"/>
    <w:rsid w:val="004935DE"/>
    <w:rsid w:val="00494A0B"/>
    <w:rsid w:val="00495C72"/>
    <w:rsid w:val="004A0261"/>
    <w:rsid w:val="004A08EA"/>
    <w:rsid w:val="004A6DFE"/>
    <w:rsid w:val="004A7655"/>
    <w:rsid w:val="004C47A9"/>
    <w:rsid w:val="004D1CA9"/>
    <w:rsid w:val="004D7EEE"/>
    <w:rsid w:val="004E19D5"/>
    <w:rsid w:val="004E284F"/>
    <w:rsid w:val="00501BEA"/>
    <w:rsid w:val="005048FE"/>
    <w:rsid w:val="00512516"/>
    <w:rsid w:val="0054062F"/>
    <w:rsid w:val="00540ED8"/>
    <w:rsid w:val="00547501"/>
    <w:rsid w:val="0055458B"/>
    <w:rsid w:val="005547B5"/>
    <w:rsid w:val="0056677F"/>
    <w:rsid w:val="005822A3"/>
    <w:rsid w:val="00582D10"/>
    <w:rsid w:val="00590C68"/>
    <w:rsid w:val="005A42A6"/>
    <w:rsid w:val="005B18EA"/>
    <w:rsid w:val="005B3784"/>
    <w:rsid w:val="005D0202"/>
    <w:rsid w:val="005D1AA4"/>
    <w:rsid w:val="005D1E23"/>
    <w:rsid w:val="00602D15"/>
    <w:rsid w:val="0060405F"/>
    <w:rsid w:val="00604217"/>
    <w:rsid w:val="00607028"/>
    <w:rsid w:val="006153ED"/>
    <w:rsid w:val="0061729B"/>
    <w:rsid w:val="00620B2B"/>
    <w:rsid w:val="006248C4"/>
    <w:rsid w:val="00626818"/>
    <w:rsid w:val="00634AF5"/>
    <w:rsid w:val="0064154D"/>
    <w:rsid w:val="0064332B"/>
    <w:rsid w:val="00646304"/>
    <w:rsid w:val="00646B4A"/>
    <w:rsid w:val="0066071A"/>
    <w:rsid w:val="00662B85"/>
    <w:rsid w:val="0066355B"/>
    <w:rsid w:val="00673B82"/>
    <w:rsid w:val="00677605"/>
    <w:rsid w:val="006801A5"/>
    <w:rsid w:val="00680B66"/>
    <w:rsid w:val="00682C8E"/>
    <w:rsid w:val="006830A0"/>
    <w:rsid w:val="00686114"/>
    <w:rsid w:val="006935B5"/>
    <w:rsid w:val="00697213"/>
    <w:rsid w:val="006A0D1A"/>
    <w:rsid w:val="006A2770"/>
    <w:rsid w:val="006C6CD9"/>
    <w:rsid w:val="006D3444"/>
    <w:rsid w:val="006F16A2"/>
    <w:rsid w:val="006F3556"/>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3112"/>
    <w:rsid w:val="00787E72"/>
    <w:rsid w:val="00794281"/>
    <w:rsid w:val="0079748A"/>
    <w:rsid w:val="007A642F"/>
    <w:rsid w:val="007B13F8"/>
    <w:rsid w:val="007D13CF"/>
    <w:rsid w:val="007D7E0D"/>
    <w:rsid w:val="007E05D0"/>
    <w:rsid w:val="007E2684"/>
    <w:rsid w:val="007F466A"/>
    <w:rsid w:val="00802BC4"/>
    <w:rsid w:val="008168F5"/>
    <w:rsid w:val="0082015E"/>
    <w:rsid w:val="00827BB7"/>
    <w:rsid w:val="00830C74"/>
    <w:rsid w:val="00836969"/>
    <w:rsid w:val="00836C04"/>
    <w:rsid w:val="0084022D"/>
    <w:rsid w:val="00865627"/>
    <w:rsid w:val="00871892"/>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63143"/>
    <w:rsid w:val="00963FAD"/>
    <w:rsid w:val="009672DE"/>
    <w:rsid w:val="00972D4B"/>
    <w:rsid w:val="0097622F"/>
    <w:rsid w:val="00987109"/>
    <w:rsid w:val="00990DA5"/>
    <w:rsid w:val="00994C0C"/>
    <w:rsid w:val="00996B62"/>
    <w:rsid w:val="00997586"/>
    <w:rsid w:val="00997831"/>
    <w:rsid w:val="00997E1A"/>
    <w:rsid w:val="009A5D5C"/>
    <w:rsid w:val="009B110F"/>
    <w:rsid w:val="009B159B"/>
    <w:rsid w:val="009B263F"/>
    <w:rsid w:val="009B2D06"/>
    <w:rsid w:val="009B67C6"/>
    <w:rsid w:val="009B7CBD"/>
    <w:rsid w:val="009D46B4"/>
    <w:rsid w:val="009D7E3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A2594"/>
    <w:rsid w:val="00AA2FEF"/>
    <w:rsid w:val="00AC5D9A"/>
    <w:rsid w:val="00AD482A"/>
    <w:rsid w:val="00AD4B33"/>
    <w:rsid w:val="00AE1C35"/>
    <w:rsid w:val="00AE40FB"/>
    <w:rsid w:val="00AE5360"/>
    <w:rsid w:val="00AE60B1"/>
    <w:rsid w:val="00AE786F"/>
    <w:rsid w:val="00AF0449"/>
    <w:rsid w:val="00B00BD7"/>
    <w:rsid w:val="00B00C73"/>
    <w:rsid w:val="00B143DB"/>
    <w:rsid w:val="00B21B8B"/>
    <w:rsid w:val="00B6004D"/>
    <w:rsid w:val="00B6098E"/>
    <w:rsid w:val="00B60D08"/>
    <w:rsid w:val="00B66117"/>
    <w:rsid w:val="00B73444"/>
    <w:rsid w:val="00B80DED"/>
    <w:rsid w:val="00B81166"/>
    <w:rsid w:val="00B91B76"/>
    <w:rsid w:val="00BA0618"/>
    <w:rsid w:val="00BA22ED"/>
    <w:rsid w:val="00BA67BA"/>
    <w:rsid w:val="00BA71F3"/>
    <w:rsid w:val="00BA7E7C"/>
    <w:rsid w:val="00BB12E2"/>
    <w:rsid w:val="00BB23F5"/>
    <w:rsid w:val="00BD3674"/>
    <w:rsid w:val="00BD7DD3"/>
    <w:rsid w:val="00BE2987"/>
    <w:rsid w:val="00BE4A35"/>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67E"/>
    <w:rsid w:val="00CF4980"/>
    <w:rsid w:val="00D02028"/>
    <w:rsid w:val="00D1771B"/>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64F5"/>
    <w:rsid w:val="00DC6B43"/>
    <w:rsid w:val="00DE48C1"/>
    <w:rsid w:val="00DF0144"/>
    <w:rsid w:val="00DF34C9"/>
    <w:rsid w:val="00DF7039"/>
    <w:rsid w:val="00DF7D4B"/>
    <w:rsid w:val="00E061D4"/>
    <w:rsid w:val="00E10FA5"/>
    <w:rsid w:val="00E13FB5"/>
    <w:rsid w:val="00E214CB"/>
    <w:rsid w:val="00E31D0E"/>
    <w:rsid w:val="00E35F10"/>
    <w:rsid w:val="00E46E87"/>
    <w:rsid w:val="00E62C06"/>
    <w:rsid w:val="00E648F7"/>
    <w:rsid w:val="00E70BA6"/>
    <w:rsid w:val="00E7305B"/>
    <w:rsid w:val="00E730A2"/>
    <w:rsid w:val="00E761EC"/>
    <w:rsid w:val="00E7715F"/>
    <w:rsid w:val="00E840B1"/>
    <w:rsid w:val="00E909BD"/>
    <w:rsid w:val="00EA0D68"/>
    <w:rsid w:val="00EA0D9B"/>
    <w:rsid w:val="00EA7F34"/>
    <w:rsid w:val="00EB08A4"/>
    <w:rsid w:val="00EB2B75"/>
    <w:rsid w:val="00EB322E"/>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92965"/>
    <w:rsid w:val="00F943F2"/>
    <w:rsid w:val="00F9488E"/>
    <w:rsid w:val="00F952B5"/>
    <w:rsid w:val="00F96657"/>
    <w:rsid w:val="00F96AB5"/>
    <w:rsid w:val="00FA472E"/>
    <w:rsid w:val="00FA5BC7"/>
    <w:rsid w:val="00FB05A3"/>
    <w:rsid w:val="00FB3864"/>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9DA0-4420-41DF-AE6D-B47A752E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14</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19</cp:revision>
  <cp:lastPrinted>2017-06-26T13:13:00Z</cp:lastPrinted>
  <dcterms:created xsi:type="dcterms:W3CDTF">2017-06-27T07:37:00Z</dcterms:created>
  <dcterms:modified xsi:type="dcterms:W3CDTF">2017-07-10T06:52:00Z</dcterms:modified>
</cp:coreProperties>
</file>