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77"/>
        <w:gridCol w:w="3497"/>
        <w:gridCol w:w="3194"/>
      </w:tblGrid>
      <w:tr w:rsidR="001D6C68" w:rsidRPr="0081307E" w:rsidTr="004612A6">
        <w:tc>
          <w:tcPr>
            <w:tcW w:w="1644" w:type="pct"/>
            <w:vMerge w:val="restart"/>
          </w:tcPr>
          <w:p w:rsidR="001D6C68" w:rsidRPr="0081307E" w:rsidRDefault="00827BB7" w:rsidP="00990DA5">
            <w:pPr>
              <w:rPr>
                <w:rFonts w:ascii="Times New Roman" w:hAnsi="Times New Roman" w:cs="Times New Roman"/>
              </w:rPr>
            </w:pPr>
            <w:r>
              <w:rPr>
                <w:rFonts w:ascii="Times New Roman" w:hAnsi="Times New Roman" w:cs="Times New Roman"/>
              </w:rPr>
              <w:t xml:space="preserve"> </w:t>
            </w:r>
            <w:r w:rsidR="00B21B8B"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1D6C68" w:rsidP="00997831">
            <w:pPr>
              <w:jc w:val="center"/>
              <w:rPr>
                <w:rFonts w:ascii="Times New Roman" w:hAnsi="Times New Roman" w:cs="Times New Roman"/>
                <w:b/>
                <w:sz w:val="32"/>
                <w:szCs w:val="32"/>
              </w:rPr>
            </w:pPr>
            <w:r w:rsidRPr="0081307E">
              <w:rPr>
                <w:rFonts w:ascii="Times New Roman" w:hAnsi="Times New Roman" w:cs="Times New Roman"/>
                <w:b/>
                <w:sz w:val="32"/>
                <w:szCs w:val="32"/>
              </w:rPr>
              <w:t>федеральное бюджетное учреждение</w:t>
            </w:r>
            <w:r w:rsidRPr="0081307E">
              <w:rPr>
                <w:rFonts w:ascii="Times New Roman" w:hAnsi="Times New Roman" w:cs="Times New Roman"/>
                <w:b/>
                <w:sz w:val="32"/>
                <w:szCs w:val="32"/>
              </w:rPr>
              <w:br/>
              <w:t>«Российская научно-техническая</w:t>
            </w:r>
            <w:r w:rsidRPr="0081307E">
              <w:rPr>
                <w:rFonts w:ascii="Times New Roman" w:hAnsi="Times New Roman" w:cs="Times New Roman"/>
                <w:b/>
                <w:sz w:val="32"/>
                <w:szCs w:val="32"/>
              </w:rPr>
              <w:br/>
              <w:t>промышленная библиотека»</w:t>
            </w:r>
            <w:r w:rsidRPr="0081307E">
              <w:rPr>
                <w:rFonts w:ascii="Times New Roman" w:hAnsi="Times New Roman" w:cs="Times New Roman"/>
                <w:b/>
                <w:sz w:val="32"/>
                <w:szCs w:val="32"/>
              </w:rPr>
              <w:br/>
            </w:r>
          </w:p>
        </w:tc>
      </w:tr>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r w:rsidR="00686114">
              <w:rPr>
                <w:rFonts w:ascii="Times New Roman" w:hAnsi="Times New Roman" w:cs="Times New Roman"/>
                <w:b/>
                <w:sz w:val="28"/>
                <w:szCs w:val="28"/>
              </w:rPr>
              <w:t>.</w:t>
            </w:r>
            <w:r w:rsidR="00686114">
              <w:rPr>
                <w:rFonts w:ascii="Times New Roman" w:hAnsi="Times New Roman" w:cs="Times New Roman"/>
                <w:b/>
                <w:sz w:val="28"/>
                <w:szCs w:val="28"/>
                <w:lang w:val="en-US"/>
              </w:rPr>
              <w:t>ru</w:t>
            </w:r>
          </w:p>
          <w:p w:rsidR="001D6C68" w:rsidRPr="0081307E" w:rsidRDefault="00075AD1" w:rsidP="00997831">
            <w:pPr>
              <w:jc w:val="left"/>
              <w:rPr>
                <w:rFonts w:ascii="Times New Roman" w:hAnsi="Times New Roman" w:cs="Times New Roman"/>
              </w:rPr>
            </w:pPr>
            <w:hyperlink r:id="rId9"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3627A4"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3627A4">
        <w:rPr>
          <w:rFonts w:ascii="Times New Roman" w:hAnsi="Times New Roman" w:cs="Times New Roman"/>
          <w:b/>
          <w:sz w:val="52"/>
          <w:szCs w:val="52"/>
        </w:rPr>
        <w:t>39</w:t>
      </w:r>
      <w:r w:rsidRPr="00D95F4C">
        <w:rPr>
          <w:rFonts w:ascii="Times New Roman" w:hAnsi="Times New Roman" w:cs="Times New Roman"/>
          <w:b/>
          <w:sz w:val="52"/>
          <w:szCs w:val="52"/>
        </w:rPr>
        <w:br/>
        <w:t>за период</w:t>
      </w:r>
      <w:r w:rsidR="003627A4">
        <w:rPr>
          <w:rFonts w:ascii="Times New Roman" w:hAnsi="Times New Roman" w:cs="Times New Roman"/>
          <w:b/>
          <w:sz w:val="52"/>
          <w:szCs w:val="52"/>
        </w:rPr>
        <w:t xml:space="preserve"> </w:t>
      </w:r>
      <w:r w:rsidRPr="00D95F4C">
        <w:rPr>
          <w:rFonts w:ascii="Times New Roman" w:hAnsi="Times New Roman" w:cs="Times New Roman"/>
          <w:b/>
          <w:sz w:val="52"/>
          <w:szCs w:val="52"/>
        </w:rPr>
        <w:t xml:space="preserve"> </w:t>
      </w:r>
      <w:r w:rsidR="00403DE8">
        <w:rPr>
          <w:rFonts w:ascii="Times New Roman" w:hAnsi="Times New Roman" w:cs="Times New Roman"/>
          <w:b/>
          <w:sz w:val="52"/>
          <w:szCs w:val="52"/>
        </w:rPr>
        <w:t>3</w:t>
      </w:r>
      <w:r w:rsidR="003627A4">
        <w:rPr>
          <w:rFonts w:ascii="Times New Roman" w:hAnsi="Times New Roman" w:cs="Times New Roman"/>
          <w:b/>
          <w:sz w:val="52"/>
          <w:szCs w:val="52"/>
        </w:rPr>
        <w:t>0</w:t>
      </w:r>
      <w:r w:rsidR="00120250">
        <w:rPr>
          <w:rFonts w:ascii="Times New Roman" w:hAnsi="Times New Roman" w:cs="Times New Roman"/>
          <w:b/>
          <w:sz w:val="52"/>
          <w:szCs w:val="52"/>
        </w:rPr>
        <w:t xml:space="preserve"> </w:t>
      </w:r>
      <w:r w:rsidR="00A62445">
        <w:rPr>
          <w:rFonts w:ascii="Times New Roman" w:hAnsi="Times New Roman" w:cs="Times New Roman"/>
          <w:b/>
          <w:sz w:val="52"/>
          <w:szCs w:val="52"/>
        </w:rPr>
        <w:t>ок</w:t>
      </w:r>
      <w:r w:rsidR="00B40AEB">
        <w:rPr>
          <w:rFonts w:ascii="Times New Roman" w:hAnsi="Times New Roman" w:cs="Times New Roman"/>
          <w:b/>
          <w:sz w:val="52"/>
          <w:szCs w:val="52"/>
        </w:rPr>
        <w:t>тября</w:t>
      </w:r>
      <w:r w:rsidR="003627A4">
        <w:rPr>
          <w:rFonts w:ascii="Times New Roman" w:hAnsi="Times New Roman" w:cs="Times New Roman"/>
          <w:b/>
          <w:sz w:val="52"/>
          <w:szCs w:val="52"/>
        </w:rPr>
        <w:t xml:space="preserve"> – 10 ноября </w:t>
      </w:r>
    </w:p>
    <w:p w:rsidR="00A13BF3" w:rsidRDefault="0060405F" w:rsidP="00D95F4C">
      <w:pPr>
        <w:jc w:val="center"/>
        <w:rPr>
          <w:rFonts w:ascii="Times New Roman" w:hAnsi="Times New Roman" w:cs="Times New Roman"/>
          <w:b/>
          <w:sz w:val="52"/>
          <w:szCs w:val="52"/>
        </w:rPr>
      </w:pPr>
      <w:r>
        <w:rPr>
          <w:rFonts w:ascii="Times New Roman" w:hAnsi="Times New Roman" w:cs="Times New Roman"/>
          <w:b/>
          <w:sz w:val="52"/>
          <w:szCs w:val="52"/>
        </w:rPr>
        <w:t xml:space="preserve"> </w:t>
      </w:r>
      <w:r w:rsidR="00D95F4C" w:rsidRPr="00D95F4C">
        <w:rPr>
          <w:rFonts w:ascii="Times New Roman" w:hAnsi="Times New Roman" w:cs="Times New Roman"/>
          <w:b/>
          <w:sz w:val="52"/>
          <w:szCs w:val="52"/>
        </w:rPr>
        <w:t>201</w:t>
      </w:r>
      <w:r w:rsidR="00761BFB">
        <w:rPr>
          <w:rFonts w:ascii="Times New Roman" w:hAnsi="Times New Roman" w:cs="Times New Roman"/>
          <w:b/>
          <w:sz w:val="52"/>
          <w:szCs w:val="52"/>
        </w:rPr>
        <w:t>7</w:t>
      </w:r>
      <w:r w:rsidR="00D95F4C" w:rsidRPr="00D95F4C">
        <w:rPr>
          <w:rFonts w:ascii="Times New Roman" w:hAnsi="Times New Roman" w:cs="Times New Roman"/>
          <w:b/>
          <w:sz w:val="52"/>
          <w:szCs w:val="52"/>
        </w:rPr>
        <w:t xml:space="preserve"> года</w:t>
      </w:r>
    </w:p>
    <w:p w:rsidR="0061729B" w:rsidRDefault="0061729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DD2CA7" w:rsidRDefault="00DD2CA7" w:rsidP="00D95F4C">
      <w:pPr>
        <w:pStyle w:val="2"/>
        <w:spacing w:after="0" w:afterAutospacing="0"/>
        <w:jc w:val="center"/>
        <w:rPr>
          <w:rFonts w:eastAsia="Times New Roman"/>
          <w:sz w:val="28"/>
        </w:rPr>
      </w:pPr>
    </w:p>
    <w:p w:rsidR="00DD2CA7" w:rsidRDefault="00DD2CA7" w:rsidP="00D95F4C">
      <w:pPr>
        <w:pStyle w:val="2"/>
        <w:spacing w:after="0" w:afterAutospacing="0"/>
        <w:jc w:val="center"/>
        <w:rPr>
          <w:rFonts w:eastAsia="Times New Roman"/>
          <w:sz w:val="28"/>
        </w:rPr>
      </w:pPr>
    </w:p>
    <w:p w:rsidR="00D95F4C" w:rsidRDefault="00D95F4C" w:rsidP="00D95F4C">
      <w:pPr>
        <w:pStyle w:val="2"/>
        <w:spacing w:after="0" w:afterAutospacing="0"/>
        <w:jc w:val="center"/>
        <w:rPr>
          <w:rFonts w:eastAsia="Times New Roman"/>
          <w:sz w:val="28"/>
        </w:rPr>
      </w:pPr>
      <w:r>
        <w:rPr>
          <w:rFonts w:eastAsia="Times New Roman"/>
          <w:sz w:val="28"/>
        </w:rPr>
        <w:t>Москва</w:t>
      </w:r>
    </w:p>
    <w:p w:rsidR="00D95F4C" w:rsidRDefault="00D95F4C" w:rsidP="00DB64F5">
      <w:pPr>
        <w:pStyle w:val="2"/>
        <w:spacing w:before="0" w:beforeAutospacing="0" w:after="0" w:afterAutospacing="0"/>
        <w:jc w:val="center"/>
        <w:rPr>
          <w:rFonts w:eastAsia="Times New Roman"/>
          <w:b w:val="0"/>
          <w:sz w:val="28"/>
        </w:rPr>
      </w:pPr>
      <w:r>
        <w:rPr>
          <w:rFonts w:eastAsia="Times New Roman"/>
          <w:sz w:val="28"/>
        </w:rPr>
        <w:t>201</w:t>
      </w:r>
      <w:r w:rsidR="00761BFB">
        <w:rPr>
          <w:rFonts w:eastAsia="Times New Roman"/>
          <w:sz w:val="28"/>
        </w:rPr>
        <w:t>7</w:t>
      </w:r>
      <w:r>
        <w:rPr>
          <w:rFonts w:eastAsia="Times New Roman"/>
          <w:sz w:val="28"/>
        </w:rPr>
        <w:br w:type="page"/>
      </w:r>
    </w:p>
    <w:p w:rsidR="005F4CD4" w:rsidRDefault="005F4CD4" w:rsidP="00FC4997">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AB1B86" w:rsidP="00AB1B86">
      <w:pPr>
        <w:ind w:firstLine="708"/>
        <w:jc w:val="center"/>
        <w:rPr>
          <w:rFonts w:ascii="Times New Roman" w:hAnsi="Times New Roman" w:cs="Times New Roman"/>
          <w:b/>
          <w:sz w:val="24"/>
          <w:szCs w:val="24"/>
        </w:rPr>
      </w:pPr>
    </w:p>
    <w:p w:rsidR="00AB1B86" w:rsidRDefault="00FC4997" w:rsidP="00AB1B86">
      <w:pPr>
        <w:ind w:firstLine="708"/>
        <w:jc w:val="center"/>
        <w:rPr>
          <w:rFonts w:ascii="Times New Roman" w:hAnsi="Times New Roman" w:cs="Times New Roman"/>
          <w:b/>
          <w:sz w:val="24"/>
          <w:szCs w:val="24"/>
        </w:rPr>
      </w:pPr>
      <w:r>
        <w:rPr>
          <w:rFonts w:ascii="Times New Roman" w:hAnsi="Times New Roman" w:cs="Times New Roman"/>
          <w:b/>
          <w:sz w:val="24"/>
          <w:szCs w:val="24"/>
        </w:rPr>
        <w:t>О Г Л А В Л Е Н И Е</w:t>
      </w:r>
    </w:p>
    <w:p w:rsidR="00AB1B86" w:rsidRDefault="00AB1B86" w:rsidP="00AB1B86">
      <w:pPr>
        <w:ind w:firstLine="708"/>
        <w:rPr>
          <w:rFonts w:ascii="Times New Roman" w:hAnsi="Times New Roman" w:cs="Times New Roman"/>
          <w:b/>
          <w:sz w:val="24"/>
          <w:szCs w:val="24"/>
        </w:rPr>
      </w:pPr>
    </w:p>
    <w:p w:rsidR="00B40AEB" w:rsidRDefault="00B40AEB" w:rsidP="00AB1B86">
      <w:pPr>
        <w:ind w:firstLine="708"/>
        <w:rPr>
          <w:rFonts w:ascii="Times New Roman" w:hAnsi="Times New Roman" w:cs="Times New Roman"/>
          <w:b/>
          <w:sz w:val="24"/>
          <w:szCs w:val="24"/>
        </w:rPr>
      </w:pPr>
    </w:p>
    <w:p w:rsidR="006679CE" w:rsidRDefault="003627A4" w:rsidP="00394DEA">
      <w:pPr>
        <w:ind w:firstLine="708"/>
        <w:rPr>
          <w:rFonts w:ascii="Times New Roman" w:hAnsi="Times New Roman" w:cs="Times New Roman"/>
          <w:sz w:val="28"/>
          <w:szCs w:val="28"/>
        </w:rPr>
      </w:pPr>
      <w:r>
        <w:rPr>
          <w:rFonts w:ascii="Times New Roman" w:hAnsi="Times New Roman" w:cs="Times New Roman"/>
          <w:sz w:val="28"/>
          <w:szCs w:val="28"/>
        </w:rPr>
        <w:t>Двигателестроение.........</w:t>
      </w:r>
      <w:r w:rsidR="00DA6D17">
        <w:rPr>
          <w:rFonts w:ascii="Times New Roman" w:hAnsi="Times New Roman" w:cs="Times New Roman"/>
          <w:sz w:val="28"/>
          <w:szCs w:val="28"/>
        </w:rPr>
        <w:t>.........</w:t>
      </w:r>
      <w:r w:rsidR="006679CE">
        <w:rPr>
          <w:rFonts w:ascii="Times New Roman" w:hAnsi="Times New Roman" w:cs="Times New Roman"/>
          <w:sz w:val="28"/>
          <w:szCs w:val="28"/>
        </w:rPr>
        <w:t>.................................</w:t>
      </w:r>
      <w:r w:rsidR="000142BB">
        <w:rPr>
          <w:rFonts w:ascii="Times New Roman" w:hAnsi="Times New Roman" w:cs="Times New Roman"/>
          <w:sz w:val="28"/>
          <w:szCs w:val="28"/>
        </w:rPr>
        <w:t>...............................</w:t>
      </w:r>
      <w:r w:rsidR="00403DE8">
        <w:rPr>
          <w:rFonts w:ascii="Times New Roman" w:hAnsi="Times New Roman" w:cs="Times New Roman"/>
          <w:sz w:val="28"/>
          <w:szCs w:val="28"/>
        </w:rPr>
        <w:t>.</w:t>
      </w:r>
      <w:r w:rsidR="000142BB">
        <w:rPr>
          <w:rFonts w:ascii="Times New Roman" w:hAnsi="Times New Roman" w:cs="Times New Roman"/>
          <w:sz w:val="28"/>
          <w:szCs w:val="28"/>
        </w:rPr>
        <w:t>3</w:t>
      </w:r>
    </w:p>
    <w:p w:rsidR="006679CE" w:rsidRDefault="003627A4" w:rsidP="00394DEA">
      <w:pPr>
        <w:ind w:firstLine="708"/>
        <w:rPr>
          <w:rFonts w:ascii="Times New Roman" w:hAnsi="Times New Roman" w:cs="Times New Roman"/>
          <w:sz w:val="28"/>
          <w:szCs w:val="28"/>
        </w:rPr>
      </w:pPr>
      <w:r>
        <w:rPr>
          <w:rFonts w:ascii="Times New Roman" w:hAnsi="Times New Roman" w:cs="Times New Roman"/>
          <w:sz w:val="28"/>
          <w:szCs w:val="28"/>
        </w:rPr>
        <w:t>Детали машин..........................................</w:t>
      </w:r>
      <w:r w:rsidR="006679CE">
        <w:rPr>
          <w:rFonts w:ascii="Times New Roman" w:hAnsi="Times New Roman" w:cs="Times New Roman"/>
          <w:sz w:val="28"/>
          <w:szCs w:val="28"/>
        </w:rPr>
        <w:t>.......................................</w:t>
      </w:r>
      <w:r w:rsidR="000142BB">
        <w:rPr>
          <w:rFonts w:ascii="Times New Roman" w:hAnsi="Times New Roman" w:cs="Times New Roman"/>
          <w:sz w:val="28"/>
          <w:szCs w:val="28"/>
        </w:rPr>
        <w:t>.........</w:t>
      </w:r>
      <w:r w:rsidR="00403DE8">
        <w:rPr>
          <w:rFonts w:ascii="Times New Roman" w:hAnsi="Times New Roman" w:cs="Times New Roman"/>
          <w:sz w:val="28"/>
          <w:szCs w:val="28"/>
        </w:rPr>
        <w:t>.</w:t>
      </w:r>
      <w:r w:rsidR="000142BB">
        <w:rPr>
          <w:rFonts w:ascii="Times New Roman" w:hAnsi="Times New Roman" w:cs="Times New Roman"/>
          <w:sz w:val="28"/>
          <w:szCs w:val="28"/>
        </w:rPr>
        <w:t>3</w:t>
      </w:r>
    </w:p>
    <w:p w:rsidR="00FC4997" w:rsidRPr="00144663" w:rsidRDefault="003627A4" w:rsidP="00394DEA">
      <w:pPr>
        <w:ind w:firstLine="708"/>
        <w:rPr>
          <w:rFonts w:ascii="Times New Roman" w:hAnsi="Times New Roman" w:cs="Times New Roman"/>
          <w:sz w:val="28"/>
          <w:szCs w:val="28"/>
        </w:rPr>
      </w:pPr>
      <w:r>
        <w:rPr>
          <w:rFonts w:ascii="Times New Roman" w:hAnsi="Times New Roman" w:cs="Times New Roman"/>
          <w:sz w:val="28"/>
          <w:szCs w:val="28"/>
        </w:rPr>
        <w:t xml:space="preserve">Защита металлов от коррозии  </w:t>
      </w:r>
      <w:r w:rsidR="00A06A47">
        <w:rPr>
          <w:rFonts w:ascii="Times New Roman" w:hAnsi="Times New Roman" w:cs="Times New Roman"/>
          <w:sz w:val="28"/>
          <w:szCs w:val="28"/>
        </w:rPr>
        <w:t>……………………………………….</w:t>
      </w:r>
      <w:r w:rsidR="00403DE8">
        <w:rPr>
          <w:rFonts w:ascii="Times New Roman" w:hAnsi="Times New Roman" w:cs="Times New Roman"/>
          <w:sz w:val="28"/>
          <w:szCs w:val="28"/>
        </w:rPr>
        <w:t>.</w:t>
      </w:r>
      <w:r w:rsidR="00AE2BF3">
        <w:rPr>
          <w:rFonts w:ascii="Times New Roman" w:hAnsi="Times New Roman" w:cs="Times New Roman"/>
          <w:sz w:val="28"/>
          <w:szCs w:val="28"/>
        </w:rPr>
        <w:t>4</w:t>
      </w:r>
      <w:r w:rsidR="00FC4997">
        <w:rPr>
          <w:rFonts w:ascii="Times New Roman" w:hAnsi="Times New Roman" w:cs="Times New Roman"/>
          <w:sz w:val="28"/>
          <w:szCs w:val="28"/>
        </w:rPr>
        <w:tab/>
      </w:r>
      <w:r w:rsidR="00FC4997">
        <w:rPr>
          <w:rFonts w:ascii="Times New Roman" w:hAnsi="Times New Roman" w:cs="Times New Roman"/>
          <w:sz w:val="28"/>
          <w:szCs w:val="28"/>
        </w:rPr>
        <w:tab/>
      </w:r>
      <w:r w:rsidR="00FC4997" w:rsidRPr="00144663">
        <w:rPr>
          <w:rFonts w:ascii="Times New Roman" w:hAnsi="Times New Roman" w:cs="Times New Roman"/>
          <w:sz w:val="28"/>
          <w:szCs w:val="28"/>
        </w:rPr>
        <w:t>Металловедение и термическая обработка</w:t>
      </w:r>
      <w:r w:rsidR="00660433">
        <w:rPr>
          <w:rFonts w:ascii="Times New Roman" w:hAnsi="Times New Roman" w:cs="Times New Roman"/>
          <w:sz w:val="28"/>
          <w:szCs w:val="28"/>
        </w:rPr>
        <w:t>………………………....</w:t>
      </w:r>
      <w:r w:rsidR="001F76A6">
        <w:rPr>
          <w:rFonts w:ascii="Times New Roman" w:hAnsi="Times New Roman" w:cs="Times New Roman"/>
          <w:sz w:val="28"/>
          <w:szCs w:val="28"/>
        </w:rPr>
        <w:t>..</w:t>
      </w:r>
      <w:r w:rsidR="00403DE8">
        <w:rPr>
          <w:rFonts w:ascii="Times New Roman" w:hAnsi="Times New Roman" w:cs="Times New Roman"/>
          <w:sz w:val="28"/>
          <w:szCs w:val="28"/>
        </w:rPr>
        <w:t>.</w:t>
      </w:r>
      <w:r w:rsidR="00267239">
        <w:rPr>
          <w:rFonts w:ascii="Times New Roman" w:hAnsi="Times New Roman" w:cs="Times New Roman"/>
          <w:sz w:val="28"/>
          <w:szCs w:val="28"/>
        </w:rPr>
        <w:t>6</w:t>
      </w:r>
      <w:r w:rsidR="00FC4997">
        <w:rPr>
          <w:rFonts w:ascii="Times New Roman" w:hAnsi="Times New Roman" w:cs="Times New Roman"/>
          <w:sz w:val="28"/>
          <w:szCs w:val="28"/>
        </w:rPr>
        <w:tab/>
      </w:r>
      <w:r w:rsidR="00FC4997">
        <w:rPr>
          <w:rFonts w:ascii="Times New Roman" w:hAnsi="Times New Roman" w:cs="Times New Roman"/>
          <w:sz w:val="28"/>
          <w:szCs w:val="28"/>
        </w:rPr>
        <w:tab/>
      </w:r>
      <w:r w:rsidR="00FC4997" w:rsidRPr="00144663">
        <w:rPr>
          <w:rFonts w:ascii="Times New Roman" w:hAnsi="Times New Roman" w:cs="Times New Roman"/>
          <w:sz w:val="28"/>
          <w:szCs w:val="28"/>
        </w:rPr>
        <w:t>Металлообработка. Механосборочное производство</w:t>
      </w:r>
      <w:r w:rsidR="000142BB">
        <w:rPr>
          <w:rFonts w:ascii="Times New Roman" w:hAnsi="Times New Roman" w:cs="Times New Roman"/>
          <w:sz w:val="28"/>
          <w:szCs w:val="28"/>
        </w:rPr>
        <w:t>……………....</w:t>
      </w:r>
      <w:r w:rsidR="00E63A4B">
        <w:rPr>
          <w:rFonts w:ascii="Times New Roman" w:hAnsi="Times New Roman" w:cs="Times New Roman"/>
          <w:sz w:val="28"/>
          <w:szCs w:val="28"/>
        </w:rPr>
        <w:t>.</w:t>
      </w:r>
      <w:r w:rsidR="00403DE8">
        <w:rPr>
          <w:rFonts w:ascii="Times New Roman" w:hAnsi="Times New Roman" w:cs="Times New Roman"/>
          <w:sz w:val="28"/>
          <w:szCs w:val="28"/>
        </w:rPr>
        <w:t>.</w:t>
      </w:r>
      <w:r w:rsidR="00AE2BF3">
        <w:rPr>
          <w:rFonts w:ascii="Times New Roman" w:hAnsi="Times New Roman" w:cs="Times New Roman"/>
          <w:sz w:val="28"/>
          <w:szCs w:val="28"/>
        </w:rPr>
        <w:t>7</w:t>
      </w:r>
    </w:p>
    <w:p w:rsidR="00FC4997" w:rsidRDefault="003627A4" w:rsidP="00E63A4B">
      <w:pPr>
        <w:pStyle w:val="a4"/>
        <w:tabs>
          <w:tab w:val="left" w:pos="8931"/>
        </w:tabs>
        <w:ind w:right="-29"/>
        <w:rPr>
          <w:rFonts w:ascii="Times New Roman" w:hAnsi="Times New Roman" w:cs="Times New Roman"/>
          <w:sz w:val="28"/>
          <w:szCs w:val="28"/>
        </w:rPr>
      </w:pPr>
      <w:r>
        <w:rPr>
          <w:rFonts w:ascii="Times New Roman" w:hAnsi="Times New Roman" w:cs="Times New Roman"/>
          <w:sz w:val="28"/>
          <w:szCs w:val="28"/>
        </w:rPr>
        <w:t>Сварка, пайка, резка, склеивание металлов..............</w:t>
      </w:r>
      <w:r w:rsidR="00267239">
        <w:rPr>
          <w:rFonts w:ascii="Times New Roman" w:hAnsi="Times New Roman" w:cs="Times New Roman"/>
          <w:sz w:val="28"/>
          <w:szCs w:val="28"/>
        </w:rPr>
        <w:t>...........................11</w:t>
      </w:r>
    </w:p>
    <w:p w:rsidR="00403DE8" w:rsidRDefault="00403DE8" w:rsidP="00FC4997">
      <w:pPr>
        <w:pStyle w:val="a4"/>
        <w:rPr>
          <w:rFonts w:ascii="Times New Roman" w:hAnsi="Times New Roman" w:cs="Times New Roman"/>
          <w:sz w:val="28"/>
          <w:szCs w:val="28"/>
        </w:rPr>
      </w:pPr>
      <w:r>
        <w:rPr>
          <w:rFonts w:ascii="Times New Roman" w:hAnsi="Times New Roman" w:cs="Times New Roman"/>
          <w:sz w:val="28"/>
          <w:szCs w:val="28"/>
        </w:rPr>
        <w:t>Энергетика. Энергетическое машиностроение......</w:t>
      </w:r>
      <w:r w:rsidR="00267239">
        <w:rPr>
          <w:rFonts w:ascii="Times New Roman" w:hAnsi="Times New Roman" w:cs="Times New Roman"/>
          <w:sz w:val="28"/>
          <w:szCs w:val="28"/>
        </w:rPr>
        <w:t>..............................15</w:t>
      </w:r>
    </w:p>
    <w:p w:rsidR="00660433" w:rsidRDefault="00403DE8" w:rsidP="00FC4997">
      <w:pPr>
        <w:pStyle w:val="a4"/>
        <w:rPr>
          <w:rFonts w:ascii="Times New Roman" w:hAnsi="Times New Roman" w:cs="Times New Roman"/>
          <w:sz w:val="28"/>
          <w:szCs w:val="28"/>
        </w:rPr>
      </w:pPr>
      <w:r>
        <w:rPr>
          <w:rFonts w:ascii="Times New Roman" w:hAnsi="Times New Roman" w:cs="Times New Roman"/>
          <w:sz w:val="28"/>
          <w:szCs w:val="28"/>
        </w:rPr>
        <w:t>Эк</w:t>
      </w:r>
      <w:r w:rsidR="00660433">
        <w:rPr>
          <w:rFonts w:ascii="Times New Roman" w:hAnsi="Times New Roman" w:cs="Times New Roman"/>
          <w:sz w:val="28"/>
          <w:szCs w:val="28"/>
        </w:rPr>
        <w:t>ономика и организация производства.............................</w:t>
      </w:r>
      <w:r w:rsidR="00A06A47">
        <w:rPr>
          <w:rFonts w:ascii="Times New Roman" w:hAnsi="Times New Roman" w:cs="Times New Roman"/>
          <w:sz w:val="28"/>
          <w:szCs w:val="28"/>
        </w:rPr>
        <w:t>................</w:t>
      </w:r>
      <w:r w:rsidR="00267239">
        <w:rPr>
          <w:rFonts w:ascii="Times New Roman" w:hAnsi="Times New Roman" w:cs="Times New Roman"/>
          <w:sz w:val="28"/>
          <w:szCs w:val="28"/>
        </w:rPr>
        <w:t>.16</w:t>
      </w:r>
    </w:p>
    <w:p w:rsidR="003627A4" w:rsidRPr="003627A4" w:rsidRDefault="00F77431" w:rsidP="00403DE8">
      <w:pPr>
        <w:rPr>
          <w:rFonts w:ascii="Times New Roman" w:hAnsi="Times New Roman" w:cs="Times New Roman"/>
          <w:sz w:val="28"/>
          <w:szCs w:val="28"/>
          <w:u w:val="single"/>
        </w:rPr>
      </w:pPr>
      <w:r>
        <w:rPr>
          <w:rFonts w:ascii="Times New Roman" w:hAnsi="Times New Roman" w:cs="Times New Roman"/>
          <w:b/>
          <w:sz w:val="24"/>
          <w:szCs w:val="24"/>
        </w:rPr>
        <w:tab/>
      </w:r>
      <w:r w:rsidR="003627A4" w:rsidRPr="003627A4">
        <w:rPr>
          <w:rFonts w:ascii="Times New Roman" w:hAnsi="Times New Roman" w:cs="Times New Roman"/>
          <w:sz w:val="28"/>
          <w:szCs w:val="28"/>
        </w:rPr>
        <w:t>Выст</w:t>
      </w:r>
      <w:r w:rsidR="003627A4">
        <w:rPr>
          <w:rFonts w:ascii="Times New Roman" w:hAnsi="Times New Roman" w:cs="Times New Roman"/>
          <w:sz w:val="28"/>
          <w:szCs w:val="28"/>
        </w:rPr>
        <w:t>а</w:t>
      </w:r>
      <w:r w:rsidR="003627A4" w:rsidRPr="003627A4">
        <w:rPr>
          <w:rFonts w:ascii="Times New Roman" w:hAnsi="Times New Roman" w:cs="Times New Roman"/>
          <w:sz w:val="28"/>
          <w:szCs w:val="28"/>
        </w:rPr>
        <w:t>вки.</w:t>
      </w:r>
      <w:r w:rsidR="003627A4">
        <w:rPr>
          <w:rFonts w:ascii="Times New Roman" w:hAnsi="Times New Roman" w:cs="Times New Roman"/>
          <w:sz w:val="28"/>
          <w:szCs w:val="28"/>
        </w:rPr>
        <w:t xml:space="preserve"> Конференции. Форумы........................................................1</w:t>
      </w:r>
      <w:r w:rsidR="00267239">
        <w:rPr>
          <w:rFonts w:ascii="Times New Roman" w:hAnsi="Times New Roman" w:cs="Times New Roman"/>
          <w:sz w:val="28"/>
          <w:szCs w:val="28"/>
        </w:rPr>
        <w:t>6</w:t>
      </w:r>
    </w:p>
    <w:p w:rsidR="00B61B2E" w:rsidRPr="00F77431" w:rsidRDefault="003627A4" w:rsidP="00403DE8">
      <w:pPr>
        <w:rPr>
          <w:rFonts w:ascii="Times New Roman" w:hAnsi="Times New Roman" w:cs="Times New Roman"/>
          <w:sz w:val="28"/>
          <w:szCs w:val="28"/>
        </w:rPr>
      </w:pPr>
      <w:r>
        <w:rPr>
          <w:rFonts w:ascii="Times New Roman" w:hAnsi="Times New Roman" w:cs="Times New Roman"/>
          <w:b/>
          <w:sz w:val="24"/>
          <w:szCs w:val="24"/>
        </w:rPr>
        <w:t xml:space="preserve">            </w:t>
      </w:r>
      <w:r w:rsidR="00F77431" w:rsidRPr="00F77431">
        <w:rPr>
          <w:rFonts w:ascii="Times New Roman" w:hAnsi="Times New Roman" w:cs="Times New Roman"/>
          <w:sz w:val="28"/>
          <w:szCs w:val="28"/>
        </w:rPr>
        <w:t>Разное</w:t>
      </w:r>
      <w:r w:rsidR="00F77431">
        <w:rPr>
          <w:rFonts w:ascii="Times New Roman" w:hAnsi="Times New Roman" w:cs="Times New Roman"/>
          <w:sz w:val="28"/>
          <w:szCs w:val="28"/>
        </w:rPr>
        <w:t>.........................................................................</w:t>
      </w:r>
      <w:r w:rsidR="00660433">
        <w:rPr>
          <w:rFonts w:ascii="Times New Roman" w:hAnsi="Times New Roman" w:cs="Times New Roman"/>
          <w:sz w:val="28"/>
          <w:szCs w:val="28"/>
        </w:rPr>
        <w:t>.............................</w:t>
      </w:r>
      <w:r w:rsidR="00267239">
        <w:rPr>
          <w:rFonts w:ascii="Times New Roman" w:hAnsi="Times New Roman" w:cs="Times New Roman"/>
          <w:sz w:val="28"/>
          <w:szCs w:val="28"/>
        </w:rPr>
        <w:t>.17</w:t>
      </w:r>
    </w:p>
    <w:p w:rsidR="00F77431" w:rsidRDefault="00F77431" w:rsidP="00FC4997">
      <w:pPr>
        <w:rPr>
          <w:rFonts w:ascii="Times New Roman" w:hAnsi="Times New Roman" w:cs="Times New Roman"/>
          <w:b/>
          <w:sz w:val="24"/>
          <w:szCs w:val="24"/>
        </w:rPr>
      </w:pPr>
    </w:p>
    <w:p w:rsidR="00F77431" w:rsidRDefault="00F77431"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B61B2E" w:rsidRDefault="00B61B2E" w:rsidP="00FC4997">
      <w:pPr>
        <w:rPr>
          <w:rFonts w:ascii="Times New Roman" w:hAnsi="Times New Roman" w:cs="Times New Roman"/>
          <w:b/>
          <w:sz w:val="24"/>
          <w:szCs w:val="24"/>
        </w:rPr>
      </w:pPr>
    </w:p>
    <w:p w:rsidR="00F77431" w:rsidRDefault="00F77431" w:rsidP="00FC4997">
      <w:pPr>
        <w:rPr>
          <w:rFonts w:ascii="Times New Roman" w:hAnsi="Times New Roman" w:cs="Times New Roman"/>
          <w:sz w:val="24"/>
          <w:szCs w:val="24"/>
        </w:rPr>
      </w:pPr>
    </w:p>
    <w:p w:rsidR="00B319AF" w:rsidRDefault="00B319AF" w:rsidP="00FC4997">
      <w:pPr>
        <w:rPr>
          <w:rFonts w:ascii="Times New Roman" w:hAnsi="Times New Roman" w:cs="Times New Roman"/>
          <w:sz w:val="24"/>
          <w:szCs w:val="24"/>
        </w:rPr>
      </w:pPr>
    </w:p>
    <w:p w:rsidR="00B319AF" w:rsidRDefault="00B319AF" w:rsidP="00FC4997">
      <w:pPr>
        <w:rPr>
          <w:rFonts w:ascii="Times New Roman" w:hAnsi="Times New Roman" w:cs="Times New Roman"/>
          <w:sz w:val="24"/>
          <w:szCs w:val="24"/>
        </w:rPr>
      </w:pPr>
    </w:p>
    <w:p w:rsidR="00B319AF" w:rsidRDefault="00B319AF" w:rsidP="00FC4997">
      <w:pPr>
        <w:rPr>
          <w:rFonts w:ascii="Times New Roman" w:hAnsi="Times New Roman" w:cs="Times New Roman"/>
          <w:sz w:val="24"/>
          <w:szCs w:val="24"/>
        </w:rPr>
      </w:pPr>
    </w:p>
    <w:p w:rsidR="00B319AF" w:rsidRDefault="00B319AF" w:rsidP="00FC4997">
      <w:pPr>
        <w:rPr>
          <w:rFonts w:ascii="Times New Roman" w:hAnsi="Times New Roman" w:cs="Times New Roman"/>
          <w:sz w:val="24"/>
          <w:szCs w:val="24"/>
        </w:rPr>
      </w:pPr>
    </w:p>
    <w:p w:rsidR="000E3D09" w:rsidRDefault="000E3D09" w:rsidP="00FC4997">
      <w:pPr>
        <w:rPr>
          <w:rFonts w:ascii="Times New Roman" w:hAnsi="Times New Roman" w:cs="Times New Roman"/>
          <w:sz w:val="24"/>
          <w:szCs w:val="24"/>
        </w:rPr>
      </w:pPr>
    </w:p>
    <w:p w:rsidR="00B319AF" w:rsidRDefault="0042303A" w:rsidP="00FC4997">
      <w:pPr>
        <w:rPr>
          <w:rFonts w:ascii="Times New Roman" w:hAnsi="Times New Roman" w:cs="Times New Roman"/>
          <w:sz w:val="24"/>
          <w:szCs w:val="24"/>
        </w:rPr>
      </w:pPr>
      <w:r>
        <w:rPr>
          <w:rFonts w:ascii="Times New Roman" w:hAnsi="Times New Roman" w:cs="Times New Roman"/>
          <w:sz w:val="24"/>
          <w:szCs w:val="24"/>
        </w:rPr>
        <w:t>Ответственный</w:t>
      </w:r>
      <w:r w:rsidR="00E75980">
        <w:rPr>
          <w:rFonts w:ascii="Times New Roman" w:hAnsi="Times New Roman" w:cs="Times New Roman"/>
          <w:sz w:val="24"/>
          <w:szCs w:val="24"/>
        </w:rPr>
        <w:t xml:space="preserve"> за выпуск – Гава О.Ю.</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Составитель – Головкина Н.М.</w:t>
      </w:r>
    </w:p>
    <w:p w:rsidR="00E75980" w:rsidRDefault="00E75980" w:rsidP="00FC4997">
      <w:pPr>
        <w:rPr>
          <w:rFonts w:ascii="Times New Roman" w:hAnsi="Times New Roman" w:cs="Times New Roman"/>
          <w:sz w:val="24"/>
          <w:szCs w:val="24"/>
        </w:rPr>
      </w:pPr>
      <w:r>
        <w:rPr>
          <w:rFonts w:ascii="Times New Roman" w:hAnsi="Times New Roman" w:cs="Times New Roman"/>
          <w:sz w:val="24"/>
          <w:szCs w:val="24"/>
        </w:rPr>
        <w:t>Технический редактор – Мунтяну Г.В.</w:t>
      </w:r>
    </w:p>
    <w:p w:rsidR="0078680B" w:rsidRDefault="0078680B" w:rsidP="00A62445">
      <w:pPr>
        <w:rPr>
          <w:rFonts w:ascii="Times New Roman" w:hAnsi="Times New Roman" w:cs="Times New Roman"/>
          <w:b/>
          <w:sz w:val="24"/>
          <w:szCs w:val="24"/>
        </w:rPr>
      </w:pPr>
    </w:p>
    <w:p w:rsidR="0078680B" w:rsidRDefault="0078680B" w:rsidP="00A62445">
      <w:pPr>
        <w:rPr>
          <w:rFonts w:ascii="Times New Roman" w:hAnsi="Times New Roman" w:cs="Times New Roman"/>
          <w:b/>
          <w:sz w:val="24"/>
          <w:szCs w:val="24"/>
        </w:rPr>
      </w:pPr>
    </w:p>
    <w:p w:rsidR="00DA6D17" w:rsidRDefault="00DA6D17" w:rsidP="00DA6D17">
      <w:pPr>
        <w:rPr>
          <w:rFonts w:ascii="Times New Roman" w:hAnsi="Times New Roman" w:cs="Times New Roman"/>
          <w:b/>
          <w:sz w:val="24"/>
          <w:szCs w:val="24"/>
        </w:rPr>
      </w:pPr>
    </w:p>
    <w:p w:rsidR="003627A4" w:rsidRPr="005529CF" w:rsidRDefault="003627A4" w:rsidP="003627A4">
      <w:pPr>
        <w:rPr>
          <w:rFonts w:ascii="Times New Roman" w:hAnsi="Times New Roman" w:cs="Times New Roman"/>
          <w:b/>
          <w:sz w:val="24"/>
          <w:szCs w:val="24"/>
        </w:rPr>
      </w:pPr>
      <w:r w:rsidRPr="005529CF">
        <w:rPr>
          <w:rFonts w:ascii="Times New Roman" w:hAnsi="Times New Roman" w:cs="Times New Roman"/>
          <w:b/>
          <w:sz w:val="24"/>
          <w:szCs w:val="24"/>
        </w:rPr>
        <w:lastRenderedPageBreak/>
        <w:t>ДВИГАТЕЛЕСТРОЕНИЕ</w:t>
      </w:r>
    </w:p>
    <w:p w:rsidR="003627A4" w:rsidRPr="005529CF" w:rsidRDefault="003627A4" w:rsidP="003627A4">
      <w:pPr>
        <w:spacing w:line="240" w:lineRule="auto"/>
        <w:rPr>
          <w:rFonts w:ascii="Times New Roman" w:eastAsia="Times New Roman" w:hAnsi="Times New Roman" w:cs="Times New Roman"/>
          <w:b/>
          <w:bCs/>
          <w:i/>
          <w:sz w:val="24"/>
          <w:szCs w:val="24"/>
        </w:rPr>
      </w:pPr>
    </w:p>
    <w:p w:rsidR="003627A4" w:rsidRPr="005529CF" w:rsidRDefault="003627A4" w:rsidP="003627A4">
      <w:pPr>
        <w:spacing w:line="240" w:lineRule="auto"/>
        <w:rPr>
          <w:rFonts w:ascii="Times New Roman" w:eastAsia="Times New Roman" w:hAnsi="Times New Roman" w:cs="Times New Roman"/>
          <w:bCs/>
          <w:sz w:val="24"/>
          <w:szCs w:val="24"/>
        </w:rPr>
      </w:pPr>
      <w:r w:rsidRPr="005529CF">
        <w:rPr>
          <w:rFonts w:ascii="Times New Roman" w:eastAsia="Times New Roman" w:hAnsi="Times New Roman" w:cs="Times New Roman"/>
          <w:b/>
          <w:bCs/>
          <w:i/>
          <w:sz w:val="24"/>
          <w:szCs w:val="24"/>
        </w:rPr>
        <w:t>Краев, В.М.</w:t>
      </w:r>
      <w:r w:rsidR="00F33E7B">
        <w:rPr>
          <w:rFonts w:ascii="Times New Roman" w:eastAsia="Times New Roman" w:hAnsi="Times New Roman" w:cs="Times New Roman"/>
          <w:b/>
          <w:bCs/>
          <w:i/>
          <w:sz w:val="24"/>
          <w:szCs w:val="24"/>
        </w:rPr>
        <w:tab/>
      </w:r>
      <w:r w:rsidR="00F33E7B">
        <w:rPr>
          <w:rFonts w:ascii="Times New Roman" w:eastAsia="Times New Roman" w:hAnsi="Times New Roman" w:cs="Times New Roman"/>
          <w:b/>
          <w:bCs/>
          <w:i/>
          <w:sz w:val="24"/>
          <w:szCs w:val="24"/>
        </w:rPr>
        <w:tab/>
      </w:r>
      <w:r w:rsidR="00F33E7B">
        <w:rPr>
          <w:rFonts w:ascii="Times New Roman" w:eastAsia="Times New Roman" w:hAnsi="Times New Roman" w:cs="Times New Roman"/>
          <w:b/>
          <w:bCs/>
          <w:i/>
          <w:sz w:val="24"/>
          <w:szCs w:val="24"/>
        </w:rPr>
        <w:tab/>
      </w:r>
      <w:r w:rsidR="00F33E7B">
        <w:rPr>
          <w:rFonts w:ascii="Times New Roman" w:eastAsia="Times New Roman" w:hAnsi="Times New Roman" w:cs="Times New Roman"/>
          <w:b/>
          <w:bCs/>
          <w:i/>
          <w:sz w:val="24"/>
          <w:szCs w:val="24"/>
        </w:rPr>
        <w:tab/>
      </w:r>
      <w:r w:rsidR="00F33E7B">
        <w:rPr>
          <w:rFonts w:ascii="Times New Roman" w:eastAsia="Times New Roman" w:hAnsi="Times New Roman" w:cs="Times New Roman"/>
          <w:b/>
          <w:bCs/>
          <w:i/>
          <w:sz w:val="24"/>
          <w:szCs w:val="24"/>
        </w:rPr>
        <w:tab/>
      </w:r>
      <w:r w:rsidR="00F33E7B">
        <w:rPr>
          <w:rFonts w:ascii="Times New Roman" w:eastAsia="Times New Roman" w:hAnsi="Times New Roman" w:cs="Times New Roman"/>
          <w:b/>
          <w:bCs/>
          <w:i/>
          <w:sz w:val="24"/>
          <w:szCs w:val="24"/>
        </w:rPr>
        <w:tab/>
      </w:r>
      <w:r w:rsidR="00F33E7B">
        <w:rPr>
          <w:rFonts w:ascii="Times New Roman" w:eastAsia="Times New Roman" w:hAnsi="Times New Roman" w:cs="Times New Roman"/>
          <w:b/>
          <w:bCs/>
          <w:i/>
          <w:sz w:val="24"/>
          <w:szCs w:val="24"/>
        </w:rPr>
        <w:tab/>
      </w:r>
      <w:r w:rsidR="00F33E7B">
        <w:rPr>
          <w:rFonts w:ascii="Times New Roman" w:eastAsia="Times New Roman" w:hAnsi="Times New Roman" w:cs="Times New Roman"/>
          <w:b/>
          <w:bCs/>
          <w:i/>
          <w:sz w:val="24"/>
          <w:szCs w:val="24"/>
        </w:rPr>
        <w:tab/>
      </w:r>
      <w:r w:rsidR="00F33E7B">
        <w:rPr>
          <w:rFonts w:ascii="Times New Roman" w:eastAsia="Times New Roman" w:hAnsi="Times New Roman" w:cs="Times New Roman"/>
          <w:b/>
          <w:bCs/>
          <w:i/>
          <w:sz w:val="24"/>
          <w:szCs w:val="24"/>
        </w:rPr>
        <w:tab/>
      </w:r>
      <w:r w:rsidR="00F33E7B">
        <w:rPr>
          <w:rFonts w:ascii="Times New Roman" w:eastAsia="Times New Roman" w:hAnsi="Times New Roman" w:cs="Times New Roman"/>
          <w:b/>
          <w:bCs/>
          <w:i/>
          <w:sz w:val="24"/>
          <w:szCs w:val="24"/>
        </w:rPr>
        <w:tab/>
      </w:r>
      <w:r w:rsidR="00F33E7B">
        <w:rPr>
          <w:rFonts w:ascii="Times New Roman" w:eastAsia="Times New Roman" w:hAnsi="Times New Roman" w:cs="Times New Roman"/>
          <w:b/>
          <w:bCs/>
          <w:i/>
          <w:sz w:val="24"/>
          <w:szCs w:val="24"/>
        </w:rPr>
        <w:tab/>
        <w:t xml:space="preserve">    </w:t>
      </w:r>
      <w:r w:rsidRPr="005529CF">
        <w:rPr>
          <w:rFonts w:ascii="Times New Roman" w:eastAsia="Times New Roman" w:hAnsi="Times New Roman" w:cs="Times New Roman"/>
          <w:bCs/>
          <w:sz w:val="24"/>
          <w:szCs w:val="24"/>
        </w:rPr>
        <w:t>УДК  332</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sz w:val="24"/>
          <w:szCs w:val="24"/>
        </w:rPr>
        <w:t>Развитие конкурентоустойчивости предприятий ОДК (Объединенная двигателестроительная корпорация) на основе концепции базовых газогенераторов</w:t>
      </w:r>
      <w:r w:rsidRPr="005529CF">
        <w:rPr>
          <w:rFonts w:ascii="Times New Roman" w:eastAsia="Times New Roman" w:hAnsi="Times New Roman" w:cs="Times New Roman"/>
          <w:sz w:val="24"/>
          <w:szCs w:val="24"/>
        </w:rPr>
        <w:t xml:space="preserve"> / В. М. Краев, А. И. Тихонов // СТИН. - 2017. - № 10. - С. 2-4. - Библиогр.: 12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Перед отраслью газотурбиностроения России стоит задача оптимального продуктового ряда. Оптимальным считаем такой подход, при котором отрасль способна обеспечить газотурбинными двигателями не только авиационный сегмент рынка, но и другие перспективные направления при ограниченном финансировании. Такой подход позволит не только эффективно использовать финансирование, но в сжатые сроки обеспечить рынки отраслей морских и стационарных газотурбинных двигателей (ГТД) современными энергетическими установками. Для самих предприятий газотурбостроения активное освоение рынков смежных отраслей позволит существенно повысить свою конкурентоустойчивость. </w:t>
      </w:r>
    </w:p>
    <w:p w:rsidR="003627A4" w:rsidRPr="005529CF" w:rsidRDefault="003627A4" w:rsidP="003627A4">
      <w:pPr>
        <w:rPr>
          <w:rFonts w:ascii="Times New Roman" w:hAnsi="Times New Roman" w:cs="Times New Roman"/>
          <w:sz w:val="24"/>
          <w:szCs w:val="24"/>
        </w:rPr>
      </w:pPr>
    </w:p>
    <w:p w:rsidR="003627A4" w:rsidRPr="005529CF" w:rsidRDefault="003627A4" w:rsidP="003627A4">
      <w:pPr>
        <w:rPr>
          <w:rFonts w:ascii="Times New Roman" w:hAnsi="Times New Roman" w:cs="Times New Roman"/>
          <w:b/>
          <w:sz w:val="24"/>
          <w:szCs w:val="24"/>
        </w:rPr>
      </w:pPr>
      <w:r w:rsidRPr="005529CF">
        <w:rPr>
          <w:rFonts w:ascii="Times New Roman" w:hAnsi="Times New Roman" w:cs="Times New Roman"/>
          <w:b/>
          <w:sz w:val="24"/>
          <w:szCs w:val="24"/>
        </w:rPr>
        <w:t>ДЕТАЛИ  МАШИН</w:t>
      </w:r>
    </w:p>
    <w:p w:rsidR="003627A4" w:rsidRPr="005529CF" w:rsidRDefault="003627A4" w:rsidP="003627A4">
      <w:pPr>
        <w:spacing w:line="240" w:lineRule="auto"/>
        <w:rPr>
          <w:rFonts w:ascii="Times New Roman" w:eastAsia="Times New Roman" w:hAnsi="Times New Roman" w:cs="Times New Roman"/>
          <w:b/>
          <w:bCs/>
          <w:i/>
          <w:sz w:val="24"/>
          <w:szCs w:val="24"/>
        </w:rPr>
      </w:pPr>
    </w:p>
    <w:p w:rsidR="003627A4" w:rsidRPr="005529CF" w:rsidRDefault="003627A4" w:rsidP="003627A4">
      <w:pPr>
        <w:spacing w:line="240" w:lineRule="auto"/>
        <w:rPr>
          <w:rFonts w:ascii="Times New Roman" w:eastAsia="Times New Roman" w:hAnsi="Times New Roman" w:cs="Times New Roman"/>
          <w:bCs/>
          <w:sz w:val="24"/>
          <w:szCs w:val="24"/>
        </w:rPr>
      </w:pPr>
      <w:r w:rsidRPr="005529CF">
        <w:rPr>
          <w:rFonts w:ascii="Times New Roman" w:eastAsia="Times New Roman" w:hAnsi="Times New Roman" w:cs="Times New Roman"/>
          <w:b/>
          <w:bCs/>
          <w:i/>
          <w:sz w:val="24"/>
          <w:szCs w:val="24"/>
        </w:rPr>
        <w:t>Булгаревич, С.Б.</w:t>
      </w:r>
      <w:r w:rsidR="00F33E7B">
        <w:rPr>
          <w:rFonts w:ascii="Times New Roman" w:eastAsia="Times New Roman" w:hAnsi="Times New Roman" w:cs="Times New Roman"/>
          <w:b/>
          <w:bCs/>
          <w:i/>
          <w:sz w:val="24"/>
          <w:szCs w:val="24"/>
        </w:rPr>
        <w:tab/>
      </w:r>
      <w:r w:rsidR="00F33E7B">
        <w:rPr>
          <w:rFonts w:ascii="Times New Roman" w:eastAsia="Times New Roman" w:hAnsi="Times New Roman" w:cs="Times New Roman"/>
          <w:b/>
          <w:bCs/>
          <w:i/>
          <w:sz w:val="24"/>
          <w:szCs w:val="24"/>
        </w:rPr>
        <w:tab/>
      </w:r>
      <w:r w:rsidR="00F33E7B">
        <w:rPr>
          <w:rFonts w:ascii="Times New Roman" w:eastAsia="Times New Roman" w:hAnsi="Times New Roman" w:cs="Times New Roman"/>
          <w:b/>
          <w:bCs/>
          <w:i/>
          <w:sz w:val="24"/>
          <w:szCs w:val="24"/>
        </w:rPr>
        <w:tab/>
      </w:r>
      <w:r w:rsidR="00F33E7B">
        <w:rPr>
          <w:rFonts w:ascii="Times New Roman" w:eastAsia="Times New Roman" w:hAnsi="Times New Roman" w:cs="Times New Roman"/>
          <w:b/>
          <w:bCs/>
          <w:i/>
          <w:sz w:val="24"/>
          <w:szCs w:val="24"/>
        </w:rPr>
        <w:tab/>
      </w:r>
      <w:r w:rsidR="00F33E7B">
        <w:rPr>
          <w:rFonts w:ascii="Times New Roman" w:eastAsia="Times New Roman" w:hAnsi="Times New Roman" w:cs="Times New Roman"/>
          <w:b/>
          <w:bCs/>
          <w:i/>
          <w:sz w:val="24"/>
          <w:szCs w:val="24"/>
        </w:rPr>
        <w:tab/>
      </w:r>
      <w:r w:rsidR="00F33E7B">
        <w:rPr>
          <w:rFonts w:ascii="Times New Roman" w:eastAsia="Times New Roman" w:hAnsi="Times New Roman" w:cs="Times New Roman"/>
          <w:b/>
          <w:bCs/>
          <w:i/>
          <w:sz w:val="24"/>
          <w:szCs w:val="24"/>
        </w:rPr>
        <w:tab/>
      </w:r>
      <w:r w:rsidR="00F33E7B">
        <w:rPr>
          <w:rFonts w:ascii="Times New Roman" w:eastAsia="Times New Roman" w:hAnsi="Times New Roman" w:cs="Times New Roman"/>
          <w:b/>
          <w:bCs/>
          <w:i/>
          <w:sz w:val="24"/>
          <w:szCs w:val="24"/>
        </w:rPr>
        <w:tab/>
      </w:r>
      <w:r w:rsidR="00F33E7B">
        <w:rPr>
          <w:rFonts w:ascii="Times New Roman" w:eastAsia="Times New Roman" w:hAnsi="Times New Roman" w:cs="Times New Roman"/>
          <w:b/>
          <w:bCs/>
          <w:i/>
          <w:sz w:val="24"/>
          <w:szCs w:val="24"/>
        </w:rPr>
        <w:tab/>
      </w:r>
      <w:r w:rsidR="00F33E7B">
        <w:rPr>
          <w:rFonts w:ascii="Times New Roman" w:eastAsia="Times New Roman" w:hAnsi="Times New Roman" w:cs="Times New Roman"/>
          <w:b/>
          <w:bCs/>
          <w:i/>
          <w:sz w:val="24"/>
          <w:szCs w:val="24"/>
        </w:rPr>
        <w:tab/>
        <w:t xml:space="preserve">  </w:t>
      </w:r>
      <w:r w:rsidRPr="005529CF">
        <w:rPr>
          <w:rFonts w:ascii="Times New Roman" w:eastAsia="Times New Roman" w:hAnsi="Times New Roman" w:cs="Times New Roman"/>
          <w:bCs/>
          <w:sz w:val="24"/>
          <w:szCs w:val="24"/>
        </w:rPr>
        <w:t>УДК  621.891:541</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sz w:val="24"/>
          <w:szCs w:val="24"/>
        </w:rPr>
        <w:t>Активация и дезактивация трением физико-химических процессов в зоне фрикционного контакта</w:t>
      </w:r>
      <w:r w:rsidRPr="005529CF">
        <w:rPr>
          <w:rFonts w:ascii="Times New Roman" w:eastAsia="Times New Roman" w:hAnsi="Times New Roman" w:cs="Times New Roman"/>
          <w:sz w:val="24"/>
          <w:szCs w:val="24"/>
        </w:rPr>
        <w:t xml:space="preserve"> / С. Б. Булгаревич, М. В. Бойко // Сборка в машиностроении, приборостроении. - 2017. - Т. 18 - № 9. - С. 404-409: ил. - Библиогр.: 12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Построена общая энергетическая схема активации и дезактивации физико-химических процессов в области фрикционного контакта трущихся тел при сухом и граничном трении скольжения и качения. Процессы, активированные указанными способами, весьма многообразны, могут протекать последовательно и параллельно и сопровождаться излучениями в широких энергетических диапазонах. </w:t>
      </w:r>
    </w:p>
    <w:p w:rsidR="003627A4" w:rsidRPr="005529CF" w:rsidRDefault="003627A4" w:rsidP="003627A4">
      <w:pPr>
        <w:spacing w:line="240" w:lineRule="auto"/>
        <w:ind w:firstLine="708"/>
        <w:rPr>
          <w:rFonts w:ascii="Times New Roman" w:eastAsia="Times New Roman" w:hAnsi="Times New Roman" w:cs="Times New Roman"/>
          <w:sz w:val="24"/>
          <w:szCs w:val="24"/>
        </w:rPr>
      </w:pPr>
    </w:p>
    <w:p w:rsidR="003627A4" w:rsidRPr="005529CF" w:rsidRDefault="00F33E7B" w:rsidP="00F33E7B">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627A4" w:rsidRPr="005529CF">
        <w:rPr>
          <w:rFonts w:ascii="Times New Roman" w:eastAsia="Times New Roman" w:hAnsi="Times New Roman" w:cs="Times New Roman"/>
          <w:bCs/>
          <w:sz w:val="24"/>
          <w:szCs w:val="24"/>
        </w:rPr>
        <w:t>УДК  621.892</w:t>
      </w:r>
    </w:p>
    <w:p w:rsidR="003627A4" w:rsidRPr="005529CF" w:rsidRDefault="003627A4" w:rsidP="003627A4">
      <w:pPr>
        <w:autoSpaceDE w:val="0"/>
        <w:autoSpaceDN w:val="0"/>
        <w:adjustRightInd w:val="0"/>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bCs/>
          <w:sz w:val="24"/>
          <w:szCs w:val="24"/>
        </w:rPr>
        <w:t>Влияние состояния модификатора на триботехнические характеристики пластичной смазки в различных температурно-силовых условиях трения</w:t>
      </w:r>
      <w:r w:rsidRPr="005529CF">
        <w:rPr>
          <w:rFonts w:ascii="Times New Roman" w:eastAsia="Times New Roman" w:hAnsi="Times New Roman" w:cs="Times New Roman"/>
          <w:sz w:val="24"/>
          <w:szCs w:val="24"/>
        </w:rPr>
        <w:t xml:space="preserve"> / И. И. Емаев [и др.] // Сборка в машиностроении, приборостроении. - 2017. - Т. 18 - № 9. - С. 410-414: ил. - Библиогр.: 6 назв.</w:t>
      </w:r>
    </w:p>
    <w:p w:rsidR="003627A4" w:rsidRPr="005529CF" w:rsidRDefault="003627A4" w:rsidP="003627A4">
      <w:pPr>
        <w:autoSpaceDE w:val="0"/>
        <w:autoSpaceDN w:val="0"/>
        <w:adjustRightInd w:val="0"/>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Показано, что активные компоненты углеродного каркаса, используемого в качестве комплексной добавки в пластичную смазку на основе цилиндрового масла, до температуры 350...400</w:t>
      </w:r>
      <w:r w:rsidRPr="005529CF">
        <w:rPr>
          <w:rFonts w:ascii="Times New Roman" w:hAnsi="Times New Roman" w:cs="Times New Roman"/>
          <w:sz w:val="24"/>
          <w:szCs w:val="24"/>
        </w:rPr>
        <w:t xml:space="preserve"> °</w:t>
      </w:r>
      <w:r w:rsidRPr="005529CF">
        <w:rPr>
          <w:rFonts w:ascii="Times New Roman" w:eastAsia="Times New Roman" w:hAnsi="Times New Roman" w:cs="Times New Roman"/>
          <w:sz w:val="24"/>
          <w:szCs w:val="24"/>
        </w:rPr>
        <w:t xml:space="preserve">С оказывают благоприятное влияние на характеристики адгезионного взаимодействия при трении благодаря низкой пластичности зоны фрикционного контакта, а при более высоких температурах происходит термическая деструкция этих компонентов углеродного каркаса. </w:t>
      </w:r>
    </w:p>
    <w:p w:rsidR="003627A4" w:rsidRPr="005529CF" w:rsidRDefault="003627A4" w:rsidP="003627A4">
      <w:pPr>
        <w:spacing w:line="240" w:lineRule="auto"/>
        <w:rPr>
          <w:rFonts w:ascii="Times New Roman" w:eastAsia="Times New Roman" w:hAnsi="Times New Roman" w:cs="Times New Roman"/>
          <w:bCs/>
          <w:sz w:val="24"/>
          <w:szCs w:val="24"/>
        </w:rPr>
      </w:pPr>
    </w:p>
    <w:p w:rsidR="003627A4" w:rsidRPr="005529CF" w:rsidRDefault="00F33E7B" w:rsidP="00F33E7B">
      <w:pPr>
        <w:spacing w:line="240" w:lineRule="auto"/>
        <w:ind w:left="779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627A4" w:rsidRPr="005529CF">
        <w:rPr>
          <w:rFonts w:ascii="Times New Roman" w:eastAsia="Times New Roman" w:hAnsi="Times New Roman" w:cs="Times New Roman"/>
          <w:bCs/>
          <w:sz w:val="24"/>
          <w:szCs w:val="24"/>
        </w:rPr>
        <w:t>УДК  621.01</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bCs/>
          <w:sz w:val="24"/>
          <w:szCs w:val="24"/>
        </w:rPr>
        <w:t>Применение шаблонов вычислений при проектировании механизмов параллельной структуры</w:t>
      </w:r>
      <w:r w:rsidRPr="005529CF">
        <w:rPr>
          <w:rFonts w:ascii="Times New Roman" w:eastAsia="Times New Roman" w:hAnsi="Times New Roman" w:cs="Times New Roman"/>
          <w:sz w:val="24"/>
          <w:szCs w:val="24"/>
        </w:rPr>
        <w:t xml:space="preserve"> / Е. Б. Щелкунов [и др.] // Сборка в машиностроении, приборостроении. - 2017. - Т. 18 - № 9. - С. 427-431: ил. - Библиогр.: 7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Представлена оригинальная систематизация теоретически возможных компоновочных схем механизмов параллельной структуры, учитывающая характер расположения шарниров на основании и подвижной платформе. Предлагаемая систематизация позволяет создать для каждого типа компоновки механизмов параллельной структуры индивидуальные шаблоны вычислений, использующие в алгоритмах вычисления максимальный объем исходных данных. </w:t>
      </w:r>
    </w:p>
    <w:p w:rsidR="003627A4" w:rsidRPr="005529CF" w:rsidRDefault="003627A4" w:rsidP="003627A4">
      <w:pPr>
        <w:spacing w:line="240" w:lineRule="auto"/>
        <w:rPr>
          <w:rFonts w:ascii="Times New Roman" w:eastAsia="Times New Roman" w:hAnsi="Times New Roman" w:cs="Times New Roman"/>
          <w:bCs/>
          <w:sz w:val="24"/>
          <w:szCs w:val="24"/>
        </w:rPr>
      </w:pPr>
      <w:r w:rsidRPr="005529CF">
        <w:rPr>
          <w:rFonts w:ascii="Times New Roman" w:eastAsia="Times New Roman" w:hAnsi="Times New Roman" w:cs="Times New Roman"/>
          <w:b/>
          <w:bCs/>
          <w:i/>
          <w:sz w:val="24"/>
          <w:szCs w:val="24"/>
        </w:rPr>
        <w:lastRenderedPageBreak/>
        <w:t>Русин, Н.М.</w:t>
      </w:r>
      <w:r w:rsidR="00F33E7B">
        <w:rPr>
          <w:rFonts w:ascii="Times New Roman" w:eastAsia="Times New Roman" w:hAnsi="Times New Roman" w:cs="Times New Roman"/>
          <w:b/>
          <w:bCs/>
          <w:i/>
          <w:sz w:val="24"/>
          <w:szCs w:val="24"/>
        </w:rPr>
        <w:tab/>
      </w:r>
      <w:r w:rsidR="00F33E7B">
        <w:rPr>
          <w:rFonts w:ascii="Times New Roman" w:eastAsia="Times New Roman" w:hAnsi="Times New Roman" w:cs="Times New Roman"/>
          <w:b/>
          <w:bCs/>
          <w:i/>
          <w:sz w:val="24"/>
          <w:szCs w:val="24"/>
        </w:rPr>
        <w:tab/>
      </w:r>
      <w:r w:rsidR="00F33E7B">
        <w:rPr>
          <w:rFonts w:ascii="Times New Roman" w:eastAsia="Times New Roman" w:hAnsi="Times New Roman" w:cs="Times New Roman"/>
          <w:b/>
          <w:bCs/>
          <w:i/>
          <w:sz w:val="24"/>
          <w:szCs w:val="24"/>
        </w:rPr>
        <w:tab/>
      </w:r>
      <w:r w:rsidR="00F33E7B">
        <w:rPr>
          <w:rFonts w:ascii="Times New Roman" w:eastAsia="Times New Roman" w:hAnsi="Times New Roman" w:cs="Times New Roman"/>
          <w:b/>
          <w:bCs/>
          <w:i/>
          <w:sz w:val="24"/>
          <w:szCs w:val="24"/>
        </w:rPr>
        <w:tab/>
      </w:r>
      <w:r w:rsidR="00F33E7B">
        <w:rPr>
          <w:rFonts w:ascii="Times New Roman" w:eastAsia="Times New Roman" w:hAnsi="Times New Roman" w:cs="Times New Roman"/>
          <w:b/>
          <w:bCs/>
          <w:i/>
          <w:sz w:val="24"/>
          <w:szCs w:val="24"/>
        </w:rPr>
        <w:tab/>
      </w:r>
      <w:r w:rsidR="00F33E7B">
        <w:rPr>
          <w:rFonts w:ascii="Times New Roman" w:eastAsia="Times New Roman" w:hAnsi="Times New Roman" w:cs="Times New Roman"/>
          <w:b/>
          <w:bCs/>
          <w:i/>
          <w:sz w:val="24"/>
          <w:szCs w:val="24"/>
        </w:rPr>
        <w:tab/>
      </w:r>
      <w:r w:rsidR="00F33E7B">
        <w:rPr>
          <w:rFonts w:ascii="Times New Roman" w:eastAsia="Times New Roman" w:hAnsi="Times New Roman" w:cs="Times New Roman"/>
          <w:b/>
          <w:bCs/>
          <w:i/>
          <w:sz w:val="24"/>
          <w:szCs w:val="24"/>
        </w:rPr>
        <w:tab/>
      </w:r>
      <w:r w:rsidR="00F33E7B">
        <w:rPr>
          <w:rFonts w:ascii="Times New Roman" w:eastAsia="Times New Roman" w:hAnsi="Times New Roman" w:cs="Times New Roman"/>
          <w:b/>
          <w:bCs/>
          <w:i/>
          <w:sz w:val="24"/>
          <w:szCs w:val="24"/>
        </w:rPr>
        <w:tab/>
      </w:r>
      <w:r w:rsidR="00F33E7B">
        <w:rPr>
          <w:rFonts w:ascii="Times New Roman" w:eastAsia="Times New Roman" w:hAnsi="Times New Roman" w:cs="Times New Roman"/>
          <w:b/>
          <w:bCs/>
          <w:i/>
          <w:sz w:val="24"/>
          <w:szCs w:val="24"/>
        </w:rPr>
        <w:tab/>
        <w:t xml:space="preserve">        </w:t>
      </w:r>
      <w:r w:rsidRPr="005529CF">
        <w:rPr>
          <w:rFonts w:ascii="Times New Roman" w:eastAsia="Times New Roman" w:hAnsi="Times New Roman" w:cs="Times New Roman"/>
          <w:bCs/>
          <w:sz w:val="24"/>
          <w:szCs w:val="24"/>
        </w:rPr>
        <w:t>УДК  620.178.162.42</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sz w:val="24"/>
          <w:szCs w:val="24"/>
        </w:rPr>
        <w:t>Формирование слоя переноса при сухом трении сплава Al-Sn по стали</w:t>
      </w:r>
      <w:r w:rsidRPr="005529CF">
        <w:rPr>
          <w:rFonts w:ascii="Times New Roman" w:eastAsia="Times New Roman" w:hAnsi="Times New Roman" w:cs="Times New Roman"/>
          <w:sz w:val="24"/>
          <w:szCs w:val="24"/>
        </w:rPr>
        <w:t xml:space="preserve"> / Н. М. Русин, А. Л. Скоренцев, И. В. Власов // Сборка в машиностроении, приборостроении. - 2017. - Т. 18 - № 9. - С. 415-420: и. - Библиогр.: 5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Проведено исследование структуры и состава дорожки трения, образующейся при сухом трибологическом контакте образца Al-30Sn со сталью при постоянной скорости скольжения и давлении. Обнаружено, что в процессе формирования слоя переноса число частиц и их размеры увеличиваются и достигают некоторых равновесных значений, означающих окончание периода притирки и начало стационарного режима трения. </w:t>
      </w:r>
    </w:p>
    <w:p w:rsidR="003627A4" w:rsidRPr="005529CF" w:rsidRDefault="003627A4" w:rsidP="003627A4">
      <w:pPr>
        <w:rPr>
          <w:rFonts w:ascii="Times New Roman" w:hAnsi="Times New Roman" w:cs="Times New Roman"/>
          <w:sz w:val="24"/>
          <w:szCs w:val="24"/>
        </w:rPr>
      </w:pPr>
    </w:p>
    <w:p w:rsidR="003627A4" w:rsidRPr="005529CF" w:rsidRDefault="003627A4" w:rsidP="003627A4">
      <w:pPr>
        <w:rPr>
          <w:rFonts w:ascii="Times New Roman" w:hAnsi="Times New Roman" w:cs="Times New Roman"/>
          <w:b/>
          <w:sz w:val="24"/>
          <w:szCs w:val="24"/>
        </w:rPr>
      </w:pPr>
      <w:r w:rsidRPr="005529CF">
        <w:rPr>
          <w:rFonts w:ascii="Times New Roman" w:hAnsi="Times New Roman" w:cs="Times New Roman"/>
          <w:b/>
          <w:sz w:val="24"/>
          <w:szCs w:val="24"/>
        </w:rPr>
        <w:t>ЗАЩИТА  МЕТАЛЛОВ  ОТ  КОРРОЗИИ  И  ДРУГИЕ  ВИДЫ  ИЗНОСА</w:t>
      </w:r>
    </w:p>
    <w:p w:rsidR="003627A4" w:rsidRPr="005529CF" w:rsidRDefault="003627A4" w:rsidP="003627A4">
      <w:pPr>
        <w:spacing w:line="240" w:lineRule="auto"/>
        <w:rPr>
          <w:rFonts w:ascii="Times New Roman" w:eastAsia="Times New Roman" w:hAnsi="Times New Roman" w:cs="Times New Roman"/>
          <w:b/>
          <w:bCs/>
          <w:i/>
          <w:sz w:val="24"/>
          <w:szCs w:val="24"/>
        </w:rPr>
      </w:pPr>
    </w:p>
    <w:p w:rsidR="00F33E7B" w:rsidRDefault="003627A4" w:rsidP="00F33E7B">
      <w:pPr>
        <w:spacing w:line="240" w:lineRule="auto"/>
        <w:rPr>
          <w:rFonts w:ascii="Times New Roman" w:eastAsia="Times New Roman" w:hAnsi="Times New Roman" w:cs="Times New Roman"/>
          <w:b/>
          <w:bCs/>
          <w:i/>
          <w:sz w:val="24"/>
          <w:szCs w:val="24"/>
        </w:rPr>
      </w:pPr>
      <w:r w:rsidRPr="005529CF">
        <w:rPr>
          <w:rFonts w:ascii="Times New Roman" w:eastAsia="Times New Roman" w:hAnsi="Times New Roman" w:cs="Times New Roman"/>
          <w:b/>
          <w:bCs/>
          <w:i/>
          <w:sz w:val="24"/>
          <w:szCs w:val="24"/>
        </w:rPr>
        <w:t>Бочаров, В.А.</w:t>
      </w:r>
    </w:p>
    <w:p w:rsidR="003627A4" w:rsidRPr="005529CF" w:rsidRDefault="003627A4" w:rsidP="00F33E7B">
      <w:pPr>
        <w:spacing w:line="240" w:lineRule="auto"/>
        <w:rPr>
          <w:rFonts w:ascii="Times New Roman" w:eastAsia="Times New Roman" w:hAnsi="Times New Roman" w:cs="Times New Roman"/>
          <w:sz w:val="24"/>
          <w:szCs w:val="24"/>
        </w:rPr>
      </w:pPr>
      <w:r w:rsidRPr="005529CF">
        <w:rPr>
          <w:rFonts w:ascii="Times New Roman" w:eastAsia="Times New Roman" w:hAnsi="Times New Roman" w:cs="Times New Roman"/>
          <w:b/>
          <w:sz w:val="24"/>
          <w:szCs w:val="24"/>
        </w:rPr>
        <w:t>"Гальванол" - враг коррозии № 1</w:t>
      </w:r>
      <w:r w:rsidRPr="005529CF">
        <w:rPr>
          <w:rFonts w:ascii="Times New Roman" w:eastAsia="Times New Roman" w:hAnsi="Times New Roman" w:cs="Times New Roman"/>
          <w:sz w:val="24"/>
          <w:szCs w:val="24"/>
        </w:rPr>
        <w:t xml:space="preserve"> / В. А. Бочар</w:t>
      </w:r>
      <w:r w:rsidR="00F33E7B">
        <w:rPr>
          <w:rFonts w:ascii="Times New Roman" w:eastAsia="Times New Roman" w:hAnsi="Times New Roman" w:cs="Times New Roman"/>
          <w:sz w:val="24"/>
          <w:szCs w:val="24"/>
        </w:rPr>
        <w:t>ов // Коррозия "Территории "НЕФТ</w:t>
      </w:r>
      <w:r w:rsidRPr="005529CF">
        <w:rPr>
          <w:rFonts w:ascii="Times New Roman" w:eastAsia="Times New Roman" w:hAnsi="Times New Roman" w:cs="Times New Roman"/>
          <w:sz w:val="24"/>
          <w:szCs w:val="24"/>
        </w:rPr>
        <w:t>ЕГАЗ". - 2017. - № 3. - С. 53: ил.</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Коррозия термодинамически неизбежна, однако именно термодинамика подсказывает эффективный способ борьбы с ней - катодную протекторную защиту. При таком способе защиты реакция разрушения железа становится термодинамически невозможной, и коррозия полностью прекращается! «НПЦ Антикоррозионной Защиты» разработал, запатентовал и производит состав для холодного цинкования «Гальванол», предназначенный для защиты наружных и внутренних поверхностей промышленного оборудования и металлических конструкций.</w:t>
      </w:r>
    </w:p>
    <w:p w:rsidR="003627A4" w:rsidRPr="005529CF" w:rsidRDefault="003627A4" w:rsidP="003627A4">
      <w:pPr>
        <w:rPr>
          <w:rFonts w:ascii="Times New Roman" w:hAnsi="Times New Roman" w:cs="Times New Roman"/>
          <w:b/>
          <w:sz w:val="24"/>
          <w:szCs w:val="24"/>
        </w:rPr>
      </w:pP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bCs/>
          <w:sz w:val="24"/>
          <w:szCs w:val="24"/>
        </w:rPr>
        <w:t>Высокий градус защиты от коррозии</w:t>
      </w:r>
      <w:r w:rsidRPr="005529CF">
        <w:rPr>
          <w:rFonts w:ascii="Times New Roman" w:eastAsia="Times New Roman" w:hAnsi="Times New Roman" w:cs="Times New Roman"/>
          <w:sz w:val="24"/>
          <w:szCs w:val="24"/>
        </w:rPr>
        <w:t xml:space="preserve"> // Коррозия "Территории "НЕ</w:t>
      </w:r>
      <w:r w:rsidR="00F33E7B">
        <w:rPr>
          <w:rFonts w:ascii="Times New Roman" w:eastAsia="Times New Roman" w:hAnsi="Times New Roman" w:cs="Times New Roman"/>
          <w:sz w:val="24"/>
          <w:szCs w:val="24"/>
        </w:rPr>
        <w:t>ФТ</w:t>
      </w:r>
      <w:r w:rsidRPr="005529CF">
        <w:rPr>
          <w:rFonts w:ascii="Times New Roman" w:eastAsia="Times New Roman" w:hAnsi="Times New Roman" w:cs="Times New Roman"/>
          <w:sz w:val="24"/>
          <w:szCs w:val="24"/>
        </w:rPr>
        <w:t>ЕГАЗ". - 2017. - № 3. - С. 23: ил.</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Широко известно, что в условиях высоких температур прочность металлов снижается, а также уменьшается их коррозионная стойкость. Срок службы металлического изделия, эксплуатирующегося при высоких температурах, напрямую зависит от правильного выбора антикоррозионного покрытия, способного защитить металл в условиях экстремальных температур. Компанией "Русские краски" разработана грунт-эмаль Prodecor Pyro, предназначенная для длительной противокоррозионной защиты металлических, бетонных и железобетонных конструкций, защиты поверхности при воздействии высоких температур (до 400 °С) и механических нагрузок в условиях открытой промышленной атмосферы умеренного и холодного климата.</w:t>
      </w:r>
    </w:p>
    <w:p w:rsidR="003627A4" w:rsidRPr="005529CF" w:rsidRDefault="003627A4" w:rsidP="003627A4">
      <w:pPr>
        <w:spacing w:line="240" w:lineRule="auto"/>
        <w:rPr>
          <w:rFonts w:ascii="Times New Roman" w:eastAsia="Times New Roman" w:hAnsi="Times New Roman" w:cs="Times New Roman"/>
          <w:b/>
          <w:bCs/>
          <w:i/>
          <w:sz w:val="24"/>
          <w:szCs w:val="24"/>
        </w:rPr>
      </w:pPr>
    </w:p>
    <w:p w:rsidR="003627A4" w:rsidRPr="005529CF" w:rsidRDefault="003627A4" w:rsidP="003627A4">
      <w:pPr>
        <w:spacing w:line="240" w:lineRule="auto"/>
        <w:rPr>
          <w:rFonts w:ascii="Times New Roman" w:eastAsia="Times New Roman" w:hAnsi="Times New Roman" w:cs="Times New Roman"/>
          <w:b/>
          <w:bCs/>
          <w:i/>
          <w:sz w:val="24"/>
          <w:szCs w:val="24"/>
        </w:rPr>
      </w:pPr>
      <w:r w:rsidRPr="005529CF">
        <w:rPr>
          <w:rFonts w:ascii="Times New Roman" w:eastAsia="Times New Roman" w:hAnsi="Times New Roman" w:cs="Times New Roman"/>
          <w:b/>
          <w:bCs/>
          <w:i/>
          <w:sz w:val="24"/>
          <w:szCs w:val="24"/>
        </w:rPr>
        <w:t>Даянов, Т.Р.</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sz w:val="24"/>
          <w:szCs w:val="24"/>
        </w:rPr>
        <w:t>Перспективные направления развития оборудования электрохимической защиты подземных трубопроводов от коррозии</w:t>
      </w:r>
      <w:r w:rsidRPr="005529CF">
        <w:rPr>
          <w:rFonts w:ascii="Times New Roman" w:eastAsia="Times New Roman" w:hAnsi="Times New Roman" w:cs="Times New Roman"/>
          <w:sz w:val="24"/>
          <w:szCs w:val="24"/>
        </w:rPr>
        <w:t xml:space="preserve"> / Т. Р. Дая</w:t>
      </w:r>
      <w:r w:rsidR="00F33E7B">
        <w:rPr>
          <w:rFonts w:ascii="Times New Roman" w:eastAsia="Times New Roman" w:hAnsi="Times New Roman" w:cs="Times New Roman"/>
          <w:sz w:val="24"/>
          <w:szCs w:val="24"/>
        </w:rPr>
        <w:t>нов // Коррозия "Территории "НЕ</w:t>
      </w:r>
      <w:r w:rsidRPr="005529CF">
        <w:rPr>
          <w:rFonts w:ascii="Times New Roman" w:eastAsia="Times New Roman" w:hAnsi="Times New Roman" w:cs="Times New Roman"/>
          <w:sz w:val="24"/>
          <w:szCs w:val="24"/>
        </w:rPr>
        <w:t>Ф</w:t>
      </w:r>
      <w:r w:rsidR="00F33E7B">
        <w:rPr>
          <w:rFonts w:ascii="Times New Roman" w:eastAsia="Times New Roman" w:hAnsi="Times New Roman" w:cs="Times New Roman"/>
          <w:sz w:val="24"/>
          <w:szCs w:val="24"/>
        </w:rPr>
        <w:t>Т</w:t>
      </w:r>
      <w:r w:rsidRPr="005529CF">
        <w:rPr>
          <w:rFonts w:ascii="Times New Roman" w:eastAsia="Times New Roman" w:hAnsi="Times New Roman" w:cs="Times New Roman"/>
          <w:sz w:val="24"/>
          <w:szCs w:val="24"/>
        </w:rPr>
        <w:t>ЕГАЗ". - 2017. - № 3. - С. 54-58: ил.</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Цент Инновационных Технологий разрабатывает и серийно производит оборудование для электрохимической защиты (ЭХЗ) подземных сооружений и трубопроводов, а также систем автоматизации, дистанционного контроля и управления. История создания компании берет свое начало в 2002 году, когда была организована группа по созданию оборудования ЭХЗ нового поколения. </w:t>
      </w:r>
    </w:p>
    <w:p w:rsidR="003627A4" w:rsidRPr="005529CF" w:rsidRDefault="003627A4" w:rsidP="003627A4">
      <w:pPr>
        <w:spacing w:line="240" w:lineRule="auto"/>
        <w:rPr>
          <w:rFonts w:ascii="Times New Roman" w:eastAsia="Times New Roman" w:hAnsi="Times New Roman" w:cs="Times New Roman"/>
          <w:b/>
          <w:bCs/>
          <w:i/>
          <w:sz w:val="24"/>
          <w:szCs w:val="24"/>
        </w:rPr>
      </w:pPr>
    </w:p>
    <w:p w:rsidR="003627A4" w:rsidRPr="005529CF" w:rsidRDefault="003627A4" w:rsidP="003627A4">
      <w:pPr>
        <w:spacing w:line="240" w:lineRule="auto"/>
        <w:rPr>
          <w:rFonts w:ascii="Times New Roman" w:eastAsia="Times New Roman" w:hAnsi="Times New Roman" w:cs="Times New Roman"/>
          <w:b/>
          <w:bCs/>
          <w:i/>
          <w:sz w:val="24"/>
          <w:szCs w:val="24"/>
        </w:rPr>
      </w:pPr>
      <w:r w:rsidRPr="005529CF">
        <w:rPr>
          <w:rFonts w:ascii="Times New Roman" w:eastAsia="Times New Roman" w:hAnsi="Times New Roman" w:cs="Times New Roman"/>
          <w:b/>
          <w:bCs/>
          <w:i/>
          <w:sz w:val="24"/>
          <w:szCs w:val="24"/>
        </w:rPr>
        <w:t>Духопельников, Д.В.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sz w:val="24"/>
          <w:szCs w:val="24"/>
        </w:rPr>
        <w:t>GREENCORR - новый экологически чистый антикоррозионный материал</w:t>
      </w:r>
      <w:r w:rsidRPr="005529CF">
        <w:rPr>
          <w:rFonts w:ascii="Times New Roman" w:eastAsia="Times New Roman" w:hAnsi="Times New Roman" w:cs="Times New Roman"/>
          <w:sz w:val="24"/>
          <w:szCs w:val="24"/>
        </w:rPr>
        <w:t xml:space="preserve"> / Д. В. Духопельников, К. К. Мороз, Н. И. Си</w:t>
      </w:r>
      <w:r w:rsidR="00F33E7B">
        <w:rPr>
          <w:rFonts w:ascii="Times New Roman" w:eastAsia="Times New Roman" w:hAnsi="Times New Roman" w:cs="Times New Roman"/>
          <w:sz w:val="24"/>
          <w:szCs w:val="24"/>
        </w:rPr>
        <w:t>зова// Коррозия "Территории "НЕФТ</w:t>
      </w:r>
      <w:r w:rsidRPr="005529CF">
        <w:rPr>
          <w:rFonts w:ascii="Times New Roman" w:eastAsia="Times New Roman" w:hAnsi="Times New Roman" w:cs="Times New Roman"/>
          <w:sz w:val="24"/>
          <w:szCs w:val="24"/>
        </w:rPr>
        <w:t>ЕГАЗ". - 2017. - № 3. - С. 41: ил.</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lastRenderedPageBreak/>
        <w:t xml:space="preserve">Научно-производственное предприятие "Атлантис" разработало и запустило в промышленное производство экологически чистый лакокрасочный материал для антикоррозионной защиты любых металлических поверхностей, используемых в различных климатических зонах. </w:t>
      </w:r>
    </w:p>
    <w:p w:rsidR="003627A4" w:rsidRPr="005529CF" w:rsidRDefault="003627A4" w:rsidP="003627A4">
      <w:pPr>
        <w:spacing w:line="240" w:lineRule="auto"/>
        <w:rPr>
          <w:rFonts w:ascii="Times New Roman" w:eastAsia="Times New Roman" w:hAnsi="Times New Roman" w:cs="Times New Roman"/>
          <w:b/>
          <w:bCs/>
          <w:i/>
          <w:sz w:val="24"/>
          <w:szCs w:val="24"/>
        </w:rPr>
      </w:pPr>
    </w:p>
    <w:p w:rsidR="003627A4" w:rsidRPr="005529CF" w:rsidRDefault="003627A4" w:rsidP="003627A4">
      <w:pPr>
        <w:spacing w:line="240" w:lineRule="auto"/>
        <w:rPr>
          <w:rFonts w:ascii="Times New Roman" w:eastAsia="Times New Roman" w:hAnsi="Times New Roman" w:cs="Times New Roman"/>
          <w:b/>
          <w:bCs/>
          <w:i/>
          <w:sz w:val="24"/>
          <w:szCs w:val="24"/>
        </w:rPr>
      </w:pPr>
      <w:r w:rsidRPr="005529CF">
        <w:rPr>
          <w:rFonts w:ascii="Times New Roman" w:eastAsia="Times New Roman" w:hAnsi="Times New Roman" w:cs="Times New Roman"/>
          <w:b/>
          <w:bCs/>
          <w:i/>
          <w:sz w:val="24"/>
          <w:szCs w:val="24"/>
        </w:rPr>
        <w:t>Ильин, А.В.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sz w:val="24"/>
          <w:szCs w:val="24"/>
        </w:rPr>
        <w:t>ZINGA - тонкопленочное цинковое покрытие с катодной защитой</w:t>
      </w:r>
      <w:r w:rsidRPr="005529CF">
        <w:rPr>
          <w:rFonts w:ascii="Times New Roman" w:eastAsia="Times New Roman" w:hAnsi="Times New Roman" w:cs="Times New Roman"/>
          <w:sz w:val="24"/>
          <w:szCs w:val="24"/>
        </w:rPr>
        <w:t xml:space="preserve"> / А. В. Ил</w:t>
      </w:r>
      <w:r w:rsidR="00AD7C65">
        <w:rPr>
          <w:rFonts w:ascii="Times New Roman" w:eastAsia="Times New Roman" w:hAnsi="Times New Roman" w:cs="Times New Roman"/>
          <w:sz w:val="24"/>
          <w:szCs w:val="24"/>
        </w:rPr>
        <w:t>ьин // Коррозия "Территории "НЕ</w:t>
      </w:r>
      <w:r w:rsidRPr="005529CF">
        <w:rPr>
          <w:rFonts w:ascii="Times New Roman" w:eastAsia="Times New Roman" w:hAnsi="Times New Roman" w:cs="Times New Roman"/>
          <w:sz w:val="24"/>
          <w:szCs w:val="24"/>
        </w:rPr>
        <w:t>Ф</w:t>
      </w:r>
      <w:r w:rsidR="00AD7C65">
        <w:rPr>
          <w:rFonts w:ascii="Times New Roman" w:eastAsia="Times New Roman" w:hAnsi="Times New Roman" w:cs="Times New Roman"/>
          <w:sz w:val="24"/>
          <w:szCs w:val="24"/>
        </w:rPr>
        <w:t>Т</w:t>
      </w:r>
      <w:r w:rsidRPr="005529CF">
        <w:rPr>
          <w:rFonts w:ascii="Times New Roman" w:eastAsia="Times New Roman" w:hAnsi="Times New Roman" w:cs="Times New Roman"/>
          <w:sz w:val="24"/>
          <w:szCs w:val="24"/>
        </w:rPr>
        <w:t>ЕГАЗ". - 2017. - № 3. - С. 18-19: ил.</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Продукция ZINGA, разработанная в 1970-х гг., защищает металлоконструкции от коррозии на всех широтах. Одно из выгодных преимуществ такого покрытия заключается в удобстве его нанесения. Нет необходимости в гальванических ваннах - достаточно кисти, валика или краскораспылителя. </w:t>
      </w:r>
    </w:p>
    <w:p w:rsidR="003627A4" w:rsidRPr="005529CF" w:rsidRDefault="003627A4" w:rsidP="003627A4">
      <w:pPr>
        <w:spacing w:line="240" w:lineRule="auto"/>
        <w:ind w:firstLine="708"/>
        <w:rPr>
          <w:rFonts w:ascii="Times New Roman" w:eastAsia="Times New Roman" w:hAnsi="Times New Roman" w:cs="Times New Roman"/>
          <w:sz w:val="24"/>
          <w:szCs w:val="24"/>
        </w:rPr>
      </w:pP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bCs/>
          <w:sz w:val="24"/>
          <w:szCs w:val="24"/>
        </w:rPr>
        <w:t>Модернизация нефтепоргружного кабеля установки электроцентробежного насоса: оснащение неметаллизированной защитной броней</w:t>
      </w:r>
      <w:r w:rsidRPr="005529CF">
        <w:rPr>
          <w:rFonts w:ascii="Times New Roman" w:eastAsia="Times New Roman" w:hAnsi="Times New Roman" w:cs="Times New Roman"/>
          <w:sz w:val="24"/>
          <w:szCs w:val="24"/>
        </w:rPr>
        <w:t xml:space="preserve"> / С. С. Ульянов [и д</w:t>
      </w:r>
      <w:r w:rsidR="00AD7C65">
        <w:rPr>
          <w:rFonts w:ascii="Times New Roman" w:eastAsia="Times New Roman" w:hAnsi="Times New Roman" w:cs="Times New Roman"/>
          <w:sz w:val="24"/>
          <w:szCs w:val="24"/>
        </w:rPr>
        <w:t>р.] // Коррозия "Территории "НЕ</w:t>
      </w:r>
      <w:r w:rsidRPr="005529CF">
        <w:rPr>
          <w:rFonts w:ascii="Times New Roman" w:eastAsia="Times New Roman" w:hAnsi="Times New Roman" w:cs="Times New Roman"/>
          <w:sz w:val="24"/>
          <w:szCs w:val="24"/>
        </w:rPr>
        <w:t>Ф</w:t>
      </w:r>
      <w:r w:rsidR="00AD7C65">
        <w:rPr>
          <w:rFonts w:ascii="Times New Roman" w:eastAsia="Times New Roman" w:hAnsi="Times New Roman" w:cs="Times New Roman"/>
          <w:sz w:val="24"/>
          <w:szCs w:val="24"/>
        </w:rPr>
        <w:t>Т</w:t>
      </w:r>
      <w:r w:rsidRPr="005529CF">
        <w:rPr>
          <w:rFonts w:ascii="Times New Roman" w:eastAsia="Times New Roman" w:hAnsi="Times New Roman" w:cs="Times New Roman"/>
          <w:sz w:val="24"/>
          <w:szCs w:val="24"/>
        </w:rPr>
        <w:t>ЕГАЗ". - 2017. - № 3. - С. 36-40: ил. - Библиогр.: 6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Одной из основных причин отбраковки нефтепогружного кабели при его ремонте является коррозия брони. В статье описаны результаты первого опыта использования кабеля с неметаллизированной общей полимерной броней на месторождениях АО "Самаранефтегаз". </w:t>
      </w:r>
    </w:p>
    <w:p w:rsidR="003627A4" w:rsidRPr="005529CF" w:rsidRDefault="003627A4" w:rsidP="003627A4">
      <w:pPr>
        <w:rPr>
          <w:rFonts w:ascii="Times New Roman" w:hAnsi="Times New Roman" w:cs="Times New Roman"/>
          <w:b/>
          <w:sz w:val="24"/>
          <w:szCs w:val="24"/>
        </w:rPr>
      </w:pPr>
    </w:p>
    <w:p w:rsidR="003627A4" w:rsidRPr="005529CF" w:rsidRDefault="003627A4" w:rsidP="003627A4">
      <w:pPr>
        <w:spacing w:line="240" w:lineRule="auto"/>
        <w:rPr>
          <w:rFonts w:ascii="Times New Roman" w:eastAsia="Times New Roman" w:hAnsi="Times New Roman" w:cs="Times New Roman"/>
          <w:bCs/>
          <w:sz w:val="24"/>
          <w:szCs w:val="24"/>
        </w:rPr>
      </w:pPr>
      <w:r w:rsidRPr="005529CF">
        <w:rPr>
          <w:rFonts w:ascii="Times New Roman" w:eastAsia="Times New Roman" w:hAnsi="Times New Roman" w:cs="Times New Roman"/>
          <w:b/>
          <w:bCs/>
          <w:i/>
          <w:sz w:val="24"/>
          <w:szCs w:val="24"/>
        </w:rPr>
        <w:t>Мухаметзянов, Р.И.</w:t>
      </w:r>
      <w:r w:rsidR="00F33E7B">
        <w:rPr>
          <w:rFonts w:ascii="Times New Roman" w:eastAsia="Times New Roman" w:hAnsi="Times New Roman" w:cs="Times New Roman"/>
          <w:b/>
          <w:bCs/>
          <w:i/>
          <w:sz w:val="24"/>
          <w:szCs w:val="24"/>
        </w:rPr>
        <w:tab/>
      </w:r>
      <w:r w:rsidR="00F33E7B">
        <w:rPr>
          <w:rFonts w:ascii="Times New Roman" w:eastAsia="Times New Roman" w:hAnsi="Times New Roman" w:cs="Times New Roman"/>
          <w:b/>
          <w:bCs/>
          <w:i/>
          <w:sz w:val="24"/>
          <w:szCs w:val="24"/>
        </w:rPr>
        <w:tab/>
      </w:r>
      <w:r w:rsidR="00F33E7B">
        <w:rPr>
          <w:rFonts w:ascii="Times New Roman" w:eastAsia="Times New Roman" w:hAnsi="Times New Roman" w:cs="Times New Roman"/>
          <w:b/>
          <w:bCs/>
          <w:i/>
          <w:sz w:val="24"/>
          <w:szCs w:val="24"/>
        </w:rPr>
        <w:tab/>
      </w:r>
      <w:r w:rsidR="00F33E7B">
        <w:rPr>
          <w:rFonts w:ascii="Times New Roman" w:eastAsia="Times New Roman" w:hAnsi="Times New Roman" w:cs="Times New Roman"/>
          <w:b/>
          <w:bCs/>
          <w:i/>
          <w:sz w:val="24"/>
          <w:szCs w:val="24"/>
        </w:rPr>
        <w:tab/>
      </w:r>
      <w:r w:rsidR="00F33E7B">
        <w:rPr>
          <w:rFonts w:ascii="Times New Roman" w:eastAsia="Times New Roman" w:hAnsi="Times New Roman" w:cs="Times New Roman"/>
          <w:b/>
          <w:bCs/>
          <w:i/>
          <w:sz w:val="24"/>
          <w:szCs w:val="24"/>
        </w:rPr>
        <w:tab/>
      </w:r>
      <w:r w:rsidR="00F33E7B">
        <w:rPr>
          <w:rFonts w:ascii="Times New Roman" w:eastAsia="Times New Roman" w:hAnsi="Times New Roman" w:cs="Times New Roman"/>
          <w:b/>
          <w:bCs/>
          <w:i/>
          <w:sz w:val="24"/>
          <w:szCs w:val="24"/>
        </w:rPr>
        <w:tab/>
      </w:r>
      <w:r w:rsidR="00F33E7B">
        <w:rPr>
          <w:rFonts w:ascii="Times New Roman" w:eastAsia="Times New Roman" w:hAnsi="Times New Roman" w:cs="Times New Roman"/>
          <w:b/>
          <w:bCs/>
          <w:i/>
          <w:sz w:val="24"/>
          <w:szCs w:val="24"/>
        </w:rPr>
        <w:tab/>
      </w:r>
      <w:r w:rsidR="00F33E7B">
        <w:rPr>
          <w:rFonts w:ascii="Times New Roman" w:eastAsia="Times New Roman" w:hAnsi="Times New Roman" w:cs="Times New Roman"/>
          <w:b/>
          <w:bCs/>
          <w:i/>
          <w:sz w:val="24"/>
          <w:szCs w:val="24"/>
        </w:rPr>
        <w:tab/>
        <w:t xml:space="preserve">  </w:t>
      </w:r>
      <w:r w:rsidRPr="005529CF">
        <w:rPr>
          <w:rFonts w:ascii="Times New Roman" w:eastAsia="Times New Roman" w:hAnsi="Times New Roman" w:cs="Times New Roman"/>
          <w:bCs/>
          <w:sz w:val="24"/>
          <w:szCs w:val="24"/>
        </w:rPr>
        <w:t>УДК  620.193/197</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sz w:val="24"/>
          <w:szCs w:val="24"/>
        </w:rPr>
        <w:t>Мониторинг коррозионного состояния промысловых трубопроводов</w:t>
      </w:r>
      <w:r w:rsidRPr="005529CF">
        <w:rPr>
          <w:rFonts w:ascii="Times New Roman" w:eastAsia="Times New Roman" w:hAnsi="Times New Roman" w:cs="Times New Roman"/>
          <w:sz w:val="24"/>
          <w:szCs w:val="24"/>
        </w:rPr>
        <w:t xml:space="preserve"> / Р. И. Мухамедзянов, А. Т. Фари</w:t>
      </w:r>
      <w:r w:rsidR="00AD7C65">
        <w:rPr>
          <w:rFonts w:ascii="Times New Roman" w:eastAsia="Times New Roman" w:hAnsi="Times New Roman" w:cs="Times New Roman"/>
          <w:sz w:val="24"/>
          <w:szCs w:val="24"/>
        </w:rPr>
        <w:t>тов // Коррозия "Территории "НЕ</w:t>
      </w:r>
      <w:r w:rsidRPr="005529CF">
        <w:rPr>
          <w:rFonts w:ascii="Times New Roman" w:eastAsia="Times New Roman" w:hAnsi="Times New Roman" w:cs="Times New Roman"/>
          <w:sz w:val="24"/>
          <w:szCs w:val="24"/>
        </w:rPr>
        <w:t>Ф</w:t>
      </w:r>
      <w:r w:rsidR="00AD7C65">
        <w:rPr>
          <w:rFonts w:ascii="Times New Roman" w:eastAsia="Times New Roman" w:hAnsi="Times New Roman" w:cs="Times New Roman"/>
          <w:sz w:val="24"/>
          <w:szCs w:val="24"/>
        </w:rPr>
        <w:t>Т</w:t>
      </w:r>
      <w:r w:rsidRPr="005529CF">
        <w:rPr>
          <w:rFonts w:ascii="Times New Roman" w:eastAsia="Times New Roman" w:hAnsi="Times New Roman" w:cs="Times New Roman"/>
          <w:sz w:val="24"/>
          <w:szCs w:val="24"/>
        </w:rPr>
        <w:t>ЕГАЗ". - 2017. - № 3. - С. 12-14: ил. - Библиогр.: 2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Применение различных средств защиты, таких как ингибиторы коррозии, легированные стали повышенной коррозионной стойкости, защитные покрытия, позволяет продлить срок службы оборудования. Однако даже самая эффективная система защиты имеет свои недостатки и требует постоянного контроля. Для этих целей и используется коррозионный мониторинг. </w:t>
      </w:r>
    </w:p>
    <w:p w:rsidR="003627A4" w:rsidRPr="005529CF" w:rsidRDefault="003627A4" w:rsidP="003627A4">
      <w:pPr>
        <w:spacing w:line="240" w:lineRule="auto"/>
        <w:rPr>
          <w:rFonts w:ascii="Times New Roman" w:eastAsia="Times New Roman" w:hAnsi="Times New Roman" w:cs="Times New Roman"/>
          <w:b/>
          <w:bCs/>
          <w:i/>
          <w:sz w:val="24"/>
          <w:szCs w:val="24"/>
        </w:rPr>
      </w:pPr>
    </w:p>
    <w:p w:rsidR="003627A4" w:rsidRPr="005529CF" w:rsidRDefault="003627A4" w:rsidP="003627A4">
      <w:pPr>
        <w:spacing w:line="240" w:lineRule="auto"/>
        <w:rPr>
          <w:rFonts w:ascii="Times New Roman" w:eastAsia="Times New Roman" w:hAnsi="Times New Roman" w:cs="Times New Roman"/>
          <w:b/>
          <w:bCs/>
          <w:i/>
          <w:sz w:val="24"/>
          <w:szCs w:val="24"/>
        </w:rPr>
      </w:pPr>
      <w:r w:rsidRPr="005529CF">
        <w:rPr>
          <w:rFonts w:ascii="Times New Roman" w:eastAsia="Times New Roman" w:hAnsi="Times New Roman" w:cs="Times New Roman"/>
          <w:b/>
          <w:bCs/>
          <w:i/>
          <w:sz w:val="24"/>
          <w:szCs w:val="24"/>
        </w:rPr>
        <w:t>Рамма, В.С.</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sz w:val="24"/>
          <w:szCs w:val="24"/>
        </w:rPr>
        <w:t>Полиуретановые материалы ООО "ТД "MASSCO"</w:t>
      </w:r>
      <w:r w:rsidRPr="005529CF">
        <w:rPr>
          <w:rFonts w:ascii="Times New Roman" w:eastAsia="Times New Roman" w:hAnsi="Times New Roman" w:cs="Times New Roman"/>
          <w:sz w:val="24"/>
          <w:szCs w:val="24"/>
        </w:rPr>
        <w:t xml:space="preserve"> / В. С. Ра</w:t>
      </w:r>
      <w:r w:rsidR="00AD7C65">
        <w:rPr>
          <w:rFonts w:ascii="Times New Roman" w:eastAsia="Times New Roman" w:hAnsi="Times New Roman" w:cs="Times New Roman"/>
          <w:sz w:val="24"/>
          <w:szCs w:val="24"/>
        </w:rPr>
        <w:t>мма // Коррозия "Территории "НЕ</w:t>
      </w:r>
      <w:r w:rsidRPr="005529CF">
        <w:rPr>
          <w:rFonts w:ascii="Times New Roman" w:eastAsia="Times New Roman" w:hAnsi="Times New Roman" w:cs="Times New Roman"/>
          <w:sz w:val="24"/>
          <w:szCs w:val="24"/>
        </w:rPr>
        <w:t>Ф</w:t>
      </w:r>
      <w:r w:rsidR="00AD7C65">
        <w:rPr>
          <w:rFonts w:ascii="Times New Roman" w:eastAsia="Times New Roman" w:hAnsi="Times New Roman" w:cs="Times New Roman"/>
          <w:sz w:val="24"/>
          <w:szCs w:val="24"/>
        </w:rPr>
        <w:t>Т</w:t>
      </w:r>
      <w:r w:rsidRPr="005529CF">
        <w:rPr>
          <w:rFonts w:ascii="Times New Roman" w:eastAsia="Times New Roman" w:hAnsi="Times New Roman" w:cs="Times New Roman"/>
          <w:sz w:val="24"/>
          <w:szCs w:val="24"/>
        </w:rPr>
        <w:t>ЕГАЗ". - 2017. - № 3. - С. 20-21: ил.</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Применение полиуретановых связующих совместно с эпоксидными позволяет производить современные лакокрасочные материалы для комплексных защитных покрытий промышленного назначения. </w:t>
      </w:r>
    </w:p>
    <w:p w:rsidR="003627A4" w:rsidRPr="005529CF" w:rsidRDefault="003627A4" w:rsidP="003627A4">
      <w:pPr>
        <w:spacing w:line="240" w:lineRule="auto"/>
        <w:rPr>
          <w:rFonts w:ascii="Times New Roman" w:eastAsia="Times New Roman" w:hAnsi="Times New Roman" w:cs="Times New Roman"/>
          <w:b/>
          <w:bCs/>
          <w:sz w:val="24"/>
          <w:szCs w:val="24"/>
        </w:rPr>
      </w:pPr>
    </w:p>
    <w:p w:rsidR="003627A4" w:rsidRPr="005529CF" w:rsidRDefault="003627A4" w:rsidP="003627A4">
      <w:pPr>
        <w:spacing w:line="240" w:lineRule="auto"/>
        <w:rPr>
          <w:rFonts w:ascii="Times New Roman" w:eastAsia="Times New Roman" w:hAnsi="Times New Roman" w:cs="Times New Roman"/>
          <w:b/>
          <w:bCs/>
          <w:i/>
          <w:sz w:val="24"/>
          <w:szCs w:val="24"/>
        </w:rPr>
      </w:pPr>
      <w:r w:rsidRPr="005529CF">
        <w:rPr>
          <w:rFonts w:ascii="Times New Roman" w:eastAsia="Times New Roman" w:hAnsi="Times New Roman" w:cs="Times New Roman"/>
          <w:b/>
          <w:bCs/>
          <w:i/>
          <w:sz w:val="24"/>
          <w:szCs w:val="24"/>
        </w:rPr>
        <w:t>Халиков, А.Х.</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sz w:val="24"/>
          <w:szCs w:val="24"/>
        </w:rPr>
        <w:t>УФ-отверждаемое антикоррозионное покрытие от компании "Адвенира"</w:t>
      </w:r>
      <w:r w:rsidRPr="005529CF">
        <w:rPr>
          <w:rFonts w:ascii="Times New Roman" w:eastAsia="Times New Roman" w:hAnsi="Times New Roman" w:cs="Times New Roman"/>
          <w:sz w:val="24"/>
          <w:szCs w:val="24"/>
        </w:rPr>
        <w:t xml:space="preserve"> / А. Х. Халиков, А. А. Пет</w:t>
      </w:r>
      <w:r w:rsidR="00AD7C65">
        <w:rPr>
          <w:rFonts w:ascii="Times New Roman" w:eastAsia="Times New Roman" w:hAnsi="Times New Roman" w:cs="Times New Roman"/>
          <w:sz w:val="24"/>
          <w:szCs w:val="24"/>
        </w:rPr>
        <w:t>ров // Коррозия "Территории "НЕ</w:t>
      </w:r>
      <w:r w:rsidRPr="005529CF">
        <w:rPr>
          <w:rFonts w:ascii="Times New Roman" w:eastAsia="Times New Roman" w:hAnsi="Times New Roman" w:cs="Times New Roman"/>
          <w:sz w:val="24"/>
          <w:szCs w:val="24"/>
        </w:rPr>
        <w:t>Ф</w:t>
      </w:r>
      <w:r w:rsidR="00AD7C65">
        <w:rPr>
          <w:rFonts w:ascii="Times New Roman" w:eastAsia="Times New Roman" w:hAnsi="Times New Roman" w:cs="Times New Roman"/>
          <w:sz w:val="24"/>
          <w:szCs w:val="24"/>
        </w:rPr>
        <w:t>Т</w:t>
      </w:r>
      <w:r w:rsidRPr="005529CF">
        <w:rPr>
          <w:rFonts w:ascii="Times New Roman" w:eastAsia="Times New Roman" w:hAnsi="Times New Roman" w:cs="Times New Roman"/>
          <w:sz w:val="24"/>
          <w:szCs w:val="24"/>
        </w:rPr>
        <w:t>ЕГАЗ". - 2017. - № 3. - С. 24-26: ил. - Библиогр.: 13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Запатентованная технология </w:t>
      </w:r>
      <w:r w:rsidRPr="005529CF">
        <w:rPr>
          <w:rFonts w:ascii="Times New Roman" w:eastAsia="Times New Roman" w:hAnsi="Times New Roman" w:cs="Times New Roman"/>
          <w:sz w:val="24"/>
          <w:szCs w:val="24"/>
          <w:lang w:val="en-US"/>
        </w:rPr>
        <w:t>SDN</w:t>
      </w:r>
      <w:r w:rsidRPr="005529CF">
        <w:rPr>
          <w:rFonts w:ascii="Times New Roman" w:eastAsia="Times New Roman" w:hAnsi="Times New Roman" w:cs="Times New Roman"/>
          <w:sz w:val="24"/>
          <w:szCs w:val="24"/>
        </w:rPr>
        <w:t xml:space="preserve"> (</w:t>
      </w:r>
      <w:r w:rsidRPr="005529CF">
        <w:rPr>
          <w:rFonts w:ascii="Times New Roman" w:eastAsia="Times New Roman" w:hAnsi="Times New Roman" w:cs="Times New Roman"/>
          <w:sz w:val="24"/>
          <w:szCs w:val="24"/>
          <w:lang w:val="en-US"/>
        </w:rPr>
        <w:t>Solution</w:t>
      </w:r>
      <w:r w:rsidRPr="005529CF">
        <w:rPr>
          <w:rFonts w:ascii="Times New Roman" w:eastAsia="Times New Roman" w:hAnsi="Times New Roman" w:cs="Times New Roman"/>
          <w:sz w:val="24"/>
          <w:szCs w:val="24"/>
        </w:rPr>
        <w:t xml:space="preserve"> </w:t>
      </w:r>
      <w:r w:rsidRPr="005529CF">
        <w:rPr>
          <w:rFonts w:ascii="Times New Roman" w:eastAsia="Times New Roman" w:hAnsi="Times New Roman" w:cs="Times New Roman"/>
          <w:sz w:val="24"/>
          <w:szCs w:val="24"/>
          <w:lang w:val="en-US"/>
        </w:rPr>
        <w:t>Derived</w:t>
      </w:r>
      <w:r w:rsidRPr="005529CF">
        <w:rPr>
          <w:rFonts w:ascii="Times New Roman" w:eastAsia="Times New Roman" w:hAnsi="Times New Roman" w:cs="Times New Roman"/>
          <w:sz w:val="24"/>
          <w:szCs w:val="24"/>
        </w:rPr>
        <w:t xml:space="preserve"> </w:t>
      </w:r>
      <w:r w:rsidRPr="005529CF">
        <w:rPr>
          <w:rFonts w:ascii="Times New Roman" w:eastAsia="Times New Roman" w:hAnsi="Times New Roman" w:cs="Times New Roman"/>
          <w:sz w:val="24"/>
          <w:szCs w:val="24"/>
          <w:lang w:val="en-US"/>
        </w:rPr>
        <w:t>Nanocomposites</w:t>
      </w:r>
      <w:r w:rsidRPr="005529CF">
        <w:rPr>
          <w:rFonts w:ascii="Times New Roman" w:eastAsia="Times New Roman" w:hAnsi="Times New Roman" w:cs="Times New Roman"/>
          <w:sz w:val="24"/>
          <w:szCs w:val="24"/>
        </w:rPr>
        <w:t xml:space="preserve"> - нанесение нанокомпозиционных покрытий из растворов) компании «Тат-Адвенира») позволяет создавать защитное, антикоррозионное и прозрачное покрытие на различных видах металла в широком диапазоне толщин. Отверждение покрытия осуществляется при обработке УФ-излучением, которое позволяет выполнять контролируемое уплотнение покрытия получения требуемой структуры, обладающей уникальными защитными и антикоррозионными характеристиками. </w:t>
      </w:r>
    </w:p>
    <w:p w:rsidR="003627A4" w:rsidRPr="005529CF" w:rsidRDefault="003627A4" w:rsidP="003627A4">
      <w:pPr>
        <w:spacing w:line="240" w:lineRule="auto"/>
        <w:rPr>
          <w:rFonts w:ascii="Times New Roman" w:eastAsia="Times New Roman" w:hAnsi="Times New Roman" w:cs="Times New Roman"/>
          <w:b/>
          <w:bCs/>
          <w:sz w:val="24"/>
          <w:szCs w:val="24"/>
        </w:rPr>
      </w:pPr>
    </w:p>
    <w:p w:rsidR="00D72C4C" w:rsidRDefault="00D72C4C" w:rsidP="003627A4">
      <w:pPr>
        <w:spacing w:line="240" w:lineRule="auto"/>
        <w:rPr>
          <w:rFonts w:ascii="Times New Roman" w:eastAsia="Times New Roman" w:hAnsi="Times New Roman" w:cs="Times New Roman"/>
          <w:b/>
          <w:bCs/>
          <w:i/>
          <w:sz w:val="24"/>
          <w:szCs w:val="24"/>
        </w:rPr>
      </w:pPr>
    </w:p>
    <w:p w:rsidR="003627A4" w:rsidRPr="005529CF" w:rsidRDefault="003627A4" w:rsidP="003627A4">
      <w:pPr>
        <w:spacing w:line="240" w:lineRule="auto"/>
        <w:rPr>
          <w:rFonts w:ascii="Times New Roman" w:eastAsia="Times New Roman" w:hAnsi="Times New Roman" w:cs="Times New Roman"/>
          <w:b/>
          <w:bCs/>
          <w:i/>
          <w:sz w:val="24"/>
          <w:szCs w:val="24"/>
        </w:rPr>
      </w:pPr>
      <w:r w:rsidRPr="005529CF">
        <w:rPr>
          <w:rFonts w:ascii="Times New Roman" w:eastAsia="Times New Roman" w:hAnsi="Times New Roman" w:cs="Times New Roman"/>
          <w:b/>
          <w:bCs/>
          <w:i/>
          <w:sz w:val="24"/>
          <w:szCs w:val="24"/>
        </w:rPr>
        <w:lastRenderedPageBreak/>
        <w:t>Хотеев, С.А.</w:t>
      </w:r>
    </w:p>
    <w:p w:rsidR="003627A4" w:rsidRPr="005529CF" w:rsidRDefault="00E725DF"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sz w:val="24"/>
          <w:szCs w:val="24"/>
        </w:rPr>
        <w:t>Эффе</w:t>
      </w:r>
      <w:r>
        <w:rPr>
          <w:rFonts w:ascii="Times New Roman" w:eastAsia="Times New Roman" w:hAnsi="Times New Roman" w:cs="Times New Roman"/>
          <w:b/>
          <w:sz w:val="24"/>
          <w:szCs w:val="24"/>
        </w:rPr>
        <w:t>к</w:t>
      </w:r>
      <w:r w:rsidRPr="005529CF">
        <w:rPr>
          <w:rFonts w:ascii="Times New Roman" w:eastAsia="Times New Roman" w:hAnsi="Times New Roman" w:cs="Times New Roman"/>
          <w:b/>
          <w:sz w:val="24"/>
          <w:szCs w:val="24"/>
        </w:rPr>
        <w:t>тивность</w:t>
      </w:r>
      <w:r w:rsidR="003627A4" w:rsidRPr="005529CF">
        <w:rPr>
          <w:rFonts w:ascii="Times New Roman" w:eastAsia="Times New Roman" w:hAnsi="Times New Roman" w:cs="Times New Roman"/>
          <w:b/>
          <w:sz w:val="24"/>
          <w:szCs w:val="24"/>
        </w:rPr>
        <w:t xml:space="preserve"> осаждения эпоксидных порошковых покрытий /</w:t>
      </w:r>
      <w:r w:rsidR="003627A4" w:rsidRPr="005529CF">
        <w:rPr>
          <w:rFonts w:ascii="Times New Roman" w:eastAsia="Times New Roman" w:hAnsi="Times New Roman" w:cs="Times New Roman"/>
          <w:sz w:val="24"/>
          <w:szCs w:val="24"/>
        </w:rPr>
        <w:t xml:space="preserve"> С. А. Хотеев, В. В. Белоусов, С. А. Сале</w:t>
      </w:r>
      <w:r w:rsidR="00AD7C65">
        <w:rPr>
          <w:rFonts w:ascii="Times New Roman" w:eastAsia="Times New Roman" w:hAnsi="Times New Roman" w:cs="Times New Roman"/>
          <w:sz w:val="24"/>
          <w:szCs w:val="24"/>
        </w:rPr>
        <w:t>нко // Коррозия "Территории "НЕФТ</w:t>
      </w:r>
      <w:r w:rsidR="003627A4" w:rsidRPr="005529CF">
        <w:rPr>
          <w:rFonts w:ascii="Times New Roman" w:eastAsia="Times New Roman" w:hAnsi="Times New Roman" w:cs="Times New Roman"/>
          <w:sz w:val="24"/>
          <w:szCs w:val="24"/>
        </w:rPr>
        <w:t>ЕГАЗ". - 2017. - № 3. - С. 16-17: ил.</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Порошковые покрытия применяются для защиты и окрашивания широкой номенклатуры продукции, частным примером которой являются стальные трубы, применяемые для транспорта нефти и газа. Эффективность осаждения порошковых покрытий это отношение количества порошкового материала, осевшего на окрашиваемые поверхности, к количеству материала, вышедшего из распылителя. Являясь характеристикой технологического процесса, эффективность осаждения определяет его производительность и экономичность. </w:t>
      </w:r>
    </w:p>
    <w:p w:rsidR="003627A4" w:rsidRPr="005529CF" w:rsidRDefault="003627A4" w:rsidP="003627A4">
      <w:pPr>
        <w:rPr>
          <w:rFonts w:ascii="Times New Roman" w:hAnsi="Times New Roman" w:cs="Times New Roman"/>
          <w:b/>
          <w:sz w:val="24"/>
          <w:szCs w:val="24"/>
        </w:rPr>
      </w:pPr>
    </w:p>
    <w:p w:rsidR="003627A4" w:rsidRPr="005529CF" w:rsidRDefault="003627A4" w:rsidP="003627A4">
      <w:pPr>
        <w:rPr>
          <w:rFonts w:ascii="Times New Roman" w:hAnsi="Times New Roman" w:cs="Times New Roman"/>
          <w:b/>
          <w:sz w:val="24"/>
          <w:szCs w:val="24"/>
        </w:rPr>
      </w:pPr>
      <w:r w:rsidRPr="005529CF">
        <w:rPr>
          <w:rFonts w:ascii="Times New Roman" w:hAnsi="Times New Roman" w:cs="Times New Roman"/>
          <w:b/>
          <w:sz w:val="24"/>
          <w:szCs w:val="24"/>
        </w:rPr>
        <w:t>МЕТАЛЛОВЕДЕНИЕ  И  ТЕРМИЧЕСКАЯ  ОБРАБОТКА</w:t>
      </w:r>
    </w:p>
    <w:p w:rsidR="003627A4" w:rsidRPr="005529CF" w:rsidRDefault="003627A4" w:rsidP="003627A4">
      <w:pPr>
        <w:spacing w:line="240" w:lineRule="auto"/>
        <w:rPr>
          <w:rFonts w:ascii="Times New Roman" w:eastAsia="Times New Roman" w:hAnsi="Times New Roman" w:cs="Times New Roman"/>
          <w:b/>
          <w:bCs/>
          <w:i/>
          <w:sz w:val="24"/>
          <w:szCs w:val="24"/>
        </w:rPr>
      </w:pPr>
    </w:p>
    <w:p w:rsidR="003627A4" w:rsidRPr="005529CF" w:rsidRDefault="003627A4" w:rsidP="003627A4">
      <w:pPr>
        <w:spacing w:line="240" w:lineRule="auto"/>
        <w:rPr>
          <w:rFonts w:ascii="Times New Roman" w:eastAsia="Times New Roman" w:hAnsi="Times New Roman" w:cs="Times New Roman"/>
          <w:bCs/>
          <w:sz w:val="24"/>
          <w:szCs w:val="24"/>
        </w:rPr>
      </w:pPr>
      <w:r w:rsidRPr="005529CF">
        <w:rPr>
          <w:rFonts w:ascii="Times New Roman" w:eastAsia="Times New Roman" w:hAnsi="Times New Roman" w:cs="Times New Roman"/>
          <w:b/>
          <w:bCs/>
          <w:i/>
          <w:sz w:val="24"/>
          <w:szCs w:val="24"/>
        </w:rPr>
        <w:t>Балановский, А.Е.</w:t>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t xml:space="preserve">      </w:t>
      </w:r>
      <w:r w:rsidRPr="005529CF">
        <w:rPr>
          <w:rFonts w:ascii="Times New Roman" w:eastAsia="Times New Roman" w:hAnsi="Times New Roman" w:cs="Times New Roman"/>
          <w:bCs/>
          <w:sz w:val="24"/>
          <w:szCs w:val="24"/>
        </w:rPr>
        <w:t>УДК  621.785.5</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sz w:val="24"/>
          <w:szCs w:val="24"/>
        </w:rPr>
        <w:t xml:space="preserve">Насыщение поверхности металла углеродом при плазменной поверхностной обработке </w:t>
      </w:r>
      <w:r w:rsidRPr="005529CF">
        <w:rPr>
          <w:rFonts w:ascii="Times New Roman" w:eastAsia="Times New Roman" w:hAnsi="Times New Roman" w:cs="Times New Roman"/>
          <w:sz w:val="24"/>
          <w:szCs w:val="24"/>
        </w:rPr>
        <w:t xml:space="preserve"> / А. Е. Балановский, В. Г. Ву // Упрочняющие технологии и покрытия. - 2017. - Т. 13. - № 9. - С. 403-415: ил. - Библиогр.: 37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Рассмотрена методика выполнения плазменной цементации в твердой фазе с использованием паст, приготовленных из коллоидного графитового раствора для процесса поверхностной цементации. Установлено, что за время воздействия плазмы 0,1...1 с поверхностный слой насыщается углеродом до уровня его концентрации в белом чугуне. Изучены микроструктуры и характеристики поверхности металла после плазменной цементации. Определены основные параметры цементованного слоя: глубина 35...2500 мкм, микротвердость 6500...12 500 МПа. </w:t>
      </w:r>
    </w:p>
    <w:p w:rsidR="003627A4" w:rsidRPr="005529CF" w:rsidRDefault="003627A4" w:rsidP="003627A4">
      <w:pPr>
        <w:spacing w:line="240" w:lineRule="auto"/>
        <w:rPr>
          <w:rFonts w:ascii="Times New Roman" w:eastAsia="Times New Roman" w:hAnsi="Times New Roman" w:cs="Times New Roman"/>
          <w:bCs/>
          <w:sz w:val="24"/>
          <w:szCs w:val="24"/>
        </w:rPr>
      </w:pPr>
    </w:p>
    <w:p w:rsidR="003627A4" w:rsidRPr="005529CF" w:rsidRDefault="00D72C4C" w:rsidP="00D72C4C">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627A4" w:rsidRPr="005529CF">
        <w:rPr>
          <w:rFonts w:ascii="Times New Roman" w:eastAsia="Times New Roman" w:hAnsi="Times New Roman" w:cs="Times New Roman"/>
          <w:bCs/>
          <w:sz w:val="24"/>
          <w:szCs w:val="24"/>
        </w:rPr>
        <w:t>УДК  621.9.048.7:519.242</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bCs/>
          <w:sz w:val="24"/>
          <w:szCs w:val="24"/>
        </w:rPr>
        <w:t>Использование математического аппарата для планирования эксперимента и прогнозирования свойств поверхности образца после лазерной обработки</w:t>
      </w:r>
      <w:r w:rsidRPr="005529CF">
        <w:rPr>
          <w:rFonts w:ascii="Times New Roman" w:eastAsia="Times New Roman" w:hAnsi="Times New Roman" w:cs="Times New Roman"/>
          <w:sz w:val="24"/>
          <w:szCs w:val="24"/>
        </w:rPr>
        <w:t xml:space="preserve"> / С. Д. Кузьмин [и др.] // Упрочняющие технологии и покрытия. - 2017. - Т. 13. - № 9. - С. 416-420: ил. - Библиогр.: 10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Рассмотрена методика оценки влияния основных параметров процесса лазерной термической обработки на качественную характеристику обрабатываемой поверхности образца - ее микротвердость. На основе модели полного факторного эксперимента получено уравнение регрессии, на основании которого сделаны выводы и даны комментарии. Проведена оценка адекватности полученного уравнения регрессии и значимости коэффициентов уравнений. По полученному уравнению регрессии построены технологические диаграммы процесса для эффективного определения режимов обработки в целях получения требуемого значения микротвердости поверхности. Для обеспечения возможности оптимизации технологического процесса лазерной обработки, численного определения влияния параметров лазерной обработки на геометрические и качественные характеристики обрабатываемой поверхности (глубину и ширину зоны закалки, скорости охлаждения и структурных превращений и др.) проведен расчет тепловых процессов при лазерной термообработке стали 95Х18 с использованием решения уравнения теплопроводности. </w:t>
      </w:r>
    </w:p>
    <w:p w:rsidR="003627A4" w:rsidRPr="005529CF" w:rsidRDefault="003627A4" w:rsidP="003627A4">
      <w:pPr>
        <w:spacing w:line="240" w:lineRule="auto"/>
        <w:rPr>
          <w:rFonts w:ascii="Times New Roman" w:eastAsia="Times New Roman" w:hAnsi="Times New Roman" w:cs="Times New Roman"/>
          <w:bCs/>
          <w:sz w:val="24"/>
          <w:szCs w:val="24"/>
        </w:rPr>
      </w:pPr>
    </w:p>
    <w:p w:rsidR="00A552A3" w:rsidRDefault="00D72C4C" w:rsidP="00D72C4C">
      <w:pPr>
        <w:spacing w:line="240" w:lineRule="auto"/>
        <w:ind w:left="5672"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p>
    <w:p w:rsidR="00A552A3" w:rsidRDefault="00A552A3" w:rsidP="00D72C4C">
      <w:pPr>
        <w:spacing w:line="240" w:lineRule="auto"/>
        <w:ind w:left="5672" w:firstLine="709"/>
        <w:rPr>
          <w:rFonts w:ascii="Times New Roman" w:eastAsia="Times New Roman" w:hAnsi="Times New Roman" w:cs="Times New Roman"/>
          <w:bCs/>
          <w:sz w:val="24"/>
          <w:szCs w:val="24"/>
        </w:rPr>
      </w:pPr>
    </w:p>
    <w:p w:rsidR="00A552A3" w:rsidRDefault="00A552A3" w:rsidP="00D72C4C">
      <w:pPr>
        <w:spacing w:line="240" w:lineRule="auto"/>
        <w:ind w:left="5672" w:firstLine="709"/>
        <w:rPr>
          <w:rFonts w:ascii="Times New Roman" w:eastAsia="Times New Roman" w:hAnsi="Times New Roman" w:cs="Times New Roman"/>
          <w:bCs/>
          <w:sz w:val="24"/>
          <w:szCs w:val="24"/>
        </w:rPr>
      </w:pPr>
    </w:p>
    <w:p w:rsidR="003627A4" w:rsidRPr="005529CF" w:rsidRDefault="00A552A3" w:rsidP="00D72C4C">
      <w:pPr>
        <w:spacing w:line="240" w:lineRule="auto"/>
        <w:ind w:left="5672"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D72C4C">
        <w:rPr>
          <w:rFonts w:ascii="Times New Roman" w:eastAsia="Times New Roman" w:hAnsi="Times New Roman" w:cs="Times New Roman"/>
          <w:bCs/>
          <w:sz w:val="24"/>
          <w:szCs w:val="24"/>
        </w:rPr>
        <w:t xml:space="preserve">   </w:t>
      </w:r>
      <w:r w:rsidR="003627A4" w:rsidRPr="005529CF">
        <w:rPr>
          <w:rFonts w:ascii="Times New Roman" w:eastAsia="Times New Roman" w:hAnsi="Times New Roman" w:cs="Times New Roman"/>
          <w:bCs/>
          <w:sz w:val="24"/>
          <w:szCs w:val="24"/>
        </w:rPr>
        <w:t>УДК  621.9.047+621.9.048.6</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bCs/>
          <w:sz w:val="24"/>
          <w:szCs w:val="24"/>
        </w:rPr>
        <w:t>Формирование химико-механических покрытий для опорных поверхностей сопрягаемых деталей</w:t>
      </w:r>
      <w:r w:rsidRPr="005529CF">
        <w:rPr>
          <w:rFonts w:ascii="Times New Roman" w:eastAsia="Times New Roman" w:hAnsi="Times New Roman" w:cs="Times New Roman"/>
          <w:sz w:val="24"/>
          <w:szCs w:val="24"/>
        </w:rPr>
        <w:t xml:space="preserve"> / В. В. Иванов [и др.]// Упрочняющие технологии и покрытия. - 2017. - Т. 13. - № 9. - С. 427-430: ил. - Библиогр.: 5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Рассмотрено новое направление комбинированной обработки в машиностроении - получение высокоресурсных химико-механических покрытий, отвечающих эксплуатационным требованиям к используемым и перспективным изделиям. Показаны преимущества разработанных покрытий при сборке сопрягаемых деталей, где несущая способность узлов и их износ зависят от микро-наногеометрии поверхностного слоя и размеров опорных поверхностей. Приведены примеры использования химико-механических покрытий. </w:t>
      </w:r>
    </w:p>
    <w:p w:rsidR="003627A4" w:rsidRPr="005529CF" w:rsidRDefault="003627A4" w:rsidP="003627A4">
      <w:pPr>
        <w:spacing w:line="240" w:lineRule="auto"/>
        <w:rPr>
          <w:rFonts w:ascii="Times New Roman" w:eastAsia="Times New Roman" w:hAnsi="Times New Roman" w:cs="Times New Roman"/>
          <w:b/>
          <w:bCs/>
          <w:i/>
          <w:sz w:val="24"/>
          <w:szCs w:val="24"/>
        </w:rPr>
      </w:pPr>
    </w:p>
    <w:p w:rsidR="003627A4" w:rsidRPr="005529CF" w:rsidRDefault="003627A4" w:rsidP="003627A4">
      <w:pPr>
        <w:spacing w:line="240" w:lineRule="auto"/>
        <w:rPr>
          <w:rFonts w:ascii="Times New Roman" w:eastAsia="Times New Roman" w:hAnsi="Times New Roman" w:cs="Times New Roman"/>
          <w:sz w:val="24"/>
          <w:szCs w:val="24"/>
        </w:rPr>
      </w:pPr>
      <w:r w:rsidRPr="005529CF">
        <w:rPr>
          <w:rFonts w:ascii="Times New Roman" w:eastAsia="Times New Roman" w:hAnsi="Times New Roman" w:cs="Times New Roman"/>
          <w:b/>
          <w:bCs/>
          <w:i/>
          <w:sz w:val="24"/>
          <w:szCs w:val="24"/>
        </w:rPr>
        <w:t>Чекалова, Е.А.</w:t>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t xml:space="preserve">           </w:t>
      </w:r>
      <w:r w:rsidRPr="005529CF">
        <w:rPr>
          <w:rFonts w:ascii="Times New Roman" w:eastAsia="Times New Roman" w:hAnsi="Times New Roman" w:cs="Times New Roman"/>
          <w:sz w:val="24"/>
          <w:szCs w:val="24"/>
        </w:rPr>
        <w:t>УДК  621.91</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sz w:val="24"/>
          <w:szCs w:val="24"/>
        </w:rPr>
        <w:t>Структура и свойства локального диффузионного покрытия, нанесенного на быстрорежущую сталь</w:t>
      </w:r>
      <w:r w:rsidRPr="005529CF">
        <w:rPr>
          <w:rFonts w:ascii="Times New Roman" w:eastAsia="Times New Roman" w:hAnsi="Times New Roman" w:cs="Times New Roman"/>
          <w:sz w:val="24"/>
          <w:szCs w:val="24"/>
        </w:rPr>
        <w:t xml:space="preserve"> / Е. А. Чекалова // Упрочняющие технологии и покрытия. - 2017. - Т. 13. - № 9. - С. 398-402: ил. - Библиогр.: 4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Для повышения долговечности режущего инструмента с покрытием необходим новый тип покрытия - с добавками в виде пластичного материала, имеющего низкие модули упругости и сдвига, для релаксации напряжений. Предложена технология нанесения локального диффузионного оксидного покрытия на инструментальный материал. Представлены результаты исследования структуры и свойств покрытий. </w:t>
      </w:r>
    </w:p>
    <w:p w:rsidR="003627A4" w:rsidRPr="005529CF" w:rsidRDefault="003627A4" w:rsidP="003627A4">
      <w:pPr>
        <w:spacing w:line="240" w:lineRule="auto"/>
        <w:rPr>
          <w:rFonts w:ascii="Times New Roman" w:eastAsia="Times New Roman" w:hAnsi="Times New Roman" w:cs="Times New Roman"/>
          <w:b/>
          <w:bCs/>
          <w:i/>
          <w:sz w:val="24"/>
          <w:szCs w:val="24"/>
        </w:rPr>
      </w:pPr>
    </w:p>
    <w:p w:rsidR="003627A4" w:rsidRPr="005529CF" w:rsidRDefault="003627A4" w:rsidP="003627A4">
      <w:pPr>
        <w:spacing w:line="240" w:lineRule="auto"/>
        <w:rPr>
          <w:rFonts w:ascii="Times New Roman" w:eastAsia="Times New Roman" w:hAnsi="Times New Roman" w:cs="Times New Roman"/>
          <w:bCs/>
          <w:sz w:val="24"/>
          <w:szCs w:val="24"/>
        </w:rPr>
      </w:pPr>
      <w:r w:rsidRPr="005529CF">
        <w:rPr>
          <w:rFonts w:ascii="Times New Roman" w:eastAsia="Times New Roman" w:hAnsi="Times New Roman" w:cs="Times New Roman"/>
          <w:b/>
          <w:bCs/>
          <w:i/>
          <w:sz w:val="24"/>
          <w:szCs w:val="24"/>
        </w:rPr>
        <w:t>Шишковский, И.В.</w:t>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t xml:space="preserve">    </w:t>
      </w:r>
      <w:r w:rsidRPr="005529CF">
        <w:rPr>
          <w:rFonts w:ascii="Times New Roman" w:eastAsia="Times New Roman" w:hAnsi="Times New Roman" w:cs="Times New Roman"/>
          <w:bCs/>
          <w:sz w:val="24"/>
          <w:szCs w:val="24"/>
        </w:rPr>
        <w:t>УДК  621.891.22</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sz w:val="24"/>
          <w:szCs w:val="24"/>
        </w:rPr>
        <w:t>Комбинированное конструирование сплавов методами лазерных аддитивных технологий</w:t>
      </w:r>
      <w:r w:rsidRPr="005529CF">
        <w:rPr>
          <w:rFonts w:ascii="Times New Roman" w:eastAsia="Times New Roman" w:hAnsi="Times New Roman" w:cs="Times New Roman"/>
          <w:sz w:val="24"/>
          <w:szCs w:val="24"/>
        </w:rPr>
        <w:t xml:space="preserve"> / И. В. Шишковский // СТАНКОИНСТРУМЕНТ. - 2017. - № 3. - С. 38-40, 42, 44, 46-49: ил. - Библиогр.: 30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Изложена новейшая методология быстрого прототипирования сплавов, основанная на сочетании технологий лазерного аддитивного производства и комбинированного материаловедческого дизайна. В качестве примера выбраны композиции двух типов: интерметаллидные сплавы систем Ni-Al, NiC-Al, Ti-Al или NiTi-Al и металломатричные композиты на основе титановой матрицы с упрочняющими включениями типа Al</w:t>
      </w:r>
      <w:r w:rsidRPr="005529CF">
        <w:rPr>
          <w:rFonts w:ascii="Times New Roman" w:eastAsia="Times New Roman" w:hAnsi="Times New Roman" w:cs="Times New Roman"/>
          <w:sz w:val="24"/>
          <w:szCs w:val="24"/>
          <w:vertAlign w:val="subscript"/>
        </w:rPr>
        <w:t>2</w:t>
      </w:r>
      <w:r w:rsidRPr="005529CF">
        <w:rPr>
          <w:rFonts w:ascii="Times New Roman" w:eastAsia="Times New Roman" w:hAnsi="Times New Roman" w:cs="Times New Roman"/>
          <w:sz w:val="24"/>
          <w:szCs w:val="24"/>
        </w:rPr>
        <w:t>O</w:t>
      </w:r>
      <w:r w:rsidRPr="005529CF">
        <w:rPr>
          <w:rFonts w:ascii="Times New Roman" w:eastAsia="Times New Roman" w:hAnsi="Times New Roman" w:cs="Times New Roman"/>
          <w:sz w:val="24"/>
          <w:szCs w:val="24"/>
          <w:vertAlign w:val="subscript"/>
        </w:rPr>
        <w:t>3</w:t>
      </w:r>
      <w:r w:rsidRPr="005529CF">
        <w:rPr>
          <w:rFonts w:ascii="Times New Roman" w:eastAsia="Times New Roman" w:hAnsi="Times New Roman" w:cs="Times New Roman"/>
          <w:sz w:val="24"/>
          <w:szCs w:val="24"/>
        </w:rPr>
        <w:t>, TiB</w:t>
      </w:r>
      <w:r w:rsidRPr="005529CF">
        <w:rPr>
          <w:rFonts w:ascii="Times New Roman" w:eastAsia="Times New Roman" w:hAnsi="Times New Roman" w:cs="Times New Roman"/>
          <w:sz w:val="24"/>
          <w:szCs w:val="24"/>
          <w:vertAlign w:val="subscript"/>
        </w:rPr>
        <w:t>2</w:t>
      </w:r>
      <w:r w:rsidRPr="005529CF">
        <w:rPr>
          <w:rFonts w:ascii="Times New Roman" w:eastAsia="Times New Roman" w:hAnsi="Times New Roman" w:cs="Times New Roman"/>
          <w:sz w:val="24"/>
          <w:szCs w:val="24"/>
        </w:rPr>
        <w:t xml:space="preserve"> и TiC. </w:t>
      </w:r>
    </w:p>
    <w:p w:rsidR="003627A4" w:rsidRPr="005529CF" w:rsidRDefault="003627A4" w:rsidP="003627A4">
      <w:pPr>
        <w:spacing w:line="240" w:lineRule="auto"/>
        <w:rPr>
          <w:rFonts w:ascii="Times New Roman" w:eastAsia="Times New Roman" w:hAnsi="Times New Roman" w:cs="Times New Roman"/>
          <w:b/>
          <w:bCs/>
          <w:sz w:val="24"/>
          <w:szCs w:val="24"/>
        </w:rPr>
      </w:pPr>
    </w:p>
    <w:p w:rsidR="003627A4" w:rsidRPr="005529CF" w:rsidRDefault="00D72C4C" w:rsidP="00D72C4C">
      <w:pPr>
        <w:spacing w:line="240" w:lineRule="auto"/>
        <w:ind w:left="7799"/>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627A4" w:rsidRPr="005529CF">
        <w:rPr>
          <w:rFonts w:ascii="Times New Roman" w:eastAsia="Times New Roman" w:hAnsi="Times New Roman" w:cs="Times New Roman"/>
          <w:sz w:val="24"/>
          <w:szCs w:val="24"/>
        </w:rPr>
        <w:t>УДК  620.181</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bCs/>
          <w:sz w:val="24"/>
          <w:szCs w:val="24"/>
        </w:rPr>
        <w:t>Эволюция структуры поверхностных слоев стали 30ХГСН2А в процессе ее имплантации ионами меди</w:t>
      </w:r>
      <w:r w:rsidRPr="005529CF">
        <w:rPr>
          <w:rFonts w:ascii="Times New Roman" w:eastAsia="Times New Roman" w:hAnsi="Times New Roman" w:cs="Times New Roman"/>
          <w:sz w:val="24"/>
          <w:szCs w:val="24"/>
        </w:rPr>
        <w:t xml:space="preserve"> / В. В. Овчинников [и др.] // Упрочняющие технологии и покрытия. - 2017. - Т. 13. - № 9. - С. 420-426: ил. - Библиогр.: 13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Методами Оже-спектроскопии исследовано распределение меди, углерода и кислорода в поверхностных слоях, образующихся при имплантации меди в пластины из стали 30ХГСН2А в импульсном источнике ионов с ускоряющим напряжением 30 кВ в вакуумной камере с остаточным давлением газов 0,0008 Па. Рассмотрены возможные механизмы влияния структуры поверхностных слоев, образующихся в результате имплантации меди в пластины из стали 30ХГСН2А, на их трибологические характеристики. </w:t>
      </w:r>
    </w:p>
    <w:p w:rsidR="003627A4" w:rsidRPr="005529CF" w:rsidRDefault="003627A4" w:rsidP="003627A4">
      <w:pPr>
        <w:spacing w:line="240" w:lineRule="auto"/>
        <w:rPr>
          <w:rFonts w:ascii="Times New Roman" w:eastAsia="Times New Roman" w:hAnsi="Times New Roman" w:cs="Times New Roman"/>
          <w:b/>
          <w:bCs/>
          <w:sz w:val="24"/>
          <w:szCs w:val="24"/>
        </w:rPr>
      </w:pPr>
    </w:p>
    <w:p w:rsidR="003627A4" w:rsidRPr="005529CF" w:rsidRDefault="003627A4" w:rsidP="003627A4">
      <w:pPr>
        <w:rPr>
          <w:rFonts w:ascii="Times New Roman" w:hAnsi="Times New Roman" w:cs="Times New Roman"/>
          <w:b/>
          <w:sz w:val="24"/>
          <w:szCs w:val="24"/>
        </w:rPr>
      </w:pPr>
      <w:r w:rsidRPr="005529CF">
        <w:rPr>
          <w:rFonts w:ascii="Times New Roman" w:hAnsi="Times New Roman" w:cs="Times New Roman"/>
          <w:b/>
          <w:sz w:val="24"/>
          <w:szCs w:val="24"/>
        </w:rPr>
        <w:t>МЕТАЛЛООБРАБОТКА. МЕХАНОСБОРОЧНОЕ  ПРОИЗВОДСТВО</w:t>
      </w:r>
    </w:p>
    <w:p w:rsidR="003627A4" w:rsidRPr="005529CF" w:rsidRDefault="003627A4" w:rsidP="003627A4">
      <w:pPr>
        <w:spacing w:line="240" w:lineRule="auto"/>
        <w:rPr>
          <w:rFonts w:ascii="Times New Roman" w:eastAsia="Times New Roman" w:hAnsi="Times New Roman" w:cs="Times New Roman"/>
          <w:b/>
          <w:bCs/>
          <w:i/>
          <w:sz w:val="24"/>
          <w:szCs w:val="24"/>
        </w:rPr>
      </w:pPr>
    </w:p>
    <w:p w:rsidR="003627A4" w:rsidRPr="005529CF" w:rsidRDefault="003627A4" w:rsidP="003627A4">
      <w:pPr>
        <w:spacing w:line="240" w:lineRule="auto"/>
        <w:rPr>
          <w:rFonts w:ascii="Times New Roman" w:eastAsia="Times New Roman" w:hAnsi="Times New Roman" w:cs="Times New Roman"/>
          <w:b/>
          <w:bCs/>
          <w:i/>
          <w:sz w:val="24"/>
          <w:szCs w:val="24"/>
        </w:rPr>
      </w:pPr>
      <w:r w:rsidRPr="005529CF">
        <w:rPr>
          <w:rFonts w:ascii="Times New Roman" w:eastAsia="Times New Roman" w:hAnsi="Times New Roman" w:cs="Times New Roman"/>
          <w:b/>
          <w:bCs/>
          <w:i/>
          <w:sz w:val="24"/>
          <w:szCs w:val="24"/>
        </w:rPr>
        <w:t>Андок, К.</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sz w:val="24"/>
          <w:szCs w:val="24"/>
        </w:rPr>
        <w:t>Стратегия развития предприятия - локализация производства и импортозамещение</w:t>
      </w:r>
      <w:r w:rsidRPr="005529CF">
        <w:rPr>
          <w:rFonts w:ascii="Times New Roman" w:eastAsia="Times New Roman" w:hAnsi="Times New Roman" w:cs="Times New Roman"/>
          <w:sz w:val="24"/>
          <w:szCs w:val="24"/>
        </w:rPr>
        <w:t xml:space="preserve"> / К. Андок // РИТМ Машиностроения. - 2017. - № 5. - С. 24-25: ил.</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lastRenderedPageBreak/>
        <w:t xml:space="preserve">Совместное предприятие АО "ГРС Урал", созданное в декабре 2012 года российской компанией ООО "КР Групп" и чешской компанией TOS VARNSDORF a.s., последовательно и успешно реализует инвестиционный проект по созданию и развитию станкостроительного производства на территории Свердловской области на основе передовых европейских технологий и с высоким уровнем локализации производства. </w:t>
      </w:r>
    </w:p>
    <w:p w:rsidR="003627A4" w:rsidRPr="005529CF" w:rsidRDefault="003627A4" w:rsidP="003627A4">
      <w:pPr>
        <w:spacing w:line="240" w:lineRule="auto"/>
        <w:rPr>
          <w:rFonts w:ascii="Times New Roman" w:eastAsia="Times New Roman" w:hAnsi="Times New Roman" w:cs="Times New Roman"/>
          <w:b/>
          <w:bCs/>
          <w:i/>
          <w:sz w:val="24"/>
          <w:szCs w:val="24"/>
        </w:rPr>
      </w:pPr>
    </w:p>
    <w:p w:rsidR="003627A4" w:rsidRPr="005529CF" w:rsidRDefault="003627A4" w:rsidP="003627A4">
      <w:pPr>
        <w:spacing w:line="240" w:lineRule="auto"/>
        <w:rPr>
          <w:rFonts w:ascii="Times New Roman" w:eastAsia="Times New Roman" w:hAnsi="Times New Roman" w:cs="Times New Roman"/>
          <w:bCs/>
          <w:sz w:val="24"/>
          <w:szCs w:val="24"/>
        </w:rPr>
      </w:pPr>
      <w:r w:rsidRPr="005529CF">
        <w:rPr>
          <w:rFonts w:ascii="Times New Roman" w:eastAsia="Times New Roman" w:hAnsi="Times New Roman" w:cs="Times New Roman"/>
          <w:b/>
          <w:bCs/>
          <w:i/>
          <w:sz w:val="24"/>
          <w:szCs w:val="24"/>
        </w:rPr>
        <w:t>Берберов, С.А.</w:t>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t xml:space="preserve"> </w:t>
      </w:r>
      <w:r w:rsidRPr="005529CF">
        <w:rPr>
          <w:rFonts w:ascii="Times New Roman" w:eastAsia="Times New Roman" w:hAnsi="Times New Roman" w:cs="Times New Roman"/>
          <w:bCs/>
          <w:sz w:val="24"/>
          <w:szCs w:val="24"/>
        </w:rPr>
        <w:t>УДК  67.05</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sz w:val="24"/>
          <w:szCs w:val="24"/>
        </w:rPr>
        <w:t>Применение фасонных дорнов для калибрования щлицевых отверстий в термообработанных деталях</w:t>
      </w:r>
      <w:r w:rsidRPr="005529CF">
        <w:rPr>
          <w:rFonts w:ascii="Times New Roman" w:eastAsia="Times New Roman" w:hAnsi="Times New Roman" w:cs="Times New Roman"/>
          <w:sz w:val="24"/>
          <w:szCs w:val="24"/>
        </w:rPr>
        <w:t xml:space="preserve"> / С. А. Берберов, В. А. Лебедев // Наукоёмкие технологии в машиностроении. - 2017. - № 9. - С. 38-41: ил. - Библиогр.: 1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Представлена конструкция твердосплавного сборного инструмента, обеспечивающая калибрование шлицевых отверстий в термообработанных деталях с высокой точностью, малой шероховатостью поверхности и упрочненным поверхностным слоем. </w:t>
      </w:r>
    </w:p>
    <w:p w:rsidR="003627A4" w:rsidRPr="005529CF" w:rsidRDefault="003627A4" w:rsidP="003627A4">
      <w:pPr>
        <w:rPr>
          <w:rFonts w:ascii="Times New Roman" w:hAnsi="Times New Roman" w:cs="Times New Roman"/>
          <w:b/>
          <w:sz w:val="24"/>
          <w:szCs w:val="24"/>
        </w:rPr>
      </w:pP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bCs/>
          <w:sz w:val="24"/>
          <w:szCs w:val="24"/>
        </w:rPr>
        <w:t>В линейке ОАО "КЭМЗ" - 10 многоцелевых обрабатывающих центров</w:t>
      </w:r>
      <w:r w:rsidRPr="005529CF">
        <w:rPr>
          <w:rFonts w:ascii="Times New Roman" w:eastAsia="Times New Roman" w:hAnsi="Times New Roman" w:cs="Times New Roman"/>
          <w:sz w:val="24"/>
          <w:szCs w:val="24"/>
        </w:rPr>
        <w:t xml:space="preserve"> // СТАНКОИНСТРУМЕНТ. - 2017. - № 3. - С. 36-37: ил.</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Приведены технические характеристики 10 многоцелевых обрабатывающих центров производства ОАО "Ковровский электромеханический завод" (ОАО "КЭМЗ"). </w:t>
      </w:r>
    </w:p>
    <w:p w:rsidR="003627A4" w:rsidRPr="005529CF" w:rsidRDefault="003627A4" w:rsidP="003627A4">
      <w:pPr>
        <w:spacing w:line="240" w:lineRule="auto"/>
        <w:rPr>
          <w:rFonts w:ascii="Times New Roman" w:eastAsia="Times New Roman" w:hAnsi="Times New Roman" w:cs="Times New Roman"/>
          <w:b/>
          <w:bCs/>
          <w:i/>
          <w:sz w:val="24"/>
          <w:szCs w:val="24"/>
        </w:rPr>
      </w:pPr>
    </w:p>
    <w:p w:rsidR="003627A4" w:rsidRPr="005529CF" w:rsidRDefault="003627A4" w:rsidP="00D72C4C">
      <w:pPr>
        <w:spacing w:line="240" w:lineRule="auto"/>
        <w:rPr>
          <w:rFonts w:ascii="Times New Roman" w:eastAsia="Times New Roman" w:hAnsi="Times New Roman" w:cs="Times New Roman"/>
          <w:sz w:val="24"/>
          <w:szCs w:val="24"/>
        </w:rPr>
      </w:pPr>
      <w:r w:rsidRPr="005529CF">
        <w:rPr>
          <w:rFonts w:ascii="Times New Roman" w:eastAsia="Times New Roman" w:hAnsi="Times New Roman" w:cs="Times New Roman"/>
          <w:b/>
          <w:bCs/>
          <w:i/>
          <w:sz w:val="24"/>
          <w:szCs w:val="24"/>
        </w:rPr>
        <w:t>Груздев, А.А.</w:t>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t xml:space="preserve">                   </w:t>
      </w:r>
      <w:r w:rsidR="00D72C4C">
        <w:rPr>
          <w:rFonts w:ascii="Times New Roman" w:eastAsia="Times New Roman" w:hAnsi="Times New Roman" w:cs="Times New Roman"/>
          <w:bCs/>
          <w:sz w:val="24"/>
          <w:szCs w:val="24"/>
        </w:rPr>
        <w:t xml:space="preserve">УДК </w:t>
      </w:r>
      <w:r w:rsidRPr="005529CF">
        <w:rPr>
          <w:rFonts w:ascii="Times New Roman" w:eastAsia="Times New Roman" w:hAnsi="Times New Roman" w:cs="Times New Roman"/>
          <w:bCs/>
          <w:sz w:val="24"/>
          <w:szCs w:val="24"/>
        </w:rPr>
        <w:t>621.9.048</w:t>
      </w:r>
      <w:r w:rsidRPr="005529CF">
        <w:rPr>
          <w:rFonts w:ascii="Times New Roman" w:eastAsia="Times New Roman" w:hAnsi="Times New Roman" w:cs="Times New Roman"/>
          <w:bCs/>
          <w:sz w:val="24"/>
          <w:szCs w:val="24"/>
        </w:rPr>
        <w:tab/>
      </w:r>
      <w:r w:rsidRPr="005529CF">
        <w:rPr>
          <w:rFonts w:ascii="Times New Roman" w:eastAsia="Times New Roman" w:hAnsi="Times New Roman" w:cs="Times New Roman"/>
          <w:b/>
          <w:sz w:val="24"/>
          <w:szCs w:val="24"/>
        </w:rPr>
        <w:t>Особенности электроэрозионной обработки разрядными импульсами малых энергий</w:t>
      </w:r>
      <w:r w:rsidRPr="005529CF">
        <w:rPr>
          <w:rFonts w:ascii="Times New Roman" w:eastAsia="Times New Roman" w:hAnsi="Times New Roman" w:cs="Times New Roman"/>
          <w:sz w:val="24"/>
          <w:szCs w:val="24"/>
        </w:rPr>
        <w:t xml:space="preserve"> / А. А. Груздев, Ю. А. Моргунов, Б. П. Саушкин // Наукоёмкие технологии в машиностроении. - 2017. - № 9. - С. 17-20: ил. - Библиогр.: 5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Проведены исследования энергетических характеристик эрозионного импульса и геометрических параметров единичных эрозионных лунок при наложении разрядных импульсов малых энергий. Показана нелинейная зависимость энергии импульса от его длительности в данных условиях. На основании результатов эксперимента уточнена величина коэффициента электроэрозионной обрабатываемости для стали 12Х18Н10Т. </w:t>
      </w:r>
    </w:p>
    <w:p w:rsidR="003627A4" w:rsidRPr="005529CF" w:rsidRDefault="003627A4" w:rsidP="003627A4">
      <w:pPr>
        <w:spacing w:line="240" w:lineRule="auto"/>
        <w:rPr>
          <w:rFonts w:ascii="Times New Roman" w:eastAsia="Times New Roman" w:hAnsi="Times New Roman" w:cs="Times New Roman"/>
          <w:b/>
          <w:bCs/>
          <w:i/>
          <w:sz w:val="24"/>
          <w:szCs w:val="24"/>
        </w:rPr>
      </w:pPr>
    </w:p>
    <w:p w:rsidR="003627A4" w:rsidRPr="005529CF" w:rsidRDefault="003627A4" w:rsidP="003627A4">
      <w:pPr>
        <w:spacing w:line="240" w:lineRule="auto"/>
        <w:rPr>
          <w:rFonts w:ascii="Times New Roman" w:eastAsia="Times New Roman" w:hAnsi="Times New Roman" w:cs="Times New Roman"/>
          <w:bCs/>
          <w:sz w:val="24"/>
          <w:szCs w:val="24"/>
        </w:rPr>
      </w:pPr>
      <w:r w:rsidRPr="005529CF">
        <w:rPr>
          <w:rFonts w:ascii="Times New Roman" w:eastAsia="Times New Roman" w:hAnsi="Times New Roman" w:cs="Times New Roman"/>
          <w:b/>
          <w:bCs/>
          <w:i/>
          <w:sz w:val="24"/>
          <w:szCs w:val="24"/>
        </w:rPr>
        <w:t>Гусев, В.Г.</w:t>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t xml:space="preserve">          </w:t>
      </w:r>
      <w:r w:rsidRPr="005529CF">
        <w:rPr>
          <w:rFonts w:ascii="Times New Roman" w:eastAsia="Times New Roman" w:hAnsi="Times New Roman" w:cs="Times New Roman"/>
          <w:bCs/>
          <w:sz w:val="24"/>
          <w:szCs w:val="24"/>
        </w:rPr>
        <w:t>УДК  62-1/-9</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sz w:val="24"/>
          <w:szCs w:val="24"/>
        </w:rPr>
        <w:t>Технология дискретизации рабочих поверхностей шлифовальных кругов лазером и гидроабразивной струей</w:t>
      </w:r>
      <w:r w:rsidRPr="005529CF">
        <w:rPr>
          <w:rFonts w:ascii="Times New Roman" w:eastAsia="Times New Roman" w:hAnsi="Times New Roman" w:cs="Times New Roman"/>
          <w:sz w:val="24"/>
          <w:szCs w:val="24"/>
        </w:rPr>
        <w:t xml:space="preserve"> / В. Г. Гусев, А. В. Морозов // Наукоёмкие технологии в машиностроении. - 2017. - № 9. - С. 21-27: ил. - Библиогр.: 7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Рассмотрена новая область использования лазерного луча и гидроабразивной струи высокого давления для процессов высокочастотной дискретизации режущей поверхности шлифовальных кругов. Разработаны способы высокочастотной дискретизации высоко концентрированными потоками энергии и конструкции дискретных инструментов, позволяющие уменьшить уровень вибрации технологической системы и одновременно сохранить достоинства дискретного шлифования. </w:t>
      </w:r>
    </w:p>
    <w:p w:rsidR="003627A4" w:rsidRPr="005529CF" w:rsidRDefault="003627A4" w:rsidP="003627A4">
      <w:pPr>
        <w:spacing w:line="240" w:lineRule="auto"/>
        <w:rPr>
          <w:rFonts w:ascii="Times New Roman" w:eastAsia="Times New Roman" w:hAnsi="Times New Roman" w:cs="Times New Roman"/>
          <w:b/>
          <w:bCs/>
          <w:i/>
          <w:sz w:val="24"/>
          <w:szCs w:val="24"/>
        </w:rPr>
      </w:pPr>
    </w:p>
    <w:p w:rsidR="003627A4" w:rsidRPr="005529CF" w:rsidRDefault="003627A4" w:rsidP="003627A4">
      <w:pPr>
        <w:spacing w:line="240" w:lineRule="auto"/>
        <w:rPr>
          <w:rFonts w:ascii="Times New Roman" w:eastAsia="Times New Roman" w:hAnsi="Times New Roman" w:cs="Times New Roman"/>
          <w:b/>
          <w:bCs/>
          <w:i/>
          <w:sz w:val="24"/>
          <w:szCs w:val="24"/>
        </w:rPr>
      </w:pPr>
      <w:r w:rsidRPr="005529CF">
        <w:rPr>
          <w:rFonts w:ascii="Times New Roman" w:eastAsia="Times New Roman" w:hAnsi="Times New Roman" w:cs="Times New Roman"/>
          <w:b/>
          <w:bCs/>
          <w:i/>
          <w:sz w:val="24"/>
          <w:szCs w:val="24"/>
        </w:rPr>
        <w:t>Ермолаев, В.К.</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sz w:val="24"/>
          <w:szCs w:val="24"/>
        </w:rPr>
        <w:t>Шлифование аэрокосмических деталей</w:t>
      </w:r>
      <w:r w:rsidRPr="005529CF">
        <w:rPr>
          <w:rFonts w:ascii="Times New Roman" w:eastAsia="Times New Roman" w:hAnsi="Times New Roman" w:cs="Times New Roman"/>
          <w:sz w:val="24"/>
          <w:szCs w:val="24"/>
        </w:rPr>
        <w:t xml:space="preserve"> / В. К. Ермолаев // РИТМ Машиностроения. - 2017. - № 5. - С. 26-28, 30-32: ил. - Библиогр.: 11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Совершенствование существующих технологических процессов шлифования и шлифовальных станков для обработки деталей ракетно-космической техники тесно связаны с триадой развития: конструкций станков, процессов шлифования и абразивного инструмента. Приведены примеры современных многофункциональных шлифовальных станков и новых шлифовальных инструментов мировых и отечественных станкостроительных компаний для обработки деталей ракетно-космической техники (деталей газотурбинных двигателей). </w:t>
      </w:r>
    </w:p>
    <w:p w:rsidR="003627A4" w:rsidRPr="005529CF" w:rsidRDefault="003627A4" w:rsidP="003627A4">
      <w:pPr>
        <w:spacing w:line="240" w:lineRule="auto"/>
        <w:rPr>
          <w:rFonts w:ascii="Times New Roman" w:eastAsia="Times New Roman" w:hAnsi="Times New Roman" w:cs="Times New Roman"/>
          <w:b/>
          <w:bCs/>
          <w:i/>
          <w:sz w:val="24"/>
          <w:szCs w:val="24"/>
        </w:rPr>
      </w:pPr>
    </w:p>
    <w:p w:rsidR="003627A4" w:rsidRPr="005529CF" w:rsidRDefault="003627A4" w:rsidP="003627A4">
      <w:pPr>
        <w:spacing w:line="240" w:lineRule="auto"/>
        <w:rPr>
          <w:rFonts w:ascii="Times New Roman" w:eastAsia="Times New Roman" w:hAnsi="Times New Roman" w:cs="Times New Roman"/>
          <w:b/>
          <w:bCs/>
          <w:i/>
          <w:sz w:val="24"/>
          <w:szCs w:val="24"/>
        </w:rPr>
      </w:pPr>
      <w:r w:rsidRPr="005529CF">
        <w:rPr>
          <w:rFonts w:ascii="Times New Roman" w:eastAsia="Times New Roman" w:hAnsi="Times New Roman" w:cs="Times New Roman"/>
          <w:b/>
          <w:bCs/>
          <w:i/>
          <w:sz w:val="24"/>
          <w:szCs w:val="24"/>
        </w:rPr>
        <w:lastRenderedPageBreak/>
        <w:t>Клюквин, Р.В.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sz w:val="24"/>
          <w:szCs w:val="24"/>
        </w:rPr>
        <w:t>Разработка уплотнительных систем</w:t>
      </w:r>
      <w:r w:rsidRPr="005529CF">
        <w:rPr>
          <w:rFonts w:ascii="Times New Roman" w:eastAsia="Times New Roman" w:hAnsi="Times New Roman" w:cs="Times New Roman"/>
          <w:sz w:val="24"/>
          <w:szCs w:val="24"/>
        </w:rPr>
        <w:t xml:space="preserve"> / Р. В. Клюквин // СТАНКОИНСТРУМЕНТ. - 2017. - № 3. - С. 58-60: ил.</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Компания SFK - ведущий поставщик общепромышленных и специальных решений в области уплотнений. Гибкая система разработки и производства современных уплотнений компании позволяет создавать оптимизированные уплотнительные системы и детали из инженерных пластмасс для сильнозагрязненных и высокоабразивных условий в обрабатывающем и формующем оборудовании. При проектировании систем уплотнений в современном станкостроении необходимо учитывать условия эксплуатации, рабочие жидкости, рабочие параметры, конструктивные особенности оборудования, потенциал модернизации. Приведены уплотнения поворотных распределителей и делительно-поворотного стола. </w:t>
      </w:r>
    </w:p>
    <w:p w:rsidR="003627A4" w:rsidRPr="005529CF" w:rsidRDefault="003627A4" w:rsidP="003627A4">
      <w:pPr>
        <w:spacing w:line="240" w:lineRule="auto"/>
        <w:rPr>
          <w:rFonts w:ascii="Times New Roman" w:eastAsia="Times New Roman" w:hAnsi="Times New Roman" w:cs="Times New Roman"/>
          <w:b/>
          <w:bCs/>
          <w:i/>
          <w:sz w:val="24"/>
          <w:szCs w:val="24"/>
        </w:rPr>
      </w:pPr>
    </w:p>
    <w:p w:rsidR="003627A4" w:rsidRPr="005529CF" w:rsidRDefault="003627A4" w:rsidP="003627A4">
      <w:pPr>
        <w:spacing w:line="240" w:lineRule="auto"/>
        <w:rPr>
          <w:rFonts w:ascii="Times New Roman" w:eastAsia="Times New Roman" w:hAnsi="Times New Roman" w:cs="Times New Roman"/>
          <w:bCs/>
          <w:sz w:val="24"/>
          <w:szCs w:val="24"/>
        </w:rPr>
      </w:pPr>
      <w:r w:rsidRPr="005529CF">
        <w:rPr>
          <w:rFonts w:ascii="Times New Roman" w:eastAsia="Times New Roman" w:hAnsi="Times New Roman" w:cs="Times New Roman"/>
          <w:b/>
          <w:bCs/>
          <w:i/>
          <w:sz w:val="24"/>
          <w:szCs w:val="24"/>
        </w:rPr>
        <w:t>Кузнецов, А.П.</w:t>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t xml:space="preserve"> </w:t>
      </w:r>
      <w:r w:rsidRPr="005529CF">
        <w:rPr>
          <w:rFonts w:ascii="Times New Roman" w:eastAsia="Times New Roman" w:hAnsi="Times New Roman" w:cs="Times New Roman"/>
          <w:bCs/>
          <w:sz w:val="24"/>
          <w:szCs w:val="24"/>
        </w:rPr>
        <w:t>УДК  621.9</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sz w:val="24"/>
          <w:szCs w:val="24"/>
        </w:rPr>
        <w:t xml:space="preserve">Точность металлорежущих станков в ее историческом развитии: </w:t>
      </w:r>
      <w:r w:rsidRPr="005529CF">
        <w:rPr>
          <w:rFonts w:ascii="Times New Roman" w:eastAsia="Times New Roman" w:hAnsi="Times New Roman" w:cs="Times New Roman"/>
          <w:b/>
          <w:i/>
          <w:sz w:val="24"/>
          <w:szCs w:val="24"/>
        </w:rPr>
        <w:t>Часть 1</w:t>
      </w:r>
      <w:r w:rsidRPr="005529CF">
        <w:rPr>
          <w:rFonts w:ascii="Times New Roman" w:eastAsia="Times New Roman" w:hAnsi="Times New Roman" w:cs="Times New Roman"/>
          <w:sz w:val="24"/>
          <w:szCs w:val="24"/>
        </w:rPr>
        <w:t xml:space="preserve"> / А. П. Кузнецов // СТАНКОИНСТРУМЕНТ. - 2017. - № 3. - С. 20-29: ил.</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Представлен системный подход к различным методам оценки и контроля точности и качества металлорежущих станков. Дана историческая ретроспектива эволюции понятия "точность" применительно к металлорежущим станкам. Показаны тенденции и перспективы развития точности станков при смене технологических укладов. </w:t>
      </w:r>
    </w:p>
    <w:p w:rsidR="003627A4" w:rsidRPr="005529CF" w:rsidRDefault="003627A4" w:rsidP="003627A4">
      <w:pPr>
        <w:spacing w:line="240" w:lineRule="auto"/>
        <w:rPr>
          <w:rFonts w:ascii="Times New Roman" w:eastAsia="Times New Roman" w:hAnsi="Times New Roman" w:cs="Times New Roman"/>
          <w:b/>
          <w:bCs/>
          <w:i/>
          <w:sz w:val="24"/>
          <w:szCs w:val="24"/>
        </w:rPr>
      </w:pPr>
    </w:p>
    <w:p w:rsidR="003627A4" w:rsidRPr="005529CF" w:rsidRDefault="003627A4" w:rsidP="003627A4">
      <w:pPr>
        <w:spacing w:line="240" w:lineRule="auto"/>
        <w:rPr>
          <w:rFonts w:ascii="Times New Roman" w:eastAsia="Times New Roman" w:hAnsi="Times New Roman" w:cs="Times New Roman"/>
          <w:b/>
          <w:bCs/>
          <w:i/>
          <w:sz w:val="24"/>
          <w:szCs w:val="24"/>
        </w:rPr>
      </w:pPr>
      <w:r w:rsidRPr="005529CF">
        <w:rPr>
          <w:rFonts w:ascii="Times New Roman" w:eastAsia="Times New Roman" w:hAnsi="Times New Roman" w:cs="Times New Roman"/>
          <w:b/>
          <w:bCs/>
          <w:i/>
          <w:sz w:val="24"/>
          <w:szCs w:val="24"/>
        </w:rPr>
        <w:t>Кукуев, К.А.</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sz w:val="24"/>
          <w:szCs w:val="24"/>
        </w:rPr>
        <w:t>Особенности резки труднообрабатываемых конструкционных материалов</w:t>
      </w:r>
      <w:r w:rsidRPr="005529CF">
        <w:rPr>
          <w:rFonts w:ascii="Times New Roman" w:eastAsia="Times New Roman" w:hAnsi="Times New Roman" w:cs="Times New Roman"/>
          <w:sz w:val="24"/>
          <w:szCs w:val="24"/>
        </w:rPr>
        <w:t xml:space="preserve"> / К. А. Кукуев // СТАНКОИНСТРУМЕНТ. - 2017. - № 3. - С. 50-51: ил.</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Резка заготовок из труднообрабатываемых материалов имеет свои характерные особенности. Приведены правила и рекомендации по назначению типа ленточнопильного инструмента (геометрии зуба, материала его режущей части и т.д.) и параметров резания, что позволяет максимально производительно и эффективно решать производственные задачи порезки заготовок из высокопрочных, нержавеющих, жаростойких и жаропрочных сталей и сплавов и получать максимальный экономический эффект применяемых отрезных технологий. </w:t>
      </w:r>
    </w:p>
    <w:p w:rsidR="003627A4" w:rsidRPr="005529CF" w:rsidRDefault="003627A4" w:rsidP="003627A4">
      <w:pPr>
        <w:spacing w:line="240" w:lineRule="auto"/>
        <w:rPr>
          <w:rFonts w:ascii="Times New Roman" w:eastAsia="Times New Roman" w:hAnsi="Times New Roman" w:cs="Times New Roman"/>
          <w:b/>
          <w:bCs/>
          <w:i/>
          <w:sz w:val="24"/>
          <w:szCs w:val="24"/>
        </w:rPr>
      </w:pPr>
    </w:p>
    <w:p w:rsidR="003627A4" w:rsidRPr="005529CF" w:rsidRDefault="003627A4" w:rsidP="003627A4">
      <w:pPr>
        <w:spacing w:line="240" w:lineRule="auto"/>
        <w:rPr>
          <w:rFonts w:ascii="Times New Roman" w:eastAsia="Times New Roman" w:hAnsi="Times New Roman" w:cs="Times New Roman"/>
          <w:b/>
          <w:bCs/>
          <w:i/>
          <w:sz w:val="24"/>
          <w:szCs w:val="24"/>
        </w:rPr>
      </w:pPr>
      <w:r w:rsidRPr="005529CF">
        <w:rPr>
          <w:rFonts w:ascii="Times New Roman" w:eastAsia="Times New Roman" w:hAnsi="Times New Roman" w:cs="Times New Roman"/>
          <w:b/>
          <w:bCs/>
          <w:i/>
          <w:sz w:val="24"/>
          <w:szCs w:val="24"/>
        </w:rPr>
        <w:t>Лукина, С.В.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sz w:val="24"/>
          <w:szCs w:val="24"/>
        </w:rPr>
        <w:t>Многофункциональность токарных станков: тенденции и решения</w:t>
      </w:r>
      <w:r w:rsidRPr="005529CF">
        <w:rPr>
          <w:rFonts w:ascii="Times New Roman" w:eastAsia="Times New Roman" w:hAnsi="Times New Roman" w:cs="Times New Roman"/>
          <w:sz w:val="24"/>
          <w:szCs w:val="24"/>
        </w:rPr>
        <w:t xml:space="preserve"> / С. В. Лукина, С. С. Орлов // РИТМ Машиностроения. - 2017. - № 5. - С. 10-12, 14-16, 18: ил. - Библиогр.: 17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Основными тенденциями развития токарного оборудования являются: многофункциональность с внедрением новых технологий полигонального и тангенциального точения, вихревой обработки; тотальная автоматизация всевозможных функций; конструктивная компактность и крупногабаритность; широкая опционность; модульность исполнения на базе револьверности и центрального привода; сбалансированное сочетание прецизионности, производительности и комплексных возможностей, а также интеллектуальность. </w:t>
      </w:r>
    </w:p>
    <w:p w:rsidR="003627A4" w:rsidRPr="005529CF" w:rsidRDefault="003627A4" w:rsidP="003627A4">
      <w:pPr>
        <w:spacing w:line="240" w:lineRule="auto"/>
        <w:rPr>
          <w:rFonts w:ascii="Times New Roman" w:eastAsia="Times New Roman" w:hAnsi="Times New Roman" w:cs="Times New Roman"/>
          <w:b/>
          <w:bCs/>
          <w:i/>
          <w:sz w:val="24"/>
          <w:szCs w:val="24"/>
        </w:rPr>
      </w:pPr>
    </w:p>
    <w:p w:rsidR="003627A4" w:rsidRPr="005529CF" w:rsidRDefault="003627A4" w:rsidP="003627A4">
      <w:pPr>
        <w:spacing w:line="240" w:lineRule="auto"/>
        <w:rPr>
          <w:rFonts w:ascii="Times New Roman" w:eastAsia="Times New Roman" w:hAnsi="Times New Roman" w:cs="Times New Roman"/>
          <w:b/>
          <w:bCs/>
          <w:i/>
          <w:sz w:val="24"/>
          <w:szCs w:val="24"/>
        </w:rPr>
      </w:pPr>
      <w:r w:rsidRPr="005529CF">
        <w:rPr>
          <w:rFonts w:ascii="Times New Roman" w:eastAsia="Times New Roman" w:hAnsi="Times New Roman" w:cs="Times New Roman"/>
          <w:b/>
          <w:bCs/>
          <w:i/>
          <w:sz w:val="24"/>
          <w:szCs w:val="24"/>
        </w:rPr>
        <w:t>Мизельбергер, М.</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sz w:val="24"/>
          <w:szCs w:val="24"/>
        </w:rPr>
        <w:t>Технологии зажима: вчера, сегодня и завтра</w:t>
      </w:r>
      <w:r w:rsidRPr="005529CF">
        <w:rPr>
          <w:rFonts w:ascii="Times New Roman" w:eastAsia="Times New Roman" w:hAnsi="Times New Roman" w:cs="Times New Roman"/>
          <w:sz w:val="24"/>
          <w:szCs w:val="24"/>
        </w:rPr>
        <w:t xml:space="preserve"> / М. Мизельбергер, С. Ауфрехт // СТАНКОИНСТРУМЕНТ. - 2017. - № 3. - С. 62-66: ил.</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Описаны возможности зажимных систем SCHUNK: ручных тисков SCHUNK KONTEC KSC, предназначенных для зажима предварительно обработанных и готовых деталей, особенно при использовании паллетных систем; станочных тисков SCHUNK KONTEC KSX, </w:t>
      </w:r>
      <w:r w:rsidRPr="005529CF">
        <w:rPr>
          <w:rFonts w:ascii="Times New Roman" w:eastAsia="Times New Roman" w:hAnsi="Times New Roman" w:cs="Times New Roman"/>
          <w:sz w:val="24"/>
          <w:szCs w:val="24"/>
        </w:rPr>
        <w:lastRenderedPageBreak/>
        <w:t xml:space="preserve">специально разработанных для 5-осевой обработки; станочных тисков SCHUNK KONTEC KSG с рукояткой быстрого зажима. Для использования всего потенциала монтажных стоек SCHUNK, головки стоек оснащены двумя модулями быстрой сменой паллет SCHUNK VERO-S. </w:t>
      </w:r>
    </w:p>
    <w:p w:rsidR="003627A4" w:rsidRPr="005529CF" w:rsidRDefault="003627A4" w:rsidP="003627A4">
      <w:pPr>
        <w:spacing w:line="240" w:lineRule="auto"/>
        <w:rPr>
          <w:rFonts w:ascii="Times New Roman" w:eastAsia="Times New Roman" w:hAnsi="Times New Roman" w:cs="Times New Roman"/>
          <w:b/>
          <w:bCs/>
          <w:sz w:val="24"/>
          <w:szCs w:val="24"/>
        </w:rPr>
      </w:pPr>
    </w:p>
    <w:p w:rsidR="003627A4" w:rsidRPr="005529CF" w:rsidRDefault="00D72C4C" w:rsidP="00D72C4C">
      <w:pPr>
        <w:spacing w:line="240" w:lineRule="auto"/>
        <w:ind w:left="6381"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627A4" w:rsidRPr="005529CF">
        <w:rPr>
          <w:rFonts w:ascii="Times New Roman" w:eastAsia="Times New Roman" w:hAnsi="Times New Roman" w:cs="Times New Roman"/>
          <w:bCs/>
          <w:sz w:val="24"/>
          <w:szCs w:val="24"/>
        </w:rPr>
        <w:t>УДК  621.91.048.6</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bCs/>
          <w:sz w:val="24"/>
          <w:szCs w:val="24"/>
        </w:rPr>
        <w:t>Повышение интенсивности съема металла при вибрационной обработке на основе использования "щелевого" эффекта в рабочей камере</w:t>
      </w:r>
      <w:r w:rsidRPr="005529CF">
        <w:rPr>
          <w:rFonts w:ascii="Times New Roman" w:eastAsia="Times New Roman" w:hAnsi="Times New Roman" w:cs="Times New Roman"/>
          <w:sz w:val="24"/>
          <w:szCs w:val="24"/>
        </w:rPr>
        <w:t xml:space="preserve"> / А. П. Бабичев [и др.] // Наукоёмкие технологии в машиностроении. - 2017. - № 9. - С. 33-38: ил. - Библиогр.: 5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Представлены результаты исследований о повышении интенсивности съема металла при вибрационной обработке на основе использования "щелевого" эффекта в рабочей камере. Представленные результаты исследований показывают, что с уменьшением размера отсека в рабочей камере съем металла увеличивается, и шероховатость поверхности улучшается. </w:t>
      </w:r>
    </w:p>
    <w:p w:rsidR="003627A4" w:rsidRPr="005529CF" w:rsidRDefault="003627A4" w:rsidP="003627A4">
      <w:pPr>
        <w:spacing w:line="240" w:lineRule="auto"/>
        <w:rPr>
          <w:rFonts w:ascii="Times New Roman" w:eastAsia="Times New Roman" w:hAnsi="Times New Roman" w:cs="Times New Roman"/>
          <w:b/>
          <w:bCs/>
          <w:i/>
          <w:sz w:val="24"/>
          <w:szCs w:val="24"/>
        </w:rPr>
      </w:pPr>
    </w:p>
    <w:p w:rsidR="003627A4" w:rsidRPr="005529CF" w:rsidRDefault="003627A4" w:rsidP="003627A4">
      <w:pPr>
        <w:spacing w:line="240" w:lineRule="auto"/>
        <w:rPr>
          <w:rFonts w:ascii="Times New Roman" w:eastAsia="Times New Roman" w:hAnsi="Times New Roman" w:cs="Times New Roman"/>
          <w:b/>
          <w:bCs/>
          <w:i/>
          <w:sz w:val="24"/>
          <w:szCs w:val="24"/>
        </w:rPr>
      </w:pPr>
      <w:r w:rsidRPr="005529CF">
        <w:rPr>
          <w:rFonts w:ascii="Times New Roman" w:eastAsia="Times New Roman" w:hAnsi="Times New Roman" w:cs="Times New Roman"/>
          <w:b/>
          <w:bCs/>
          <w:i/>
          <w:sz w:val="24"/>
          <w:szCs w:val="24"/>
        </w:rPr>
        <w:t>Попков, В.П.</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sz w:val="24"/>
          <w:szCs w:val="24"/>
        </w:rPr>
        <w:t>Специальное токарное оборудование: требование времени</w:t>
      </w:r>
      <w:r w:rsidRPr="005529CF">
        <w:rPr>
          <w:rFonts w:ascii="Times New Roman" w:eastAsia="Times New Roman" w:hAnsi="Times New Roman" w:cs="Times New Roman"/>
          <w:sz w:val="24"/>
          <w:szCs w:val="24"/>
        </w:rPr>
        <w:t xml:space="preserve"> / В. П. Попков // РИТМ Машиностроения. - 2017. - № 5. - С. 20-22: ил. </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Приведены примеры специального токарного оборудования, выпускаемого станкозаводом ОАО "САСТА" (г. Сасово Рязанской области) в соответствии с требованиями заказчика: многофункциональный токарный станок с ЧПУ СА1100С50Ф4П для комплексной обработки вала сложной конструкции; специальный станок с ЧПУ мод. САТ630С10Ф3 для обточки закаленных (HRCэ 60-62) поверхностей ведомой шестерни заднего моста автомобиля "КамАЗ"; специальный станок с ЧПУ САТ630С15Ф3 для нарезания внутренней резьбы и долбления продольного паза в трубе и др. </w:t>
      </w:r>
    </w:p>
    <w:p w:rsidR="003627A4" w:rsidRPr="005529CF" w:rsidRDefault="003627A4" w:rsidP="003627A4">
      <w:pPr>
        <w:rPr>
          <w:rFonts w:ascii="Times New Roman" w:hAnsi="Times New Roman" w:cs="Times New Roman"/>
          <w:sz w:val="24"/>
          <w:szCs w:val="24"/>
        </w:rPr>
      </w:pP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bCs/>
          <w:sz w:val="24"/>
          <w:szCs w:val="24"/>
        </w:rPr>
        <w:t>Приоритет - российское станкостроение</w:t>
      </w:r>
      <w:r w:rsidRPr="005529CF">
        <w:rPr>
          <w:rFonts w:ascii="Times New Roman" w:eastAsia="Times New Roman" w:hAnsi="Times New Roman" w:cs="Times New Roman"/>
          <w:sz w:val="24"/>
          <w:szCs w:val="24"/>
        </w:rPr>
        <w:t xml:space="preserve"> // СТАНКОИНСТРУМЕНТ. - 2017. - № 3. - С. 30-32, 34: ил.</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Представлено российское предприятие "СтанкоМашСтрой" (Пензенская область) и его продукция - высокотехнологичные станки: универсальные токарно-винторезные станки серии СТ 16к20, универсальные токарные станки с ЧПУ СТ1616А25, токарные обрабатывающие центры серии ST25, вертикально-фрезерные обрабатывающие центры серии VTM. </w:t>
      </w:r>
    </w:p>
    <w:p w:rsidR="003627A4" w:rsidRPr="005529CF" w:rsidRDefault="003627A4" w:rsidP="003627A4">
      <w:pPr>
        <w:spacing w:line="240" w:lineRule="auto"/>
        <w:rPr>
          <w:rFonts w:ascii="Times New Roman" w:eastAsia="Times New Roman" w:hAnsi="Times New Roman" w:cs="Times New Roman"/>
          <w:b/>
          <w:bCs/>
          <w:i/>
          <w:sz w:val="24"/>
          <w:szCs w:val="24"/>
        </w:rPr>
      </w:pPr>
    </w:p>
    <w:p w:rsidR="003627A4" w:rsidRPr="005529CF" w:rsidRDefault="003627A4" w:rsidP="003627A4">
      <w:pPr>
        <w:spacing w:line="240" w:lineRule="auto"/>
        <w:rPr>
          <w:rFonts w:ascii="Times New Roman" w:eastAsia="Times New Roman" w:hAnsi="Times New Roman" w:cs="Times New Roman"/>
          <w:bCs/>
          <w:sz w:val="24"/>
          <w:szCs w:val="24"/>
        </w:rPr>
      </w:pPr>
      <w:r w:rsidRPr="005529CF">
        <w:rPr>
          <w:rFonts w:ascii="Times New Roman" w:eastAsia="Times New Roman" w:hAnsi="Times New Roman" w:cs="Times New Roman"/>
          <w:b/>
          <w:bCs/>
          <w:i/>
          <w:sz w:val="24"/>
          <w:szCs w:val="24"/>
        </w:rPr>
        <w:t>Сергеев, А.С.</w:t>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t xml:space="preserve">      </w:t>
      </w:r>
      <w:r w:rsidRPr="005529CF">
        <w:rPr>
          <w:rFonts w:ascii="Times New Roman" w:eastAsia="Times New Roman" w:hAnsi="Times New Roman" w:cs="Times New Roman"/>
          <w:bCs/>
          <w:sz w:val="24"/>
          <w:szCs w:val="24"/>
        </w:rPr>
        <w:t>УДК  621.9.015</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sz w:val="24"/>
          <w:szCs w:val="24"/>
        </w:rPr>
        <w:t>Повышение точности расчета составляющих силы резания при точении коррозионностойких сталей</w:t>
      </w:r>
      <w:r w:rsidRPr="005529CF">
        <w:rPr>
          <w:rFonts w:ascii="Times New Roman" w:eastAsia="Times New Roman" w:hAnsi="Times New Roman" w:cs="Times New Roman"/>
          <w:sz w:val="24"/>
          <w:szCs w:val="24"/>
        </w:rPr>
        <w:t xml:space="preserve"> / А. С. Сергеев, Ж. С. Тихонова, Т. В. Уварова // Наукоёмкие технологии в машиностроении. - 2017. - № 9. - С. 28-31: ил. - Библиогр.: 9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Приведены математические модели расчета составляющих силы резания с введением в их структуру дополнительного информационного параметра - термоЭДС предварительного пробного рабочего хода, как характеристики теплофизических свойств контактной пары. Предложенные математические зависимости могут использоваться для построения алгоритмов автоматизированного расчета. </w:t>
      </w:r>
    </w:p>
    <w:p w:rsidR="003627A4" w:rsidRPr="005529CF" w:rsidRDefault="003627A4" w:rsidP="003627A4">
      <w:pPr>
        <w:spacing w:line="240" w:lineRule="auto"/>
        <w:rPr>
          <w:rFonts w:ascii="Times New Roman" w:eastAsia="Times New Roman" w:hAnsi="Times New Roman" w:cs="Times New Roman"/>
          <w:b/>
          <w:bCs/>
          <w:i/>
          <w:sz w:val="24"/>
          <w:szCs w:val="24"/>
        </w:rPr>
      </w:pPr>
    </w:p>
    <w:p w:rsidR="003627A4" w:rsidRPr="005529CF" w:rsidRDefault="003627A4" w:rsidP="003627A4">
      <w:pPr>
        <w:spacing w:line="240" w:lineRule="auto"/>
        <w:rPr>
          <w:rFonts w:ascii="Times New Roman" w:eastAsia="Times New Roman" w:hAnsi="Times New Roman" w:cs="Times New Roman"/>
          <w:bCs/>
          <w:sz w:val="24"/>
          <w:szCs w:val="24"/>
        </w:rPr>
      </w:pPr>
      <w:r w:rsidRPr="005529CF">
        <w:rPr>
          <w:rFonts w:ascii="Times New Roman" w:eastAsia="Times New Roman" w:hAnsi="Times New Roman" w:cs="Times New Roman"/>
          <w:b/>
          <w:bCs/>
          <w:i/>
          <w:sz w:val="24"/>
          <w:szCs w:val="24"/>
        </w:rPr>
        <w:t>Смоленцев, В.П.</w:t>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t xml:space="preserve">      </w:t>
      </w:r>
      <w:r w:rsidRPr="005529CF">
        <w:rPr>
          <w:rFonts w:ascii="Times New Roman" w:eastAsia="Times New Roman" w:hAnsi="Times New Roman" w:cs="Times New Roman"/>
          <w:bCs/>
          <w:sz w:val="24"/>
          <w:szCs w:val="24"/>
        </w:rPr>
        <w:t>УДК  621.9.047</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sz w:val="24"/>
          <w:szCs w:val="24"/>
        </w:rPr>
        <w:t xml:space="preserve">Технология комбинированного эрозионно-лучевого нанесения покрытий </w:t>
      </w:r>
      <w:r w:rsidRPr="005529CF">
        <w:rPr>
          <w:rFonts w:ascii="Times New Roman" w:eastAsia="Times New Roman" w:hAnsi="Times New Roman" w:cs="Times New Roman"/>
          <w:sz w:val="24"/>
          <w:szCs w:val="24"/>
        </w:rPr>
        <w:t>/ В. П. Смоленцев, М. В. Кондратьев, Е. В. Смоленцев // Наукоёмкие технологии в машиностроении. - 2017. - № 9. - С. 9-16: ил. - Библиогр.: 16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Представлен новый метод комбинированной обработки с одновременным воздействием тепловой энергии от импульса тока и подводом тепла от луча плазмы. Раскрыт механизм формирования качественных покрытий, при котором достигается формообразование толстых слоев с улучшенным микропрофилем, где выравнивание профиля </w:t>
      </w:r>
      <w:r w:rsidRPr="005529CF">
        <w:rPr>
          <w:rFonts w:ascii="Times New Roman" w:eastAsia="Times New Roman" w:hAnsi="Times New Roman" w:cs="Times New Roman"/>
          <w:sz w:val="24"/>
          <w:szCs w:val="24"/>
        </w:rPr>
        <w:lastRenderedPageBreak/>
        <w:t xml:space="preserve">микроповерхности достигается за счет воздействия концентрированной энергии, доставляемой лучом плазмы на поверхность расплавленного покрытия, вызывающей повышенную жидкотекучесть металла, стекание его с выступов в углубления и снижение высоты микронеровностей. </w:t>
      </w:r>
    </w:p>
    <w:p w:rsidR="003627A4" w:rsidRPr="005529CF" w:rsidRDefault="003627A4" w:rsidP="003627A4">
      <w:pPr>
        <w:spacing w:line="240" w:lineRule="auto"/>
        <w:ind w:firstLine="708"/>
        <w:rPr>
          <w:rFonts w:ascii="Times New Roman" w:eastAsia="Times New Roman" w:hAnsi="Times New Roman" w:cs="Times New Roman"/>
          <w:sz w:val="24"/>
          <w:szCs w:val="24"/>
        </w:rPr>
      </w:pP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bCs/>
          <w:sz w:val="24"/>
          <w:szCs w:val="24"/>
        </w:rPr>
        <w:t>Современные встраиваемые устройства ЧПУ "Балт-Систем"</w:t>
      </w:r>
      <w:r w:rsidRPr="005529CF">
        <w:rPr>
          <w:rFonts w:ascii="Times New Roman" w:eastAsia="Times New Roman" w:hAnsi="Times New Roman" w:cs="Times New Roman"/>
          <w:sz w:val="24"/>
          <w:szCs w:val="24"/>
        </w:rPr>
        <w:t xml:space="preserve">  // СТАНКОИНСТРУМЕНТ. - 2017. - № 3. - С. 52-56: ил.</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Статья посвящена продукции компании "Балт-Систем": программное обеспечение для металлообрабатывающих станков любой степени сложности - устройство числового программного управления УЧПУ NC-400; CAMCAD-система BALTCAM и др. </w:t>
      </w:r>
    </w:p>
    <w:p w:rsidR="003627A4" w:rsidRPr="005529CF" w:rsidRDefault="003627A4" w:rsidP="003627A4">
      <w:pPr>
        <w:spacing w:line="240" w:lineRule="auto"/>
        <w:rPr>
          <w:rFonts w:ascii="Times New Roman" w:eastAsia="Times New Roman" w:hAnsi="Times New Roman" w:cs="Times New Roman"/>
          <w:b/>
          <w:bCs/>
          <w:i/>
          <w:sz w:val="24"/>
          <w:szCs w:val="24"/>
        </w:rPr>
      </w:pPr>
    </w:p>
    <w:p w:rsidR="003627A4" w:rsidRPr="005529CF" w:rsidRDefault="003627A4" w:rsidP="003627A4">
      <w:pPr>
        <w:spacing w:line="240" w:lineRule="auto"/>
        <w:rPr>
          <w:rFonts w:ascii="Times New Roman" w:eastAsia="Times New Roman" w:hAnsi="Times New Roman" w:cs="Times New Roman"/>
          <w:b/>
          <w:bCs/>
          <w:i/>
          <w:sz w:val="24"/>
          <w:szCs w:val="24"/>
        </w:rPr>
      </w:pPr>
      <w:r w:rsidRPr="005529CF">
        <w:rPr>
          <w:rFonts w:ascii="Times New Roman" w:eastAsia="Times New Roman" w:hAnsi="Times New Roman" w:cs="Times New Roman"/>
          <w:b/>
          <w:bCs/>
          <w:i/>
          <w:sz w:val="24"/>
          <w:szCs w:val="24"/>
        </w:rPr>
        <w:t>Чальцев, А.</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sz w:val="24"/>
          <w:szCs w:val="24"/>
        </w:rPr>
        <w:t>Технологии СОЖ настоящего и будущего</w:t>
      </w:r>
      <w:r w:rsidRPr="005529CF">
        <w:rPr>
          <w:rFonts w:ascii="Times New Roman" w:eastAsia="Times New Roman" w:hAnsi="Times New Roman" w:cs="Times New Roman"/>
          <w:sz w:val="24"/>
          <w:szCs w:val="24"/>
        </w:rPr>
        <w:t xml:space="preserve"> / А. Чальцев // СТАНКОИНСТРУМЕНТ. - 2017. - № 3. - С. 68-69: ил.</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Универсальные жидкости для металлообработки, удовлетворяющие максимальным требованиям большинства узких областей применения, стали тем решением, которое нужно современному индустриальному рынку 21 века. Для смазочно-охлаждающих жидкостей (СОЖ) открывается "эпоха универсализации 2.0" - время, когда рецептура и баланс компонентов играют ключевую роль в успехе применения продукта.</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 </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bCs/>
          <w:sz w:val="24"/>
          <w:szCs w:val="24"/>
        </w:rPr>
        <w:t>"Seventh Axis" от компании "Rollon": решение для перемещения тяжелых роботов, отличающееся теоретически неограниченной длиной хода</w:t>
      </w:r>
      <w:r w:rsidRPr="005529CF">
        <w:rPr>
          <w:rFonts w:ascii="Times New Roman" w:eastAsia="Times New Roman" w:hAnsi="Times New Roman" w:cs="Times New Roman"/>
          <w:sz w:val="24"/>
          <w:szCs w:val="24"/>
        </w:rPr>
        <w:t xml:space="preserve"> // РИТМ Машиностроения. - 2017. - № 5. - С. 42-43: ил.</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Представлены преимущества и технические характеристики системы "Seventh Axis" от итальянской компании "Rollon", которая разработана с целью расширения диапазона перемещений антропоморфных роботов. </w:t>
      </w:r>
    </w:p>
    <w:p w:rsidR="003627A4" w:rsidRPr="005529CF" w:rsidRDefault="003627A4" w:rsidP="003627A4">
      <w:pPr>
        <w:rPr>
          <w:rFonts w:ascii="Times New Roman" w:hAnsi="Times New Roman" w:cs="Times New Roman"/>
          <w:sz w:val="24"/>
          <w:szCs w:val="24"/>
        </w:rPr>
      </w:pP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bCs/>
          <w:sz w:val="24"/>
          <w:szCs w:val="24"/>
        </w:rPr>
        <w:t>TIPO G - автоматическая линия с ЧПУ для сверления и термической резки больших листов</w:t>
      </w:r>
      <w:r w:rsidRPr="005529CF">
        <w:rPr>
          <w:rFonts w:ascii="Times New Roman" w:eastAsia="Times New Roman" w:hAnsi="Times New Roman" w:cs="Times New Roman"/>
          <w:sz w:val="24"/>
          <w:szCs w:val="24"/>
        </w:rPr>
        <w:t xml:space="preserve">  // РИТМ Машиностроения. - 2017. - № 5. - С. 33: ил.</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Представлена автоматическая линия с ЧПУ для сверления и термической резки больших листов TIPO G производства компании Ficep. </w:t>
      </w:r>
    </w:p>
    <w:p w:rsidR="003627A4" w:rsidRPr="005529CF" w:rsidRDefault="003627A4" w:rsidP="003627A4">
      <w:pPr>
        <w:rPr>
          <w:rFonts w:ascii="Times New Roman" w:hAnsi="Times New Roman" w:cs="Times New Roman"/>
          <w:sz w:val="24"/>
          <w:szCs w:val="24"/>
        </w:rPr>
      </w:pPr>
    </w:p>
    <w:p w:rsidR="003627A4" w:rsidRPr="005529CF" w:rsidRDefault="003627A4" w:rsidP="003627A4">
      <w:pPr>
        <w:rPr>
          <w:rFonts w:ascii="Times New Roman" w:hAnsi="Times New Roman" w:cs="Times New Roman"/>
          <w:b/>
          <w:sz w:val="24"/>
          <w:szCs w:val="24"/>
        </w:rPr>
      </w:pPr>
      <w:r w:rsidRPr="005529CF">
        <w:rPr>
          <w:rFonts w:ascii="Times New Roman" w:hAnsi="Times New Roman" w:cs="Times New Roman"/>
          <w:b/>
          <w:sz w:val="24"/>
          <w:szCs w:val="24"/>
        </w:rPr>
        <w:t>СВАРКА,  ПАЙКА,  РЕЗКА,  СКЛЕИВАНИЕ  МЕТАЛЛОВ</w:t>
      </w:r>
    </w:p>
    <w:p w:rsidR="003627A4" w:rsidRDefault="003627A4" w:rsidP="003627A4">
      <w:pPr>
        <w:spacing w:line="240" w:lineRule="auto"/>
        <w:rPr>
          <w:rFonts w:ascii="Times New Roman" w:eastAsia="Times New Roman" w:hAnsi="Times New Roman" w:cs="Times New Roman"/>
          <w:b/>
          <w:bCs/>
          <w:i/>
          <w:sz w:val="24"/>
          <w:szCs w:val="24"/>
        </w:rPr>
      </w:pPr>
    </w:p>
    <w:p w:rsidR="003627A4" w:rsidRPr="005529CF" w:rsidRDefault="003627A4" w:rsidP="003627A4">
      <w:pPr>
        <w:spacing w:line="240" w:lineRule="auto"/>
        <w:rPr>
          <w:rFonts w:ascii="Times New Roman" w:eastAsia="Times New Roman" w:hAnsi="Times New Roman" w:cs="Times New Roman"/>
          <w:b/>
          <w:bCs/>
          <w:i/>
          <w:sz w:val="24"/>
          <w:szCs w:val="24"/>
        </w:rPr>
      </w:pPr>
      <w:r w:rsidRPr="005529CF">
        <w:rPr>
          <w:rFonts w:ascii="Times New Roman" w:eastAsia="Times New Roman" w:hAnsi="Times New Roman" w:cs="Times New Roman"/>
          <w:b/>
          <w:bCs/>
          <w:i/>
          <w:sz w:val="24"/>
          <w:szCs w:val="24"/>
        </w:rPr>
        <w:t>Анохов, А.Е.</w:t>
      </w:r>
    </w:p>
    <w:p w:rsidR="003627A4"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sz w:val="24"/>
          <w:szCs w:val="24"/>
        </w:rPr>
        <w:t>Технология ручной дуговой сварки и служебные свойства сварных соединений стали Х10CrMoVNb9-1 (P-91)</w:t>
      </w:r>
      <w:r>
        <w:rPr>
          <w:rFonts w:ascii="Times New Roman" w:eastAsia="Times New Roman" w:hAnsi="Times New Roman" w:cs="Times New Roman"/>
          <w:sz w:val="24"/>
          <w:szCs w:val="24"/>
        </w:rPr>
        <w:t xml:space="preserve"> </w:t>
      </w:r>
      <w:r w:rsidRPr="005529CF">
        <w:rPr>
          <w:rFonts w:ascii="Times New Roman" w:eastAsia="Times New Roman" w:hAnsi="Times New Roman" w:cs="Times New Roman"/>
          <w:sz w:val="24"/>
          <w:szCs w:val="24"/>
        </w:rPr>
        <w:t>/ А. Е. Анохов, И. В. Федина</w:t>
      </w:r>
      <w:r>
        <w:rPr>
          <w:rFonts w:ascii="Times New Roman" w:eastAsia="Times New Roman" w:hAnsi="Times New Roman" w:cs="Times New Roman"/>
          <w:sz w:val="24"/>
          <w:szCs w:val="24"/>
        </w:rPr>
        <w:t xml:space="preserve"> </w:t>
      </w:r>
      <w:r w:rsidRPr="005529CF">
        <w:rPr>
          <w:rFonts w:ascii="Times New Roman" w:eastAsia="Times New Roman" w:hAnsi="Times New Roman" w:cs="Times New Roman"/>
          <w:sz w:val="24"/>
          <w:szCs w:val="24"/>
        </w:rPr>
        <w:t>// Энергетик. - 2017. - № 9. - 46-52: ил. - Библиогр.: 8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Рассмотрены особенности ручной дуговой сварки паропроводных труб из высокохромистой стали марки X10CrMoVNb9-1 (P-91) и результаты исследований структуры и свойств сварных соединений паропроводных труб, изготовленных из этой стали для ПГУ-320. </w:t>
      </w:r>
    </w:p>
    <w:p w:rsidR="003627A4" w:rsidRPr="005529CF" w:rsidRDefault="003627A4" w:rsidP="003627A4">
      <w:pPr>
        <w:rPr>
          <w:rFonts w:ascii="Times New Roman" w:hAnsi="Times New Roman" w:cs="Times New Roman"/>
          <w:b/>
          <w:sz w:val="24"/>
          <w:szCs w:val="24"/>
        </w:rPr>
      </w:pP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bCs/>
          <w:sz w:val="24"/>
          <w:szCs w:val="24"/>
        </w:rPr>
        <w:t>Дефекты в наплавленном металле, их происхождение и меры борьбы с ними. Трещины</w:t>
      </w:r>
      <w:r w:rsidRPr="005529CF">
        <w:rPr>
          <w:rFonts w:ascii="Times New Roman" w:eastAsia="Times New Roman" w:hAnsi="Times New Roman" w:cs="Times New Roman"/>
          <w:sz w:val="24"/>
          <w:szCs w:val="24"/>
        </w:rPr>
        <w:t xml:space="preserve"> / И. А. Рябцев [и др.] // Сварщик в России. - 2017. - № 4. - С. 14-21: ил. - Библиогр.: 11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Приведены характеристики различных групп дефектов наплавленного металла, их происхождение, меры борьбы с ними и классификация дефектов сварки (наплавки) по </w:t>
      </w:r>
      <w:r w:rsidRPr="005529CF">
        <w:rPr>
          <w:rFonts w:ascii="Times New Roman" w:eastAsia="Times New Roman" w:hAnsi="Times New Roman" w:cs="Times New Roman"/>
          <w:sz w:val="24"/>
          <w:szCs w:val="24"/>
        </w:rPr>
        <w:lastRenderedPageBreak/>
        <w:t xml:space="preserve">стандартам ISO 6520‒1:2007 и ГОСТ Р ИСО 6520‒1:2012. Описаны различные виды трещин, образующихся в наплавленном металле и в зоне термического влияния (ЗТВ), которые являются одним из наиболее опасных дефектов и приводят к возможному разрушению наплавленных деталей. Проведен анализ причин образования этих трещин и показано, что с ними можно успешно бороться, применяя соответствующие электродные (присадочные) материалы, а также используя предварительны подогрев, регулирование термического цикла и погонной энергии наплавки, применяя оптимальные способы, технологии и технику наплавки. </w:t>
      </w:r>
    </w:p>
    <w:p w:rsidR="003627A4" w:rsidRPr="005529CF" w:rsidRDefault="003627A4" w:rsidP="003627A4">
      <w:pPr>
        <w:spacing w:line="240" w:lineRule="auto"/>
        <w:ind w:firstLine="708"/>
        <w:rPr>
          <w:rFonts w:ascii="Times New Roman" w:eastAsia="Times New Roman" w:hAnsi="Times New Roman" w:cs="Times New Roman"/>
          <w:sz w:val="24"/>
          <w:szCs w:val="24"/>
        </w:rPr>
      </w:pP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bCs/>
          <w:sz w:val="24"/>
          <w:szCs w:val="24"/>
        </w:rPr>
        <w:t>К вопросу об эксплуатационной надёжности композитных сварных соединений сталей мартенситного и перлитного классов</w:t>
      </w:r>
      <w:r w:rsidRPr="005529CF">
        <w:rPr>
          <w:rFonts w:ascii="Times New Roman" w:eastAsia="Times New Roman" w:hAnsi="Times New Roman" w:cs="Times New Roman"/>
          <w:sz w:val="24"/>
          <w:szCs w:val="24"/>
        </w:rPr>
        <w:t xml:space="preserve"> / С. Н. Ленёв [и др.] // Электрические станции. - 2017. - № 9. - С. 23-28: ил. - Библиогр.: 13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Рассмотрены примеры и проанализированы причины повреждений разнородных сварных соединений теплоустойчивых сталей мартенситного (Р91) и перлитного (12Х1МФ, 15Х1М1Ф) классов, возникших на этапе изготовления узлов котлов-утилизаторов блоков ПГУ-420Т на ТЭЦ ПАО "Мосэнерго". Предложены подходы к актуализации нормативных документов в части эксплуатационного контроля сварных соединений (включая композитные) элементов оборудования из сталей мартенситного класса. </w:t>
      </w:r>
    </w:p>
    <w:p w:rsidR="003627A4" w:rsidRPr="005529CF" w:rsidRDefault="003627A4" w:rsidP="003627A4">
      <w:pPr>
        <w:spacing w:line="240" w:lineRule="auto"/>
        <w:rPr>
          <w:rFonts w:ascii="Times New Roman" w:eastAsia="Times New Roman" w:hAnsi="Times New Roman" w:cs="Times New Roman"/>
          <w:b/>
          <w:bCs/>
          <w:i/>
          <w:sz w:val="24"/>
          <w:szCs w:val="24"/>
        </w:rPr>
      </w:pPr>
    </w:p>
    <w:p w:rsidR="003627A4" w:rsidRPr="005529CF" w:rsidRDefault="003627A4" w:rsidP="003627A4">
      <w:pPr>
        <w:spacing w:line="240" w:lineRule="auto"/>
        <w:rPr>
          <w:rFonts w:ascii="Times New Roman" w:eastAsia="Times New Roman" w:hAnsi="Times New Roman" w:cs="Times New Roman"/>
          <w:b/>
          <w:bCs/>
          <w:i/>
          <w:sz w:val="24"/>
          <w:szCs w:val="24"/>
        </w:rPr>
      </w:pPr>
      <w:r w:rsidRPr="005529CF">
        <w:rPr>
          <w:rFonts w:ascii="Times New Roman" w:eastAsia="Times New Roman" w:hAnsi="Times New Roman" w:cs="Times New Roman"/>
          <w:b/>
          <w:bCs/>
          <w:i/>
          <w:sz w:val="24"/>
          <w:szCs w:val="24"/>
        </w:rPr>
        <w:t>Лащенко Г.И.</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sz w:val="24"/>
          <w:szCs w:val="24"/>
        </w:rPr>
        <w:t>Сварка металлов и сплавов трением. Особенности образования соединения при сварке трением с перемешиванием</w:t>
      </w:r>
      <w:r w:rsidRPr="005529CF">
        <w:rPr>
          <w:rFonts w:ascii="Times New Roman" w:eastAsia="Times New Roman" w:hAnsi="Times New Roman" w:cs="Times New Roman"/>
          <w:sz w:val="24"/>
          <w:szCs w:val="24"/>
        </w:rPr>
        <w:t xml:space="preserve"> / Г. И. Лащенко // Сварщик в России. - 2017. - № 4. - С. 8-14: ил. - Библиогр.: 26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Продолжение цикла статей (начало в журналах № 1, 2, 3 за 2017 г.). Приведена схема процесса сварки трением с перемешиванием (СТП), отмечены ее отличия от сварки трением вращением, заключающиеся в отсутствии выдавливания металла за границы шва в виде грата и образовании несимметричного соединения. Отмечено, что основная роль в образовании соединения при СТП принадлежит механическому перемешиванию металлов в пластичном состоянии, а роль диффузионных процессов не значительна. В процессе СТП происходит ряд физико-механических явлений: трение, деформирование, вязкое течение и др. Подчеркнуто, что получение качественного шва зависит от правильного выбора параметров режима сварки и совершенства инструмента. Рассмотрены процессы СТП нерасходуемым и расходуемым инструментом; образование соединений с их использованием происходит по аналогии с дуговой сваркой неплавящимся и плавящимся электродом. </w:t>
      </w:r>
    </w:p>
    <w:p w:rsidR="003627A4" w:rsidRPr="005529CF" w:rsidRDefault="003627A4" w:rsidP="003627A4">
      <w:pPr>
        <w:spacing w:line="240" w:lineRule="auto"/>
        <w:rPr>
          <w:rFonts w:ascii="Times New Roman" w:eastAsia="Times New Roman" w:hAnsi="Times New Roman" w:cs="Times New Roman"/>
          <w:b/>
          <w:bCs/>
          <w:i/>
          <w:sz w:val="24"/>
          <w:szCs w:val="24"/>
        </w:rPr>
      </w:pPr>
    </w:p>
    <w:p w:rsidR="003627A4" w:rsidRPr="005529CF" w:rsidRDefault="003627A4" w:rsidP="003627A4">
      <w:pPr>
        <w:spacing w:line="240" w:lineRule="auto"/>
        <w:rPr>
          <w:rFonts w:ascii="Times New Roman" w:eastAsia="Times New Roman" w:hAnsi="Times New Roman" w:cs="Times New Roman"/>
          <w:b/>
          <w:bCs/>
          <w:i/>
          <w:sz w:val="24"/>
          <w:szCs w:val="24"/>
        </w:rPr>
      </w:pPr>
      <w:r w:rsidRPr="005529CF">
        <w:rPr>
          <w:rFonts w:ascii="Times New Roman" w:eastAsia="Times New Roman" w:hAnsi="Times New Roman" w:cs="Times New Roman"/>
          <w:b/>
          <w:bCs/>
          <w:i/>
          <w:sz w:val="24"/>
          <w:szCs w:val="24"/>
        </w:rPr>
        <w:t>Мазур, А.А.</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sz w:val="24"/>
          <w:szCs w:val="24"/>
        </w:rPr>
        <w:t>Автоматизация и роботизация в сварочном производстве: состояние и тенденции развития</w:t>
      </w:r>
      <w:r w:rsidRPr="005529CF">
        <w:rPr>
          <w:rFonts w:ascii="Times New Roman" w:eastAsia="Times New Roman" w:hAnsi="Times New Roman" w:cs="Times New Roman"/>
          <w:sz w:val="24"/>
          <w:szCs w:val="24"/>
        </w:rPr>
        <w:t xml:space="preserve"> / А. А. Мазур, О. К. Маковецкая, С. В. Пустовойт // Сварщик в России. - 2017. - № 4. - С. 26-32: ил. - Библиогр.: 15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Представлена систематизированная экономико-статистическая информация о развитии автоматизации и роботизации в сварочном производстве. Использование передовых автоматизированных (роботизированных) систем является главной особенностью мировой экономики на современном этапе. Уменьшение затрат на переоснащение предприятий, вследствие снижения стоимости роботов, компьютерных систем, аппаратных средств автоматизации и программного обеспечения, способствует инвестированию в автоматизацию промышленного производства. </w:t>
      </w:r>
    </w:p>
    <w:p w:rsidR="003627A4" w:rsidRPr="005529CF" w:rsidRDefault="003627A4" w:rsidP="003627A4">
      <w:pPr>
        <w:spacing w:line="240" w:lineRule="auto"/>
        <w:rPr>
          <w:rFonts w:ascii="Times New Roman" w:eastAsia="Times New Roman" w:hAnsi="Times New Roman" w:cs="Times New Roman"/>
          <w:b/>
          <w:bCs/>
          <w:i/>
          <w:sz w:val="24"/>
          <w:szCs w:val="24"/>
        </w:rPr>
      </w:pPr>
    </w:p>
    <w:p w:rsidR="00D72C4C" w:rsidRDefault="00D72C4C" w:rsidP="003627A4">
      <w:pPr>
        <w:spacing w:line="240" w:lineRule="auto"/>
        <w:rPr>
          <w:rFonts w:ascii="Times New Roman" w:eastAsia="Times New Roman" w:hAnsi="Times New Roman" w:cs="Times New Roman"/>
          <w:b/>
          <w:bCs/>
          <w:i/>
          <w:sz w:val="24"/>
          <w:szCs w:val="24"/>
        </w:rPr>
      </w:pPr>
    </w:p>
    <w:p w:rsidR="00D72C4C" w:rsidRDefault="00D72C4C" w:rsidP="003627A4">
      <w:pPr>
        <w:spacing w:line="240" w:lineRule="auto"/>
        <w:rPr>
          <w:rFonts w:ascii="Times New Roman" w:eastAsia="Times New Roman" w:hAnsi="Times New Roman" w:cs="Times New Roman"/>
          <w:b/>
          <w:bCs/>
          <w:i/>
          <w:sz w:val="24"/>
          <w:szCs w:val="24"/>
        </w:rPr>
      </w:pPr>
    </w:p>
    <w:p w:rsidR="00D72C4C" w:rsidRDefault="00D72C4C" w:rsidP="003627A4">
      <w:pPr>
        <w:spacing w:line="240" w:lineRule="auto"/>
        <w:rPr>
          <w:rFonts w:ascii="Times New Roman" w:eastAsia="Times New Roman" w:hAnsi="Times New Roman" w:cs="Times New Roman"/>
          <w:b/>
          <w:bCs/>
          <w:i/>
          <w:sz w:val="24"/>
          <w:szCs w:val="24"/>
        </w:rPr>
      </w:pPr>
    </w:p>
    <w:p w:rsidR="003627A4" w:rsidRPr="005529CF" w:rsidRDefault="003627A4" w:rsidP="003627A4">
      <w:pPr>
        <w:spacing w:line="240" w:lineRule="auto"/>
        <w:rPr>
          <w:rFonts w:ascii="Times New Roman" w:eastAsia="Times New Roman" w:hAnsi="Times New Roman" w:cs="Times New Roman"/>
          <w:sz w:val="24"/>
          <w:szCs w:val="24"/>
        </w:rPr>
      </w:pPr>
      <w:r w:rsidRPr="005529CF">
        <w:rPr>
          <w:rFonts w:ascii="Times New Roman" w:eastAsia="Times New Roman" w:hAnsi="Times New Roman" w:cs="Times New Roman"/>
          <w:b/>
          <w:bCs/>
          <w:i/>
          <w:sz w:val="24"/>
          <w:szCs w:val="24"/>
        </w:rPr>
        <w:lastRenderedPageBreak/>
        <w:t>Панков, В.П.</w:t>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t xml:space="preserve">      </w:t>
      </w:r>
      <w:r w:rsidRPr="005529CF">
        <w:rPr>
          <w:rFonts w:ascii="Times New Roman" w:eastAsia="Times New Roman" w:hAnsi="Times New Roman" w:cs="Times New Roman"/>
          <w:sz w:val="24"/>
          <w:szCs w:val="24"/>
        </w:rPr>
        <w:t>УДК  621.785.5</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sz w:val="24"/>
          <w:szCs w:val="24"/>
        </w:rPr>
        <w:t>Исследование характеристик износостойкости покрытий и наплавленных материалов для восстановление деталей из чугуна</w:t>
      </w:r>
      <w:r w:rsidRPr="005529CF">
        <w:rPr>
          <w:rFonts w:ascii="Times New Roman" w:eastAsia="Times New Roman" w:hAnsi="Times New Roman" w:cs="Times New Roman"/>
          <w:sz w:val="24"/>
          <w:szCs w:val="24"/>
        </w:rPr>
        <w:t xml:space="preserve"> / В. П. Панков // Упрочняющие технологии и покрытия. - 2017. - Т. 13. - № 9. - С. 387-392: ил. - Библиогр.: 12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Представлены результаты экспериментальных исследований характеристик износостойкости покрытий и наплавленных материалов для восстановления изделий из чугуна. Показано, что разработанные плазменные износостойкие покрытия обладают повышенными характеристиками износостойкости. Наиболее экономически целесообразным методом повышения срока службы деталей является электродуговая наплавка слоя износостойкого материала. </w:t>
      </w:r>
    </w:p>
    <w:p w:rsidR="003627A4" w:rsidRPr="005529CF" w:rsidRDefault="003627A4" w:rsidP="003627A4">
      <w:pPr>
        <w:spacing w:line="240" w:lineRule="auto"/>
        <w:rPr>
          <w:rFonts w:ascii="Times New Roman" w:eastAsia="Times New Roman" w:hAnsi="Times New Roman" w:cs="Times New Roman"/>
          <w:b/>
          <w:bCs/>
          <w:i/>
          <w:sz w:val="24"/>
          <w:szCs w:val="24"/>
        </w:rPr>
      </w:pPr>
    </w:p>
    <w:p w:rsidR="003627A4" w:rsidRPr="005529CF" w:rsidRDefault="003627A4" w:rsidP="003627A4">
      <w:pPr>
        <w:spacing w:line="240" w:lineRule="auto"/>
        <w:rPr>
          <w:rFonts w:ascii="Times New Roman" w:eastAsia="Times New Roman" w:hAnsi="Times New Roman" w:cs="Times New Roman"/>
          <w:b/>
          <w:bCs/>
          <w:i/>
          <w:sz w:val="24"/>
          <w:szCs w:val="24"/>
        </w:rPr>
      </w:pPr>
      <w:r w:rsidRPr="005529CF">
        <w:rPr>
          <w:rFonts w:ascii="Times New Roman" w:eastAsia="Times New Roman" w:hAnsi="Times New Roman" w:cs="Times New Roman"/>
          <w:b/>
          <w:bCs/>
          <w:i/>
          <w:sz w:val="24"/>
          <w:szCs w:val="24"/>
        </w:rPr>
        <w:t>Панов, В.И.</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sz w:val="24"/>
          <w:szCs w:val="24"/>
        </w:rPr>
        <w:t>Внепечные методы воздействия на напряженно-деформированное состояние металла массивных сварных конструкций сложной формы</w:t>
      </w:r>
      <w:r w:rsidRPr="005529CF">
        <w:rPr>
          <w:rFonts w:ascii="Times New Roman" w:eastAsia="Times New Roman" w:hAnsi="Times New Roman" w:cs="Times New Roman"/>
          <w:sz w:val="24"/>
          <w:szCs w:val="24"/>
        </w:rPr>
        <w:t xml:space="preserve"> / В. И. Панов // Сварщик в России. - 2017. - № 4. - С. 22-25: ил. - Библиогр.: 4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Показано, что применение внепечных методов регулирования напряженно-деформированного состояния металла, а именно низкочастотной вибрационной обработки (НЧВО) является действенным средством обеспечения технологической и эксплуатационной прочности массивных конструкций сложной формы после их ремонтной сварки, выполняемой без предварительного подогрева и последующей термической обработки. НЧВО резко повышает сопротивление образованию и развитию трещин в металле массивных конструкций сложной формы. Успешным оказалось применение НЧВО для восстановления работоспособности базовых деталей тяжелонагруженного оборудования. Установлено, что НЧВО снижает остаточные напряжения в металле массивных плит и литосварных конструкций на 17-30%, в кованосварных - 20-25%, в сварных конструкциях из проката на 10-12%. </w:t>
      </w:r>
    </w:p>
    <w:p w:rsidR="003627A4" w:rsidRPr="005529CF" w:rsidRDefault="003627A4" w:rsidP="003627A4">
      <w:pPr>
        <w:spacing w:line="240" w:lineRule="auto"/>
        <w:ind w:firstLine="708"/>
        <w:rPr>
          <w:rFonts w:ascii="Times New Roman" w:eastAsia="Times New Roman" w:hAnsi="Times New Roman" w:cs="Times New Roman"/>
          <w:sz w:val="24"/>
          <w:szCs w:val="24"/>
        </w:rPr>
      </w:pP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bCs/>
          <w:sz w:val="24"/>
          <w:szCs w:val="24"/>
        </w:rPr>
        <w:t>Повышение эффективности формирования покрытий на рабочих лопатках паровых турбин</w:t>
      </w:r>
      <w:r w:rsidRPr="005529CF">
        <w:rPr>
          <w:rFonts w:ascii="Times New Roman" w:eastAsia="Times New Roman" w:hAnsi="Times New Roman" w:cs="Times New Roman"/>
          <w:sz w:val="24"/>
          <w:szCs w:val="24"/>
        </w:rPr>
        <w:t xml:space="preserve"> / А. Н. Горбачев [и др.] // Электрические станции. - 2017. - № 9. - С. 45-48: ил. - Библиогр.: 5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Статья посвящена анализу характеристик разработанной авторами электроискровой установки КГБ-5М для формирования эрозионно- и абразивостойких защитно-упрочняющих покрытий на входных и выходных кромках лопаток паровых турбин тепловых и атомных электростанций. Показано, что увеличение толщины электроискровых покрытий и коэффициента полезного действия установки могут быть обеспечены снижением "паразитной" индуктивности внешнего разрядного контура и рациональным выбором новых износо- и эрозионностойких материалов. Приведены результаты металлографических исследований покрытий, полученных с помощью установок КГБ-5М. </w:t>
      </w:r>
    </w:p>
    <w:p w:rsidR="003627A4" w:rsidRPr="005529CF" w:rsidRDefault="003627A4" w:rsidP="003627A4">
      <w:pPr>
        <w:spacing w:line="240" w:lineRule="auto"/>
        <w:ind w:firstLine="708"/>
        <w:rPr>
          <w:rFonts w:ascii="Times New Roman" w:eastAsia="Times New Roman" w:hAnsi="Times New Roman" w:cs="Times New Roman"/>
          <w:sz w:val="24"/>
          <w:szCs w:val="24"/>
        </w:rPr>
      </w:pP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bCs/>
          <w:sz w:val="24"/>
          <w:szCs w:val="24"/>
        </w:rPr>
        <w:t>Роботизированная дуговая наплавка рельсовых окончаний железнодорожных крестовин</w:t>
      </w:r>
      <w:r w:rsidRPr="005529CF">
        <w:rPr>
          <w:rFonts w:ascii="Times New Roman" w:eastAsia="Times New Roman" w:hAnsi="Times New Roman" w:cs="Times New Roman"/>
          <w:sz w:val="24"/>
          <w:szCs w:val="24"/>
        </w:rPr>
        <w:t xml:space="preserve"> / С. В. Хлебников [и др.] // Сварщик в России. - 2017. - № 4. - С. 37-38: ил. - Библиогр.: 3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Для автоматизации процесса наплавки предприятием ООО "НАВКО-ТЕХ" был спроектирован, изготовлен и внедрен в эксплуатацию на ОАО "Новосибирский стрелочный завод" (ОАО "НСЗ", г. Новосибирск) робототехнический комплекс РК757-Н, включающий промышленный робот фирмы FANUC (Япония). Комплекс РК757-Н позволяет выполнять многослойную наплавку на торец рельса и рельсового окончания крестовины длиной 1000-3000 мм слоя нержавеющей стали толщиной 25 мм. Описан принцип действия комплекса РК757-Н. </w:t>
      </w:r>
    </w:p>
    <w:p w:rsidR="003627A4" w:rsidRPr="005529CF" w:rsidRDefault="003627A4" w:rsidP="003627A4">
      <w:pPr>
        <w:spacing w:line="240" w:lineRule="auto"/>
        <w:ind w:firstLine="708"/>
        <w:rPr>
          <w:rFonts w:ascii="Times New Roman" w:eastAsia="Times New Roman" w:hAnsi="Times New Roman" w:cs="Times New Roman"/>
          <w:sz w:val="24"/>
          <w:szCs w:val="24"/>
        </w:rPr>
      </w:pP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bCs/>
          <w:sz w:val="24"/>
          <w:szCs w:val="24"/>
        </w:rPr>
        <w:lastRenderedPageBreak/>
        <w:t>Сварка трением с перемешиванием. Композит Al-C</w:t>
      </w:r>
      <w:r w:rsidRPr="005529CF">
        <w:rPr>
          <w:rFonts w:ascii="Times New Roman" w:eastAsia="Times New Roman" w:hAnsi="Times New Roman" w:cs="Times New Roman"/>
          <w:sz w:val="24"/>
          <w:szCs w:val="24"/>
        </w:rPr>
        <w:t xml:space="preserve"> / П. А. Васильев [и др.] // Сварщик в России. - 2017. - № 4. - С. 6-7: ил. - Библиогр.: 1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Представлены результаты исследования сварки трением с перемешиванием стыкового шва образцов композитного материала Al-C, изготовленных методом механического перемешивания порошков алюминия и углерода с последующей термообработкой и экструзией. Концентрация углерода в образцах составляла 5%. Получены образцы сварного шва с ориентацией вдоль и поперек направления прессования; измеренные средние значения временного сопротивления для них составляют соответственно 384 и 439 для сварного шва, 508 МПа для основного металла при растяжении вдоль направления прессования. Макроструктура поперечного сечения сварного шва однородная, типичная для данной технологии сварки, без видимых дефектов. </w:t>
      </w:r>
    </w:p>
    <w:p w:rsidR="003627A4" w:rsidRPr="005529CF" w:rsidRDefault="003627A4" w:rsidP="003627A4">
      <w:pPr>
        <w:spacing w:line="240" w:lineRule="auto"/>
        <w:ind w:firstLine="708"/>
        <w:rPr>
          <w:rFonts w:ascii="Times New Roman" w:eastAsia="Times New Roman" w:hAnsi="Times New Roman" w:cs="Times New Roman"/>
          <w:sz w:val="24"/>
          <w:szCs w:val="24"/>
        </w:rPr>
      </w:pP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bCs/>
          <w:sz w:val="24"/>
          <w:szCs w:val="24"/>
        </w:rPr>
        <w:t>Сварочные материалы Lincoln Electric отечественного производства для сварки трубопроводов</w:t>
      </w:r>
      <w:r w:rsidRPr="005529CF">
        <w:rPr>
          <w:rFonts w:ascii="Times New Roman" w:eastAsia="Times New Roman" w:hAnsi="Times New Roman" w:cs="Times New Roman"/>
          <w:sz w:val="24"/>
          <w:szCs w:val="24"/>
        </w:rPr>
        <w:t xml:space="preserve">  // Сварщик в России. - 2017. - № 4. - С. 34-35: ил.</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Представлены сварочные материалы компании Lincoln Electric / АО "Межгосметиз-Мценск" (г. Мценск, Орловская область) - отечественные электроды Conarc 52, 53 и 74, применяемые для сварки трубопроводов. Электроды марки Conarc обладают хорошими сварочно-технологическими свойствами, отличными механическими свойствами наплавленного металла, аттестованы и сертифицированы НАКС. А также представлена импортозамещающая продукция компании - высококачественные сварочные порошковые проволоки. </w:t>
      </w:r>
    </w:p>
    <w:p w:rsidR="003627A4" w:rsidRPr="005529CF" w:rsidRDefault="003627A4" w:rsidP="003627A4">
      <w:pPr>
        <w:spacing w:line="240" w:lineRule="auto"/>
        <w:ind w:firstLine="708"/>
        <w:rPr>
          <w:rFonts w:ascii="Times New Roman" w:eastAsia="Times New Roman" w:hAnsi="Times New Roman" w:cs="Times New Roman"/>
          <w:sz w:val="24"/>
          <w:szCs w:val="24"/>
        </w:rPr>
      </w:pP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bCs/>
          <w:sz w:val="24"/>
          <w:szCs w:val="24"/>
        </w:rPr>
        <w:t>Система плазменной резки Powermax 30 от Hypertherm</w:t>
      </w:r>
      <w:r w:rsidRPr="005529CF">
        <w:rPr>
          <w:rFonts w:ascii="Times New Roman" w:eastAsia="Times New Roman" w:hAnsi="Times New Roman" w:cs="Times New Roman"/>
          <w:sz w:val="24"/>
          <w:szCs w:val="24"/>
        </w:rPr>
        <w:t xml:space="preserve"> // Сварщик в России. - 2017. - № 4. - С. 5.</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Кратко описаны конструкция и возможности системы плазменной резки Powermax 30 от Hypertherm. </w:t>
      </w:r>
    </w:p>
    <w:p w:rsidR="003627A4" w:rsidRPr="005529CF" w:rsidRDefault="003627A4" w:rsidP="003627A4">
      <w:pPr>
        <w:spacing w:line="240" w:lineRule="auto"/>
        <w:ind w:firstLine="708"/>
        <w:rPr>
          <w:rFonts w:ascii="Times New Roman" w:eastAsia="Times New Roman" w:hAnsi="Times New Roman" w:cs="Times New Roman"/>
          <w:sz w:val="24"/>
          <w:szCs w:val="24"/>
        </w:rPr>
      </w:pP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bCs/>
          <w:sz w:val="24"/>
          <w:szCs w:val="24"/>
        </w:rPr>
        <w:t>Система управления машиной для сварки арматурных сеток типа МТМ-160</w:t>
      </w:r>
      <w:r w:rsidRPr="005529CF">
        <w:rPr>
          <w:rFonts w:ascii="Times New Roman" w:eastAsia="Times New Roman" w:hAnsi="Times New Roman" w:cs="Times New Roman"/>
          <w:sz w:val="24"/>
          <w:szCs w:val="24"/>
        </w:rPr>
        <w:t xml:space="preserve"> // Сварщик в России. - 2017. - № 4. - С. 4.</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Представлена система управления, предназначенная для управления циклом сварки и исполнительными устройствами многоэлектродной сварочной машины типа МТМ-160 для сварки арматурных сеток. </w:t>
      </w:r>
    </w:p>
    <w:p w:rsidR="003627A4" w:rsidRPr="005529CF" w:rsidRDefault="003627A4" w:rsidP="003627A4">
      <w:pPr>
        <w:spacing w:line="240" w:lineRule="auto"/>
        <w:rPr>
          <w:rFonts w:ascii="Times New Roman" w:eastAsia="Times New Roman" w:hAnsi="Times New Roman" w:cs="Times New Roman"/>
          <w:bCs/>
          <w:sz w:val="24"/>
          <w:szCs w:val="24"/>
        </w:rPr>
      </w:pPr>
    </w:p>
    <w:p w:rsidR="003627A4" w:rsidRPr="005529CF" w:rsidRDefault="00D72C4C" w:rsidP="00D72C4C">
      <w:pPr>
        <w:spacing w:line="240" w:lineRule="auto"/>
        <w:ind w:left="7090"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627A4" w:rsidRPr="005529CF">
        <w:rPr>
          <w:rFonts w:ascii="Times New Roman" w:eastAsia="Times New Roman" w:hAnsi="Times New Roman" w:cs="Times New Roman"/>
          <w:bCs/>
          <w:sz w:val="24"/>
          <w:szCs w:val="24"/>
        </w:rPr>
        <w:t>УДК  621.791.18</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bCs/>
          <w:sz w:val="24"/>
          <w:szCs w:val="24"/>
        </w:rPr>
        <w:t>Совершенствование процесса изготовления неразъемных узлов из разнородных материалов</w:t>
      </w:r>
      <w:r w:rsidRPr="005529CF">
        <w:rPr>
          <w:rFonts w:ascii="Times New Roman" w:eastAsia="Times New Roman" w:hAnsi="Times New Roman" w:cs="Times New Roman"/>
          <w:sz w:val="24"/>
          <w:szCs w:val="24"/>
        </w:rPr>
        <w:t xml:space="preserve"> / С. Ф. Демичев [и др.] // Сборка в машиностроении, приборостроении. - 2017. - Т. 18 - № 9. - С. 387-391: ил. - Библиогр.: 4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Проведены теоретические и экспериментальные исследования процесса пластической деформации стыковых соединений из разнородных материалов в условиях локального индукционного нагрева при диффузионной сварке в вакууме (ДВС). Внедрение разработанных технологических рекомендаций по управлению фактором формы биметаллических соединений при ДВС позволяет снизить тепловложения в них и за счет этого повысить их качество. </w:t>
      </w:r>
    </w:p>
    <w:p w:rsidR="003627A4" w:rsidRPr="005529CF" w:rsidRDefault="003627A4" w:rsidP="003627A4">
      <w:pPr>
        <w:spacing w:line="240" w:lineRule="auto"/>
        <w:ind w:firstLine="708"/>
        <w:rPr>
          <w:rFonts w:ascii="Times New Roman" w:eastAsia="Times New Roman" w:hAnsi="Times New Roman" w:cs="Times New Roman"/>
          <w:b/>
          <w:bCs/>
          <w:sz w:val="24"/>
          <w:szCs w:val="24"/>
        </w:rPr>
      </w:pP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bCs/>
          <w:sz w:val="24"/>
          <w:szCs w:val="24"/>
        </w:rPr>
        <w:t>FL-WELD-R. Роботизированная установка лазерной сварки</w:t>
      </w:r>
      <w:r w:rsidRPr="005529CF">
        <w:rPr>
          <w:rFonts w:ascii="Times New Roman" w:eastAsia="Times New Roman" w:hAnsi="Times New Roman" w:cs="Times New Roman"/>
          <w:sz w:val="24"/>
          <w:szCs w:val="24"/>
        </w:rPr>
        <w:t xml:space="preserve"> // РИТМ Машиностроения. - 2017. - № 5. - С. 37: ил.</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Описаны преимущества роботизированной установки лазерной сварки FL-WELD-R, предназначенной для сварки изделий из углеродистых и нержавеющих сталей, алюминиевых и других сплавов с различной толщиной стенки и с широким выбором исполнений и опций. </w:t>
      </w:r>
    </w:p>
    <w:p w:rsidR="003627A4" w:rsidRPr="005529CF" w:rsidRDefault="003627A4" w:rsidP="003627A4">
      <w:pPr>
        <w:spacing w:line="240" w:lineRule="auto"/>
        <w:rPr>
          <w:rFonts w:ascii="Times New Roman" w:eastAsia="Times New Roman" w:hAnsi="Times New Roman" w:cs="Times New Roman"/>
          <w:b/>
          <w:bCs/>
          <w:sz w:val="24"/>
          <w:szCs w:val="24"/>
        </w:rPr>
      </w:pP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bCs/>
          <w:sz w:val="24"/>
          <w:szCs w:val="24"/>
        </w:rPr>
        <w:lastRenderedPageBreak/>
        <w:t>MIG/MAG горелки "MB EVO PRO" с жидкостным охлаждением от компании "Binzel"</w:t>
      </w:r>
      <w:r w:rsidRPr="005529CF">
        <w:rPr>
          <w:rFonts w:ascii="Times New Roman" w:eastAsia="Times New Roman" w:hAnsi="Times New Roman" w:cs="Times New Roman"/>
          <w:sz w:val="24"/>
          <w:szCs w:val="24"/>
        </w:rPr>
        <w:t xml:space="preserve"> // Сварщик в России. - 2017. - № 4. - С. 4.</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Описаны преимущества MIG/MAG горелок "MB EVO PRO" с жидкостным охлаждением от компании "Binzel". </w:t>
      </w:r>
    </w:p>
    <w:p w:rsidR="003627A4" w:rsidRPr="005529CF" w:rsidRDefault="003627A4" w:rsidP="003627A4">
      <w:pPr>
        <w:rPr>
          <w:rFonts w:ascii="Times New Roman" w:hAnsi="Times New Roman" w:cs="Times New Roman"/>
          <w:sz w:val="24"/>
          <w:szCs w:val="24"/>
        </w:rPr>
      </w:pPr>
    </w:p>
    <w:p w:rsidR="003627A4" w:rsidRPr="005529CF" w:rsidRDefault="003627A4" w:rsidP="003627A4">
      <w:pPr>
        <w:rPr>
          <w:rFonts w:ascii="Times New Roman" w:hAnsi="Times New Roman" w:cs="Times New Roman"/>
          <w:b/>
          <w:sz w:val="24"/>
          <w:szCs w:val="24"/>
        </w:rPr>
      </w:pPr>
      <w:r w:rsidRPr="005529CF">
        <w:rPr>
          <w:rFonts w:ascii="Times New Roman" w:hAnsi="Times New Roman" w:cs="Times New Roman"/>
          <w:b/>
          <w:sz w:val="24"/>
          <w:szCs w:val="24"/>
        </w:rPr>
        <w:t>ЭНЕРГЕТИКА.  ЭНЕРГЕТИЧЕСКОЕ  МАШИНОСТРОЕНИЕ</w:t>
      </w:r>
    </w:p>
    <w:p w:rsidR="003627A4" w:rsidRDefault="003627A4" w:rsidP="003627A4">
      <w:pPr>
        <w:spacing w:line="240" w:lineRule="auto"/>
        <w:rPr>
          <w:rFonts w:ascii="Times New Roman" w:eastAsia="Times New Roman" w:hAnsi="Times New Roman" w:cs="Times New Roman"/>
          <w:b/>
          <w:bCs/>
          <w:i/>
          <w:sz w:val="24"/>
          <w:szCs w:val="24"/>
        </w:rPr>
      </w:pPr>
    </w:p>
    <w:p w:rsidR="003627A4" w:rsidRPr="005529CF" w:rsidRDefault="003627A4" w:rsidP="003627A4">
      <w:pPr>
        <w:spacing w:line="240" w:lineRule="auto"/>
        <w:rPr>
          <w:rFonts w:ascii="Times New Roman" w:eastAsia="Times New Roman" w:hAnsi="Times New Roman" w:cs="Times New Roman"/>
          <w:b/>
          <w:bCs/>
          <w:i/>
          <w:sz w:val="24"/>
          <w:szCs w:val="24"/>
        </w:rPr>
      </w:pPr>
      <w:r w:rsidRPr="005529CF">
        <w:rPr>
          <w:rFonts w:ascii="Times New Roman" w:eastAsia="Times New Roman" w:hAnsi="Times New Roman" w:cs="Times New Roman"/>
          <w:b/>
          <w:bCs/>
          <w:i/>
          <w:sz w:val="24"/>
          <w:szCs w:val="24"/>
        </w:rPr>
        <w:t>Алехнович, А.Н.</w:t>
      </w:r>
    </w:p>
    <w:p w:rsidR="003627A4"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sz w:val="24"/>
          <w:szCs w:val="24"/>
        </w:rPr>
        <w:t>Интеллектуальная очистка поверхностей нагрева котлов в процессе эксплуатации</w:t>
      </w:r>
      <w:r w:rsidRPr="005529CF">
        <w:rPr>
          <w:rFonts w:ascii="Times New Roman" w:eastAsia="Times New Roman" w:hAnsi="Times New Roman" w:cs="Times New Roman"/>
          <w:sz w:val="24"/>
          <w:szCs w:val="24"/>
        </w:rPr>
        <w:t xml:space="preserve"> / А. Н. Алехнович</w:t>
      </w:r>
      <w:r>
        <w:rPr>
          <w:rFonts w:ascii="Times New Roman" w:eastAsia="Times New Roman" w:hAnsi="Times New Roman" w:cs="Times New Roman"/>
          <w:sz w:val="24"/>
          <w:szCs w:val="24"/>
        </w:rPr>
        <w:t xml:space="preserve"> </w:t>
      </w:r>
      <w:r w:rsidRPr="005529CF">
        <w:rPr>
          <w:rFonts w:ascii="Times New Roman" w:eastAsia="Times New Roman" w:hAnsi="Times New Roman" w:cs="Times New Roman"/>
          <w:sz w:val="24"/>
          <w:szCs w:val="24"/>
        </w:rPr>
        <w:t xml:space="preserve">// Энергетик. - 2017. - № 9. - С. 42-45: ил. - </w:t>
      </w:r>
      <w:r>
        <w:rPr>
          <w:rFonts w:ascii="Times New Roman" w:eastAsia="Times New Roman" w:hAnsi="Times New Roman" w:cs="Times New Roman"/>
          <w:sz w:val="24"/>
          <w:szCs w:val="24"/>
        </w:rPr>
        <w:t>Б</w:t>
      </w:r>
      <w:r w:rsidRPr="005529CF">
        <w:rPr>
          <w:rFonts w:ascii="Times New Roman" w:eastAsia="Times New Roman" w:hAnsi="Times New Roman" w:cs="Times New Roman"/>
          <w:sz w:val="24"/>
          <w:szCs w:val="24"/>
        </w:rPr>
        <w:t>иблиогр.: 7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Применение средств очистки дает возможность обеспечить бесшлаковочную работу котлов при сжигании шлакующих топлив, но создает много негативных последствий. Для повышения надежности и экономичности работы котлов целесообразно применять системы очистки с учетом результатов мониторинга шлакующих свойств и/или ситуации по шлакованию. В последние годы такие системы получили название "intel</w:t>
      </w:r>
      <w:r>
        <w:rPr>
          <w:rFonts w:ascii="Times New Roman" w:eastAsia="Times New Roman" w:hAnsi="Times New Roman" w:cs="Times New Roman"/>
          <w:sz w:val="24"/>
          <w:szCs w:val="24"/>
          <w:lang w:val="en-US"/>
        </w:rPr>
        <w:t>l</w:t>
      </w:r>
      <w:r w:rsidRPr="005529CF">
        <w:rPr>
          <w:rFonts w:ascii="Times New Roman" w:eastAsia="Times New Roman" w:hAnsi="Times New Roman" w:cs="Times New Roman"/>
          <w:sz w:val="24"/>
          <w:szCs w:val="24"/>
        </w:rPr>
        <w:t xml:space="preserve">igent sootblowing", интеллектуальная система очистки </w:t>
      </w:r>
    </w:p>
    <w:p w:rsidR="003627A4" w:rsidRPr="005529CF" w:rsidRDefault="003627A4" w:rsidP="003627A4">
      <w:pPr>
        <w:spacing w:line="240" w:lineRule="auto"/>
        <w:rPr>
          <w:rFonts w:ascii="Times New Roman" w:eastAsia="Times New Roman" w:hAnsi="Times New Roman" w:cs="Times New Roman"/>
          <w:b/>
          <w:bCs/>
          <w:i/>
          <w:sz w:val="24"/>
          <w:szCs w:val="24"/>
        </w:rPr>
      </w:pPr>
    </w:p>
    <w:p w:rsidR="003627A4" w:rsidRPr="005529CF" w:rsidRDefault="003627A4" w:rsidP="003627A4">
      <w:pPr>
        <w:spacing w:line="240" w:lineRule="auto"/>
        <w:rPr>
          <w:rFonts w:ascii="Times New Roman" w:eastAsia="Times New Roman" w:hAnsi="Times New Roman" w:cs="Times New Roman"/>
          <w:b/>
          <w:bCs/>
          <w:i/>
          <w:sz w:val="24"/>
          <w:szCs w:val="24"/>
        </w:rPr>
      </w:pPr>
      <w:r w:rsidRPr="005529CF">
        <w:rPr>
          <w:rFonts w:ascii="Times New Roman" w:eastAsia="Times New Roman" w:hAnsi="Times New Roman" w:cs="Times New Roman"/>
          <w:b/>
          <w:bCs/>
          <w:i/>
          <w:sz w:val="24"/>
          <w:szCs w:val="24"/>
        </w:rPr>
        <w:t>Алехнович, А.</w:t>
      </w:r>
      <w:r>
        <w:rPr>
          <w:rFonts w:ascii="Times New Roman" w:eastAsia="Times New Roman" w:hAnsi="Times New Roman" w:cs="Times New Roman"/>
          <w:b/>
          <w:bCs/>
          <w:i/>
          <w:sz w:val="24"/>
          <w:szCs w:val="24"/>
        </w:rPr>
        <w:t>Н</w:t>
      </w:r>
      <w:r w:rsidRPr="005529CF">
        <w:rPr>
          <w:rFonts w:ascii="Times New Roman" w:eastAsia="Times New Roman" w:hAnsi="Times New Roman" w:cs="Times New Roman"/>
          <w:b/>
          <w:bCs/>
          <w:i/>
          <w:sz w:val="24"/>
          <w:szCs w:val="24"/>
        </w:rPr>
        <w:t>.</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sz w:val="24"/>
          <w:szCs w:val="24"/>
        </w:rPr>
        <w:t>Моделирование и имитация налипания частиц золы</w:t>
      </w:r>
      <w:r>
        <w:rPr>
          <w:rFonts w:ascii="Times New Roman" w:eastAsia="Times New Roman" w:hAnsi="Times New Roman" w:cs="Times New Roman"/>
          <w:sz w:val="24"/>
          <w:szCs w:val="24"/>
        </w:rPr>
        <w:t xml:space="preserve"> / А. Н</w:t>
      </w:r>
      <w:r w:rsidRPr="005529CF">
        <w:rPr>
          <w:rFonts w:ascii="Times New Roman" w:eastAsia="Times New Roman" w:hAnsi="Times New Roman" w:cs="Times New Roman"/>
          <w:sz w:val="24"/>
          <w:szCs w:val="24"/>
        </w:rPr>
        <w:t>. Алехнович // Электрические станции. - 2017. - № 9. - С. 15-23: ил. - Библиогр.: 27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Модель наливания частиц золы относится к ключевым при анализе шлакования. Приведена сводка условий закрепления частиц в отложениях, принимаемых в моделях налипания. Для совершенствования моделей целесообразно использовать исследования с имитаций шлакования синтетическими смесями. Приведены примеры реализации таких исследований. </w:t>
      </w:r>
    </w:p>
    <w:p w:rsidR="003627A4" w:rsidRPr="005529CF" w:rsidRDefault="003627A4" w:rsidP="003627A4">
      <w:pPr>
        <w:spacing w:line="240" w:lineRule="auto"/>
        <w:ind w:firstLine="708"/>
        <w:rPr>
          <w:rFonts w:ascii="Times New Roman" w:eastAsia="Times New Roman" w:hAnsi="Times New Roman" w:cs="Times New Roman"/>
          <w:sz w:val="24"/>
          <w:szCs w:val="24"/>
        </w:rPr>
      </w:pP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bCs/>
          <w:sz w:val="24"/>
          <w:szCs w:val="24"/>
        </w:rPr>
        <w:t>Возможности оптимизации процесса самозапуска электродвигателей собственных нужд на АЭС</w:t>
      </w:r>
      <w:r w:rsidRPr="005529CF">
        <w:rPr>
          <w:rFonts w:ascii="Times New Roman" w:eastAsia="Times New Roman" w:hAnsi="Times New Roman" w:cs="Times New Roman"/>
          <w:sz w:val="24"/>
          <w:szCs w:val="24"/>
        </w:rPr>
        <w:t xml:space="preserve"> / К. К. Крутиков [и др.] // Электрические станции. - 2017. - № 9. - С. 35-44: ил. - Библиогр.: 6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Существующая методика включения резервной сети собственных нужд на АЭС формирует команды включения непосредственно после отключения. За счет запаздывания срабатывания автоматического выключателя команда обрабатывается с определенным временем задержки. Характер последующих процессов мало предсказуем. Предложено на основе разработанных компьютерных моделей реального оборудования определять моменты формирования команд включения резерва, обеспечивающие меньшие возмущения при последующем включении. </w:t>
      </w:r>
    </w:p>
    <w:p w:rsidR="003627A4" w:rsidRPr="005529CF" w:rsidRDefault="003627A4" w:rsidP="003627A4">
      <w:pPr>
        <w:spacing w:line="240" w:lineRule="auto"/>
        <w:rPr>
          <w:rFonts w:ascii="Times New Roman" w:eastAsia="Times New Roman" w:hAnsi="Times New Roman" w:cs="Times New Roman"/>
          <w:b/>
          <w:bCs/>
          <w:sz w:val="24"/>
          <w:szCs w:val="24"/>
        </w:rPr>
      </w:pPr>
    </w:p>
    <w:p w:rsidR="003627A4" w:rsidRPr="005529CF" w:rsidRDefault="003627A4" w:rsidP="003627A4">
      <w:pPr>
        <w:spacing w:line="240" w:lineRule="auto"/>
        <w:rPr>
          <w:rFonts w:ascii="Times New Roman" w:eastAsia="Times New Roman" w:hAnsi="Times New Roman" w:cs="Times New Roman"/>
          <w:b/>
          <w:bCs/>
          <w:i/>
          <w:sz w:val="24"/>
          <w:szCs w:val="24"/>
        </w:rPr>
      </w:pPr>
      <w:r w:rsidRPr="005529CF">
        <w:rPr>
          <w:rFonts w:ascii="Times New Roman" w:eastAsia="Times New Roman" w:hAnsi="Times New Roman" w:cs="Times New Roman"/>
          <w:b/>
          <w:bCs/>
          <w:i/>
          <w:sz w:val="24"/>
          <w:szCs w:val="24"/>
        </w:rPr>
        <w:t>Лейзерович, А.Ш.</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sz w:val="24"/>
          <w:szCs w:val="24"/>
        </w:rPr>
        <w:t xml:space="preserve">Экономические и экологические показатели современных угольных энергоблоков </w:t>
      </w:r>
      <w:r w:rsidRPr="005529CF">
        <w:rPr>
          <w:rFonts w:ascii="Times New Roman" w:eastAsia="Times New Roman" w:hAnsi="Times New Roman" w:cs="Times New Roman"/>
          <w:sz w:val="24"/>
          <w:szCs w:val="24"/>
        </w:rPr>
        <w:t>/ А. Ш. Лейзерович // Электрические станции. - 2017. - № 9. - С. 2-9: ил. - Библиогр.: 49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Международное энергетическое агентство провело сопоставление парков угольных паротурбинных энергоблоков единичной мощности 300 МВт стран Европейского союза, Китая, США и Японии по использованию ими технологий HELE - высокая экономичность, низкая эмиссия. Наибольшее среднее значение КРД (нетто) по низшей теплотворной способности топлива имеет парк энергоблоков Японии (41,6%), далее следуют парки энергоблоков Китая (38,6%), Европейского союза (38%) и США (37,4%). Приведены также наивысшие значения КПД энергоблоков рассматриваемых регионов и показатели выбросов в атмосферу. </w:t>
      </w:r>
    </w:p>
    <w:p w:rsidR="003627A4" w:rsidRPr="005529CF" w:rsidRDefault="003627A4" w:rsidP="003627A4">
      <w:pPr>
        <w:spacing w:line="240" w:lineRule="auto"/>
        <w:rPr>
          <w:rFonts w:ascii="Times New Roman" w:eastAsia="Times New Roman" w:hAnsi="Times New Roman" w:cs="Times New Roman"/>
          <w:b/>
          <w:bCs/>
          <w:i/>
          <w:sz w:val="24"/>
          <w:szCs w:val="24"/>
        </w:rPr>
      </w:pPr>
    </w:p>
    <w:p w:rsidR="003627A4" w:rsidRPr="005529CF" w:rsidRDefault="003627A4" w:rsidP="003627A4">
      <w:pPr>
        <w:spacing w:line="240" w:lineRule="auto"/>
        <w:rPr>
          <w:rFonts w:ascii="Times New Roman" w:eastAsia="Times New Roman" w:hAnsi="Times New Roman" w:cs="Times New Roman"/>
          <w:b/>
          <w:bCs/>
          <w:i/>
          <w:sz w:val="24"/>
          <w:szCs w:val="24"/>
        </w:rPr>
      </w:pPr>
      <w:r w:rsidRPr="005529CF">
        <w:rPr>
          <w:rFonts w:ascii="Times New Roman" w:eastAsia="Times New Roman" w:hAnsi="Times New Roman" w:cs="Times New Roman"/>
          <w:b/>
          <w:bCs/>
          <w:i/>
          <w:sz w:val="24"/>
          <w:szCs w:val="24"/>
        </w:rPr>
        <w:lastRenderedPageBreak/>
        <w:t>Синицин, Н.Н.</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sz w:val="24"/>
          <w:szCs w:val="24"/>
        </w:rPr>
        <w:t>Математическое моделирование конструкции горелочного устройства для сжигания газообразного топлива в топке котла КВГМ-30</w:t>
      </w:r>
      <w:r w:rsidRPr="005529CF">
        <w:rPr>
          <w:rFonts w:ascii="Times New Roman" w:eastAsia="Times New Roman" w:hAnsi="Times New Roman" w:cs="Times New Roman"/>
          <w:sz w:val="24"/>
          <w:szCs w:val="24"/>
        </w:rPr>
        <w:t xml:space="preserve"> / Н. Н. Синицин, И. В. Сидоров, В. Н. Куценко // Промышленная энергетика. - 2017. - № 9. - С. 31-36: ил. - Библиогр.: 8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Предложена в среде FlowVision математическая модель, с помощью которой определяются поля скоростей и температур, окисление газового потока при сжигании газообразного топлива с помощью комбинированной газомазутной горелки РГМГ-30. Представлены некоторые результаты использования современных средств численного моделирования аэродинамики горелочного устройства и процесса горения газообразного топлива в топочной камере котла КВГМ-30. </w:t>
      </w:r>
    </w:p>
    <w:p w:rsidR="003627A4" w:rsidRPr="005529CF" w:rsidRDefault="003627A4" w:rsidP="003627A4">
      <w:pPr>
        <w:spacing w:line="240" w:lineRule="auto"/>
        <w:rPr>
          <w:rFonts w:ascii="Times New Roman" w:eastAsia="Times New Roman" w:hAnsi="Times New Roman" w:cs="Times New Roman"/>
          <w:b/>
          <w:bCs/>
          <w:sz w:val="24"/>
          <w:szCs w:val="24"/>
        </w:rPr>
      </w:pPr>
      <w:r w:rsidRPr="005529CF">
        <w:rPr>
          <w:rFonts w:ascii="Times New Roman" w:eastAsia="Times New Roman" w:hAnsi="Times New Roman" w:cs="Times New Roman"/>
          <w:b/>
          <w:bCs/>
          <w:sz w:val="24"/>
          <w:szCs w:val="24"/>
        </w:rPr>
        <w:tab/>
      </w:r>
      <w:r w:rsidRPr="005529CF">
        <w:rPr>
          <w:rFonts w:ascii="Times New Roman" w:eastAsia="Times New Roman" w:hAnsi="Times New Roman" w:cs="Times New Roman"/>
          <w:b/>
          <w:bCs/>
          <w:sz w:val="24"/>
          <w:szCs w:val="24"/>
        </w:rPr>
        <w:tab/>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bCs/>
          <w:sz w:val="24"/>
          <w:szCs w:val="24"/>
        </w:rPr>
        <w:t>Сравнение ПГУ с расположением газовой и паровой турбин на одном и двух валах</w:t>
      </w:r>
      <w:r w:rsidRPr="005529CF">
        <w:rPr>
          <w:rFonts w:ascii="Times New Roman" w:eastAsia="Times New Roman" w:hAnsi="Times New Roman" w:cs="Times New Roman"/>
          <w:sz w:val="24"/>
          <w:szCs w:val="24"/>
        </w:rPr>
        <w:t xml:space="preserve"> / Ю. А. Радин [и др.] // Электрические станции. - 2017. - № 9. - С. 10-14: ил. - Библиогр.: 9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Проанализированы основные преимущества и недостатки парогазовых установок (ПГУ) с одной газотурбинной установкой (ГТУ) и одной паровой турбиной на общем и разных валах. При сравнении принимались во внимание варианты компоновок, а также показатели тепловой экономичности и маневренности. Рассмотрены одновальные схемы с обгонной муфтой между электрогенератором и паровой турбиной и без нее. Также рассмотрены одновальные ПГУ мощностью 370-420 МВт в сравнении с двухвальными моноблоками такой же мощности, эксплуатирующиеся в России. </w:t>
      </w:r>
    </w:p>
    <w:p w:rsidR="003627A4" w:rsidRPr="005529CF" w:rsidRDefault="003627A4" w:rsidP="003627A4">
      <w:pPr>
        <w:rPr>
          <w:rFonts w:ascii="Times New Roman" w:hAnsi="Times New Roman" w:cs="Times New Roman"/>
          <w:sz w:val="24"/>
          <w:szCs w:val="24"/>
        </w:rPr>
      </w:pPr>
    </w:p>
    <w:p w:rsidR="003627A4" w:rsidRPr="005529CF" w:rsidRDefault="003627A4" w:rsidP="003627A4">
      <w:pPr>
        <w:rPr>
          <w:rFonts w:ascii="Times New Roman" w:hAnsi="Times New Roman" w:cs="Times New Roman"/>
          <w:b/>
          <w:sz w:val="24"/>
          <w:szCs w:val="24"/>
        </w:rPr>
      </w:pPr>
      <w:r w:rsidRPr="005529CF">
        <w:rPr>
          <w:rFonts w:ascii="Times New Roman" w:hAnsi="Times New Roman" w:cs="Times New Roman"/>
          <w:b/>
          <w:sz w:val="24"/>
          <w:szCs w:val="24"/>
        </w:rPr>
        <w:t>ЭКОНОМИКА  И  ОРГАНИЗАЦИЯ  ПРОИЗВОДСТВА</w:t>
      </w:r>
    </w:p>
    <w:p w:rsidR="003627A4" w:rsidRPr="005529CF" w:rsidRDefault="003627A4" w:rsidP="003627A4">
      <w:pPr>
        <w:rPr>
          <w:rFonts w:ascii="Times New Roman" w:hAnsi="Times New Roman" w:cs="Times New Roman"/>
          <w:sz w:val="24"/>
          <w:szCs w:val="24"/>
        </w:rPr>
      </w:pPr>
    </w:p>
    <w:p w:rsidR="003627A4" w:rsidRPr="005529CF" w:rsidRDefault="00D72C4C" w:rsidP="00D72C4C">
      <w:pPr>
        <w:spacing w:line="240" w:lineRule="auto"/>
        <w:ind w:left="7799"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627A4" w:rsidRPr="005529CF">
        <w:rPr>
          <w:rFonts w:ascii="Times New Roman" w:eastAsia="Times New Roman" w:hAnsi="Times New Roman" w:cs="Times New Roman"/>
          <w:bCs/>
          <w:sz w:val="24"/>
          <w:szCs w:val="24"/>
        </w:rPr>
        <w:t>УДК  338.2</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bCs/>
          <w:sz w:val="24"/>
          <w:szCs w:val="24"/>
        </w:rPr>
        <w:t>Формирование последовательности реализации инвестиционных проектов промышленного предприятия</w:t>
      </w:r>
      <w:r w:rsidRPr="005529CF">
        <w:rPr>
          <w:rFonts w:ascii="Times New Roman" w:eastAsia="Times New Roman" w:hAnsi="Times New Roman" w:cs="Times New Roman"/>
          <w:sz w:val="24"/>
          <w:szCs w:val="24"/>
        </w:rPr>
        <w:t xml:space="preserve"> / Е. В. Тарасова [и др.] // СТИН. - 2017. - № 10. - С. 9-13: ил. - Библиогр.: 5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Рассмотрен механизм формирования очередности реализации инвестиционных проектов с учетом имеющихся на промышленном предприятии производственных и финансовых ресурсов. Обосновано применение методов анализа иерархий и целочисленного линейного программирования как необходимых составляющих предложенного алгоритма. Проведены практические расчеты в рамках действующего промышленного предприятия, которые показали положительный результат и целесообразность применения разработанного механизма в реальных условиях. </w:t>
      </w:r>
    </w:p>
    <w:p w:rsidR="003627A4" w:rsidRPr="005529CF" w:rsidRDefault="003627A4" w:rsidP="003627A4">
      <w:pPr>
        <w:rPr>
          <w:rFonts w:ascii="Times New Roman" w:hAnsi="Times New Roman" w:cs="Times New Roman"/>
          <w:sz w:val="24"/>
          <w:szCs w:val="24"/>
        </w:rPr>
      </w:pPr>
    </w:p>
    <w:p w:rsidR="003627A4" w:rsidRPr="005529CF" w:rsidRDefault="003627A4" w:rsidP="003627A4">
      <w:pPr>
        <w:rPr>
          <w:rFonts w:ascii="Times New Roman" w:hAnsi="Times New Roman" w:cs="Times New Roman"/>
          <w:b/>
          <w:sz w:val="24"/>
          <w:szCs w:val="24"/>
        </w:rPr>
      </w:pPr>
      <w:r w:rsidRPr="005529CF">
        <w:rPr>
          <w:rFonts w:ascii="Times New Roman" w:hAnsi="Times New Roman" w:cs="Times New Roman"/>
          <w:b/>
          <w:sz w:val="24"/>
          <w:szCs w:val="24"/>
        </w:rPr>
        <w:t>ВЫСТАВКИ.  КОНФЕРЕНЦИИ.  ФОРУМЫ</w:t>
      </w:r>
    </w:p>
    <w:p w:rsidR="003627A4" w:rsidRPr="005529CF" w:rsidRDefault="003627A4" w:rsidP="003627A4">
      <w:pPr>
        <w:rPr>
          <w:rFonts w:ascii="Times New Roman" w:hAnsi="Times New Roman" w:cs="Times New Roman"/>
          <w:b/>
          <w:sz w:val="24"/>
          <w:szCs w:val="24"/>
        </w:rPr>
      </w:pP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bCs/>
          <w:sz w:val="24"/>
          <w:szCs w:val="24"/>
        </w:rPr>
        <w:t>Итоги выставки "Металлообработка-2017"</w:t>
      </w:r>
      <w:r w:rsidRPr="005529CF">
        <w:rPr>
          <w:rFonts w:ascii="Times New Roman" w:eastAsia="Times New Roman" w:hAnsi="Times New Roman" w:cs="Times New Roman"/>
          <w:sz w:val="24"/>
          <w:szCs w:val="24"/>
        </w:rPr>
        <w:t xml:space="preserve"> // СТАНКОИНСТРУМЕНТ. - 2017. - № 3. - С. 74-77: ил.</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Краткое сообщение о работе и итогах международной специализированной выставки "Оборудование, приборы и инструменты для металлообрабатывающей промышленности" - "Металлообработка-2017", состоявшейся с 15 по 19 мая 2017 г. в Москве в ЦВК "Экспоцентр". </w:t>
      </w:r>
    </w:p>
    <w:p w:rsidR="003627A4" w:rsidRPr="005529CF" w:rsidRDefault="003627A4" w:rsidP="003627A4">
      <w:pPr>
        <w:spacing w:line="240" w:lineRule="auto"/>
        <w:rPr>
          <w:rFonts w:ascii="Times New Roman" w:eastAsia="Times New Roman" w:hAnsi="Times New Roman" w:cs="Times New Roman"/>
          <w:b/>
          <w:bCs/>
          <w:i/>
          <w:sz w:val="24"/>
          <w:szCs w:val="24"/>
        </w:rPr>
      </w:pPr>
    </w:p>
    <w:p w:rsidR="00D72C4C" w:rsidRDefault="00D72C4C" w:rsidP="003627A4">
      <w:pPr>
        <w:spacing w:line="240" w:lineRule="auto"/>
        <w:rPr>
          <w:rFonts w:ascii="Times New Roman" w:eastAsia="Times New Roman" w:hAnsi="Times New Roman" w:cs="Times New Roman"/>
          <w:b/>
          <w:bCs/>
          <w:i/>
          <w:sz w:val="24"/>
          <w:szCs w:val="24"/>
        </w:rPr>
      </w:pPr>
    </w:p>
    <w:p w:rsidR="00D72C4C" w:rsidRDefault="00D72C4C" w:rsidP="003627A4">
      <w:pPr>
        <w:spacing w:line="240" w:lineRule="auto"/>
        <w:rPr>
          <w:rFonts w:ascii="Times New Roman" w:eastAsia="Times New Roman" w:hAnsi="Times New Roman" w:cs="Times New Roman"/>
          <w:b/>
          <w:bCs/>
          <w:i/>
          <w:sz w:val="24"/>
          <w:szCs w:val="24"/>
        </w:rPr>
      </w:pPr>
    </w:p>
    <w:p w:rsidR="003627A4" w:rsidRPr="005529CF" w:rsidRDefault="003627A4" w:rsidP="003627A4">
      <w:pPr>
        <w:spacing w:line="240" w:lineRule="auto"/>
        <w:rPr>
          <w:rFonts w:ascii="Times New Roman" w:eastAsia="Times New Roman" w:hAnsi="Times New Roman" w:cs="Times New Roman"/>
          <w:b/>
          <w:bCs/>
          <w:i/>
          <w:sz w:val="24"/>
          <w:szCs w:val="24"/>
        </w:rPr>
      </w:pPr>
      <w:r w:rsidRPr="005529CF">
        <w:rPr>
          <w:rFonts w:ascii="Times New Roman" w:eastAsia="Times New Roman" w:hAnsi="Times New Roman" w:cs="Times New Roman"/>
          <w:b/>
          <w:bCs/>
          <w:i/>
          <w:sz w:val="24"/>
          <w:szCs w:val="24"/>
        </w:rPr>
        <w:lastRenderedPageBreak/>
        <w:t>Казанцева, О.</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sz w:val="24"/>
          <w:szCs w:val="24"/>
        </w:rPr>
        <w:t>Режущий инструмент - перспективы импортозамещения</w:t>
      </w:r>
      <w:r w:rsidRPr="005529CF">
        <w:rPr>
          <w:rFonts w:ascii="Times New Roman" w:eastAsia="Times New Roman" w:hAnsi="Times New Roman" w:cs="Times New Roman"/>
          <w:sz w:val="24"/>
          <w:szCs w:val="24"/>
        </w:rPr>
        <w:t xml:space="preserve"> / О. Казанцева, В. Гринберг // СТАНКОИНСТРУМЕНТ. - 2017. - № 3. - С. 82-83.</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26 июня 2017 года в Москве на базе "ВНИИИНСТРУМЕНТ" состоялось совещание, посвященное анализу потребностей в продукции станкостроения предприятий атомной промышленности, ракетно-космической отрасли и других базовых отраслей промышленности. Был рассмотрен вопрос обеспечения отечественным режущим инструментом современного автоматизированного оборудования с ЧПУ. </w:t>
      </w:r>
    </w:p>
    <w:p w:rsidR="003627A4" w:rsidRPr="005529CF" w:rsidRDefault="003627A4" w:rsidP="003627A4">
      <w:pPr>
        <w:spacing w:line="240" w:lineRule="auto"/>
        <w:rPr>
          <w:rFonts w:ascii="Times New Roman" w:eastAsia="Times New Roman" w:hAnsi="Times New Roman" w:cs="Times New Roman"/>
          <w:b/>
          <w:bCs/>
          <w:i/>
          <w:sz w:val="24"/>
          <w:szCs w:val="24"/>
        </w:rPr>
      </w:pPr>
    </w:p>
    <w:p w:rsidR="003627A4" w:rsidRPr="005529CF" w:rsidRDefault="003627A4" w:rsidP="003627A4">
      <w:pPr>
        <w:spacing w:line="240" w:lineRule="auto"/>
        <w:rPr>
          <w:rFonts w:ascii="Times New Roman" w:eastAsia="Times New Roman" w:hAnsi="Times New Roman" w:cs="Times New Roman"/>
          <w:b/>
          <w:bCs/>
          <w:i/>
          <w:sz w:val="24"/>
          <w:szCs w:val="24"/>
        </w:rPr>
      </w:pPr>
      <w:r w:rsidRPr="005529CF">
        <w:rPr>
          <w:rFonts w:ascii="Times New Roman" w:eastAsia="Times New Roman" w:hAnsi="Times New Roman" w:cs="Times New Roman"/>
          <w:b/>
          <w:bCs/>
          <w:i/>
          <w:sz w:val="24"/>
          <w:szCs w:val="24"/>
        </w:rPr>
        <w:t>Палиевская, Е.А.</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sz w:val="24"/>
          <w:szCs w:val="24"/>
        </w:rPr>
        <w:t>Международный научно-практический семинар производителей сварочных материалов</w:t>
      </w:r>
      <w:r w:rsidRPr="005529CF">
        <w:rPr>
          <w:rFonts w:ascii="Times New Roman" w:eastAsia="Times New Roman" w:hAnsi="Times New Roman" w:cs="Times New Roman"/>
          <w:sz w:val="24"/>
          <w:szCs w:val="24"/>
        </w:rPr>
        <w:t xml:space="preserve"> / Е. А. Палиевская, В. Н. Липодаев // Сварщик в России. - 2017. - № 4. - С. 39-40: ил. </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Краткое сообщение о работе Международного научно-практического семинара производителей сварочных материалов на тему "Совершенствование сварочных материалов и технологий их производства под прогнозируемые требования", прошедшего в г. Белгород с 6 по 8 июня 2017 г. </w:t>
      </w:r>
    </w:p>
    <w:p w:rsidR="003627A4" w:rsidRPr="005529CF" w:rsidRDefault="003627A4" w:rsidP="003627A4">
      <w:pPr>
        <w:spacing w:line="240" w:lineRule="auto"/>
        <w:rPr>
          <w:rFonts w:ascii="Times New Roman" w:eastAsia="Times New Roman" w:hAnsi="Times New Roman" w:cs="Times New Roman"/>
          <w:b/>
          <w:bCs/>
          <w:i/>
          <w:sz w:val="24"/>
          <w:szCs w:val="24"/>
        </w:rPr>
      </w:pPr>
    </w:p>
    <w:p w:rsidR="003627A4" w:rsidRPr="005529CF" w:rsidRDefault="003627A4" w:rsidP="003627A4">
      <w:pPr>
        <w:spacing w:line="240" w:lineRule="auto"/>
        <w:rPr>
          <w:rFonts w:ascii="Times New Roman" w:eastAsia="Times New Roman" w:hAnsi="Times New Roman" w:cs="Times New Roman"/>
          <w:b/>
          <w:bCs/>
          <w:i/>
          <w:sz w:val="24"/>
          <w:szCs w:val="24"/>
        </w:rPr>
      </w:pPr>
      <w:r w:rsidRPr="005529CF">
        <w:rPr>
          <w:rFonts w:ascii="Times New Roman" w:eastAsia="Times New Roman" w:hAnsi="Times New Roman" w:cs="Times New Roman"/>
          <w:b/>
          <w:bCs/>
          <w:i/>
          <w:sz w:val="24"/>
          <w:szCs w:val="24"/>
        </w:rPr>
        <w:t>Покатаева, Е.</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sz w:val="24"/>
          <w:szCs w:val="24"/>
        </w:rPr>
        <w:t>"Мы наш, мы новый мир построим"</w:t>
      </w:r>
      <w:r w:rsidRPr="005529CF">
        <w:rPr>
          <w:rFonts w:ascii="Times New Roman" w:eastAsia="Times New Roman" w:hAnsi="Times New Roman" w:cs="Times New Roman"/>
          <w:sz w:val="24"/>
          <w:szCs w:val="24"/>
        </w:rPr>
        <w:t xml:space="preserve"> / Е. Покатаева // СТАНКОИНСТРУМЕНТ. - 2017. - № 3. - С. 84-92: ил.</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О целях и задачах "Технет", а также о способах практической реализации данной дорожной карты активисты "Технета" рассказали в ходе панельной дискуссии, которая состоялась 23 марта 2017 г. на форуме NDExpo-2017. </w:t>
      </w:r>
    </w:p>
    <w:p w:rsidR="003627A4" w:rsidRPr="005529CF" w:rsidRDefault="003627A4" w:rsidP="003627A4">
      <w:pPr>
        <w:spacing w:line="240" w:lineRule="auto"/>
        <w:rPr>
          <w:rFonts w:ascii="Times New Roman" w:eastAsia="Times New Roman" w:hAnsi="Times New Roman" w:cs="Times New Roman"/>
          <w:b/>
          <w:bCs/>
          <w:i/>
          <w:sz w:val="24"/>
          <w:szCs w:val="24"/>
        </w:rPr>
      </w:pPr>
    </w:p>
    <w:p w:rsidR="003627A4" w:rsidRPr="005529CF" w:rsidRDefault="003627A4" w:rsidP="003627A4">
      <w:pPr>
        <w:spacing w:line="240" w:lineRule="auto"/>
        <w:rPr>
          <w:rFonts w:ascii="Times New Roman" w:eastAsia="Times New Roman" w:hAnsi="Times New Roman" w:cs="Times New Roman"/>
          <w:b/>
          <w:bCs/>
          <w:i/>
          <w:sz w:val="24"/>
          <w:szCs w:val="24"/>
        </w:rPr>
      </w:pPr>
      <w:r w:rsidRPr="005529CF">
        <w:rPr>
          <w:rFonts w:ascii="Times New Roman" w:eastAsia="Times New Roman" w:hAnsi="Times New Roman" w:cs="Times New Roman"/>
          <w:b/>
          <w:bCs/>
          <w:i/>
          <w:sz w:val="24"/>
          <w:szCs w:val="24"/>
        </w:rPr>
        <w:t>Рахмонов, И.У.</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sz w:val="24"/>
          <w:szCs w:val="24"/>
        </w:rPr>
        <w:t xml:space="preserve">Нормирование электроэнергии в прокатном производстве черной металлургии </w:t>
      </w:r>
      <w:r w:rsidRPr="005529CF">
        <w:rPr>
          <w:rFonts w:ascii="Times New Roman" w:eastAsia="Times New Roman" w:hAnsi="Times New Roman" w:cs="Times New Roman"/>
          <w:sz w:val="24"/>
          <w:szCs w:val="24"/>
        </w:rPr>
        <w:t>/ И. У. Рахмонов // Промышленная энергетика. - 2017. - № 9. - С. 51-54: ил. - Библиогр.: 5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Выполнен анализ технологического процесса прокатного производства черной металлургии, приведена информация о влиянии основных видов продукции прокатного цеха на потребляемую энергию. Рассмотрены результаты расчета среднего значения расхода электроэнергии по видам выпускаемой продукции. Проанализированы способы снижения удельного расхода электроэнергии. </w:t>
      </w:r>
    </w:p>
    <w:p w:rsidR="003627A4" w:rsidRPr="005529CF" w:rsidRDefault="003627A4" w:rsidP="003627A4">
      <w:pPr>
        <w:rPr>
          <w:rFonts w:ascii="Times New Roman" w:hAnsi="Times New Roman" w:cs="Times New Roman"/>
          <w:sz w:val="24"/>
          <w:szCs w:val="24"/>
        </w:rPr>
      </w:pPr>
    </w:p>
    <w:p w:rsidR="003627A4" w:rsidRPr="005529CF" w:rsidRDefault="003627A4" w:rsidP="003627A4">
      <w:pPr>
        <w:rPr>
          <w:rFonts w:ascii="Times New Roman" w:hAnsi="Times New Roman" w:cs="Times New Roman"/>
          <w:b/>
          <w:sz w:val="24"/>
          <w:szCs w:val="24"/>
        </w:rPr>
      </w:pPr>
      <w:r w:rsidRPr="005529CF">
        <w:rPr>
          <w:rFonts w:ascii="Times New Roman" w:hAnsi="Times New Roman" w:cs="Times New Roman"/>
          <w:sz w:val="24"/>
          <w:szCs w:val="24"/>
        </w:rPr>
        <w:tab/>
      </w:r>
      <w:r w:rsidRPr="005529CF">
        <w:rPr>
          <w:rFonts w:ascii="Times New Roman" w:hAnsi="Times New Roman" w:cs="Times New Roman"/>
          <w:b/>
          <w:sz w:val="24"/>
          <w:szCs w:val="24"/>
        </w:rPr>
        <w:t>Р А З Н О Е</w:t>
      </w:r>
    </w:p>
    <w:p w:rsidR="003627A4" w:rsidRDefault="003627A4" w:rsidP="003627A4">
      <w:pPr>
        <w:spacing w:line="240" w:lineRule="auto"/>
        <w:rPr>
          <w:rFonts w:ascii="Times New Roman" w:eastAsia="Times New Roman" w:hAnsi="Times New Roman" w:cs="Times New Roman"/>
          <w:b/>
          <w:bCs/>
          <w:i/>
          <w:sz w:val="24"/>
          <w:szCs w:val="24"/>
        </w:rPr>
      </w:pPr>
    </w:p>
    <w:p w:rsidR="003627A4" w:rsidRPr="005529CF" w:rsidRDefault="003627A4" w:rsidP="003627A4">
      <w:pPr>
        <w:spacing w:line="240" w:lineRule="auto"/>
        <w:rPr>
          <w:rFonts w:ascii="Times New Roman" w:eastAsia="Times New Roman" w:hAnsi="Times New Roman" w:cs="Times New Roman"/>
          <w:b/>
          <w:bCs/>
          <w:i/>
          <w:sz w:val="24"/>
          <w:szCs w:val="24"/>
        </w:rPr>
      </w:pPr>
      <w:r w:rsidRPr="005529CF">
        <w:rPr>
          <w:rFonts w:ascii="Times New Roman" w:eastAsia="Times New Roman" w:hAnsi="Times New Roman" w:cs="Times New Roman"/>
          <w:b/>
          <w:bCs/>
          <w:i/>
          <w:sz w:val="24"/>
          <w:szCs w:val="24"/>
        </w:rPr>
        <w:t>Евстюнин, Г.А.</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sz w:val="24"/>
          <w:szCs w:val="24"/>
        </w:rPr>
        <w:t>Лазерное упрочнение в оборонной промышленности</w:t>
      </w:r>
      <w:r w:rsidRPr="005529CF">
        <w:rPr>
          <w:rFonts w:ascii="Times New Roman" w:eastAsia="Times New Roman" w:hAnsi="Times New Roman" w:cs="Times New Roman"/>
          <w:sz w:val="24"/>
          <w:szCs w:val="24"/>
        </w:rPr>
        <w:t xml:space="preserve"> / Г. А. Евстюнин, В. М. Журавель, И. Ф. Буханова // РИТМ Машиностроения. - 2017. - № 5. - С. 38-41: ил.</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Приведен ряд примеров эффективного использования лазерного термоупрочнения в технологии обработки изделий оборонной промышленности. </w:t>
      </w:r>
    </w:p>
    <w:p w:rsidR="003627A4" w:rsidRPr="005529CF" w:rsidRDefault="003627A4" w:rsidP="003627A4">
      <w:pPr>
        <w:rPr>
          <w:rFonts w:ascii="Times New Roman" w:hAnsi="Times New Roman" w:cs="Times New Roman"/>
          <w:sz w:val="24"/>
          <w:szCs w:val="24"/>
        </w:rPr>
      </w:pPr>
    </w:p>
    <w:p w:rsidR="003627A4" w:rsidRPr="005529CF" w:rsidRDefault="003627A4" w:rsidP="003627A4">
      <w:pPr>
        <w:spacing w:line="240" w:lineRule="auto"/>
        <w:rPr>
          <w:rFonts w:ascii="Times New Roman" w:eastAsia="Times New Roman" w:hAnsi="Times New Roman" w:cs="Times New Roman"/>
          <w:bCs/>
          <w:sz w:val="24"/>
          <w:szCs w:val="24"/>
        </w:rPr>
      </w:pPr>
      <w:r w:rsidRPr="005529CF">
        <w:rPr>
          <w:rFonts w:ascii="Times New Roman" w:eastAsia="Times New Roman" w:hAnsi="Times New Roman" w:cs="Times New Roman"/>
          <w:b/>
          <w:bCs/>
          <w:i/>
          <w:sz w:val="24"/>
          <w:szCs w:val="24"/>
        </w:rPr>
        <w:t>Краев, В.М.</w:t>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t xml:space="preserve"> </w:t>
      </w:r>
      <w:r w:rsidRPr="005529CF">
        <w:rPr>
          <w:rFonts w:ascii="Times New Roman" w:eastAsia="Times New Roman" w:hAnsi="Times New Roman" w:cs="Times New Roman"/>
          <w:bCs/>
          <w:sz w:val="24"/>
          <w:szCs w:val="24"/>
        </w:rPr>
        <w:t>УДК  332.1</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sz w:val="24"/>
          <w:szCs w:val="24"/>
        </w:rPr>
        <w:t>Конверсия авиационных технологий</w:t>
      </w:r>
      <w:r w:rsidRPr="005529CF">
        <w:rPr>
          <w:rFonts w:ascii="Times New Roman" w:eastAsia="Times New Roman" w:hAnsi="Times New Roman" w:cs="Times New Roman"/>
          <w:sz w:val="24"/>
          <w:szCs w:val="24"/>
        </w:rPr>
        <w:t xml:space="preserve"> / В. М. Краев, А. И. Тихонов, С. В. Новиков // СТИН. - 2017. - № 10. - С. 40-44. - Библиогр.: 16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Предложено использование авиационных газотурбинных двигателей в качестве наземных когенерационных энергетических установок. Показан значительный экономический эффект от внедрения конверсионных современных технологий в промышленную энергетику. </w:t>
      </w:r>
    </w:p>
    <w:p w:rsidR="003627A4" w:rsidRPr="005529CF" w:rsidRDefault="003627A4" w:rsidP="003627A4">
      <w:pPr>
        <w:spacing w:line="240" w:lineRule="auto"/>
        <w:rPr>
          <w:rFonts w:ascii="Times New Roman" w:eastAsia="Times New Roman" w:hAnsi="Times New Roman" w:cs="Times New Roman"/>
          <w:b/>
          <w:bCs/>
          <w:i/>
          <w:sz w:val="24"/>
          <w:szCs w:val="24"/>
        </w:rPr>
      </w:pPr>
      <w:r w:rsidRPr="005529CF">
        <w:rPr>
          <w:rFonts w:ascii="Times New Roman" w:eastAsia="Times New Roman" w:hAnsi="Times New Roman" w:cs="Times New Roman"/>
          <w:b/>
          <w:bCs/>
          <w:i/>
          <w:sz w:val="24"/>
          <w:szCs w:val="24"/>
        </w:rPr>
        <w:t>Метечко, Л.Б.</w:t>
      </w:r>
    </w:p>
    <w:p w:rsidR="003627A4" w:rsidRPr="005529CF" w:rsidRDefault="00D72C4C" w:rsidP="00D72C4C">
      <w:pPr>
        <w:spacing w:line="240" w:lineRule="auto"/>
        <w:ind w:left="709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lastRenderedPageBreak/>
        <w:t xml:space="preserve">           </w:t>
      </w:r>
      <w:r w:rsidR="003627A4" w:rsidRPr="005529CF">
        <w:rPr>
          <w:rFonts w:ascii="Times New Roman" w:eastAsia="Times New Roman" w:hAnsi="Times New Roman" w:cs="Times New Roman"/>
          <w:bCs/>
          <w:sz w:val="24"/>
          <w:szCs w:val="24"/>
        </w:rPr>
        <w:t>УДК  658.382:681.3</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sz w:val="24"/>
          <w:szCs w:val="24"/>
        </w:rPr>
        <w:t>Кластерная стратегия экоинновационного развития машиностроительной отрасли</w:t>
      </w:r>
      <w:r w:rsidRPr="005529CF">
        <w:rPr>
          <w:rFonts w:ascii="Times New Roman" w:eastAsia="Times New Roman" w:hAnsi="Times New Roman" w:cs="Times New Roman"/>
          <w:sz w:val="24"/>
          <w:szCs w:val="24"/>
        </w:rPr>
        <w:t xml:space="preserve"> / Л. Б. Метечко, А. Е. Сорокин // СТИН. - 2017. - № 10. - С. 27-30: ил. - Библиогр.: 8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Исследована проблема экологической угрозы воздействия производств машиностроительной отрасли на окружающую среду и осуществлен анализ причин недостаточной эффективности существующих природоохранных мероприятий. Предложен граф взаимосвязи элементов инновационно-инвестиционной деятельности в процессе реализации экологических инноваций и рекомендовано совершенствование процесса обеспечения экологической безопасности предприятий машиностроительной отрасли через формирование более эффективных организационных структур - инновационных кластеров. </w:t>
      </w:r>
    </w:p>
    <w:p w:rsidR="003627A4" w:rsidRPr="005529CF" w:rsidRDefault="003627A4" w:rsidP="003627A4">
      <w:pPr>
        <w:spacing w:line="240" w:lineRule="auto"/>
        <w:rPr>
          <w:rFonts w:ascii="Times New Roman" w:eastAsia="Times New Roman" w:hAnsi="Times New Roman" w:cs="Times New Roman"/>
          <w:b/>
          <w:bCs/>
          <w:i/>
          <w:sz w:val="24"/>
          <w:szCs w:val="24"/>
        </w:rPr>
      </w:pPr>
    </w:p>
    <w:p w:rsidR="003627A4" w:rsidRPr="005529CF" w:rsidRDefault="003627A4" w:rsidP="003627A4">
      <w:pPr>
        <w:spacing w:line="240" w:lineRule="auto"/>
        <w:rPr>
          <w:rFonts w:ascii="Times New Roman" w:eastAsia="Times New Roman" w:hAnsi="Times New Roman" w:cs="Times New Roman"/>
          <w:bCs/>
          <w:sz w:val="24"/>
          <w:szCs w:val="24"/>
        </w:rPr>
      </w:pPr>
      <w:r w:rsidRPr="005529CF">
        <w:rPr>
          <w:rFonts w:ascii="Times New Roman" w:eastAsia="Times New Roman" w:hAnsi="Times New Roman" w:cs="Times New Roman"/>
          <w:b/>
          <w:bCs/>
          <w:i/>
          <w:sz w:val="24"/>
          <w:szCs w:val="24"/>
        </w:rPr>
        <w:t>Михайлов, А.Н.</w:t>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t xml:space="preserve">         </w:t>
      </w:r>
      <w:r w:rsidRPr="005529CF">
        <w:rPr>
          <w:rFonts w:ascii="Times New Roman" w:eastAsia="Times New Roman" w:hAnsi="Times New Roman" w:cs="Times New Roman"/>
          <w:bCs/>
          <w:sz w:val="24"/>
          <w:szCs w:val="24"/>
        </w:rPr>
        <w:t>УДК  621.438</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sz w:val="24"/>
          <w:szCs w:val="24"/>
        </w:rPr>
        <w:t>Комплексное повышение ресурса всех групп лопаток компрессора турбовального ГТД на основе функционально-ориентированного подхода</w:t>
      </w:r>
      <w:r w:rsidRPr="005529CF">
        <w:rPr>
          <w:rFonts w:ascii="Times New Roman" w:eastAsia="Times New Roman" w:hAnsi="Times New Roman" w:cs="Times New Roman"/>
          <w:sz w:val="24"/>
          <w:szCs w:val="24"/>
        </w:rPr>
        <w:t xml:space="preserve"> / А. Н. Михайлов, В. А. Михайлов, А. В. Байков // Наукоёмкие технологии в машиностроении. - 2017. - № 9. - С. 42-48: ил. - Библиогр.: 6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Выполнен анализ особенностей эксплуатации лопаток компрессора турбовального ГТД. При этом проведено структурирование лопаток компрессора в группы и показано, что структурные группы лопаток работают в различных условиях эксплуатации. Установлено, что различные структурные группы лопаток компрессора имеют свои определенные особенности эксплуатации и эрозионного износа. Показано, что эрозионный износ всех групп лопаток компрессора можно характеризовать неравномерностями трех родов. В работе предложен общий подход в повышении ресурса всех групп лопаток компрессора вертолетного ГТД. </w:t>
      </w:r>
    </w:p>
    <w:p w:rsidR="003627A4" w:rsidRPr="005529CF" w:rsidRDefault="003627A4" w:rsidP="003627A4">
      <w:pPr>
        <w:spacing w:line="240" w:lineRule="auto"/>
        <w:rPr>
          <w:rFonts w:ascii="Times New Roman" w:eastAsia="Times New Roman" w:hAnsi="Times New Roman" w:cs="Times New Roman"/>
          <w:b/>
          <w:bCs/>
          <w:i/>
          <w:sz w:val="24"/>
          <w:szCs w:val="24"/>
        </w:rPr>
      </w:pPr>
    </w:p>
    <w:p w:rsidR="003627A4" w:rsidRPr="005529CF" w:rsidRDefault="003627A4" w:rsidP="003627A4">
      <w:pPr>
        <w:spacing w:line="240" w:lineRule="auto"/>
        <w:rPr>
          <w:rFonts w:ascii="Times New Roman" w:eastAsia="Times New Roman" w:hAnsi="Times New Roman" w:cs="Times New Roman"/>
          <w:bCs/>
          <w:sz w:val="24"/>
          <w:szCs w:val="24"/>
        </w:rPr>
      </w:pPr>
      <w:r w:rsidRPr="005529CF">
        <w:rPr>
          <w:rFonts w:ascii="Times New Roman" w:eastAsia="Times New Roman" w:hAnsi="Times New Roman" w:cs="Times New Roman"/>
          <w:b/>
          <w:bCs/>
          <w:i/>
          <w:sz w:val="24"/>
          <w:szCs w:val="24"/>
        </w:rPr>
        <w:t>Можегова, Ю.Н.</w:t>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t xml:space="preserve">       </w:t>
      </w:r>
      <w:r w:rsidRPr="005529CF">
        <w:rPr>
          <w:rFonts w:ascii="Times New Roman" w:eastAsia="Times New Roman" w:hAnsi="Times New Roman" w:cs="Times New Roman"/>
          <w:bCs/>
          <w:sz w:val="24"/>
          <w:szCs w:val="24"/>
        </w:rPr>
        <w:t>УДК  681.2-52</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sz w:val="24"/>
          <w:szCs w:val="24"/>
        </w:rPr>
        <w:t>Точность автоматизированного неразрушающего контроля пористости материалов</w:t>
      </w:r>
      <w:r w:rsidRPr="005529CF">
        <w:rPr>
          <w:rFonts w:ascii="Times New Roman" w:eastAsia="Times New Roman" w:hAnsi="Times New Roman" w:cs="Times New Roman"/>
          <w:sz w:val="24"/>
          <w:szCs w:val="24"/>
        </w:rPr>
        <w:t xml:space="preserve"> / Ю. Н. Можегова, И. Н. Марихов // Сборка в машиностроении, приборостроении. - 2017. - Т. 18 - № 9. - С. 392-397: ил. - Библиогр.: 2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Теоретически обоснован способ автоматизированного определения пористости материалов. Разработано устройство контроля. Определена точность способа контроля пористости материалов. </w:t>
      </w:r>
    </w:p>
    <w:p w:rsidR="003627A4" w:rsidRPr="005529CF" w:rsidRDefault="003627A4" w:rsidP="003627A4">
      <w:pPr>
        <w:spacing w:line="240" w:lineRule="auto"/>
        <w:ind w:firstLine="708"/>
        <w:rPr>
          <w:rFonts w:ascii="Times New Roman" w:eastAsia="Times New Roman" w:hAnsi="Times New Roman" w:cs="Times New Roman"/>
          <w:sz w:val="24"/>
          <w:szCs w:val="24"/>
        </w:rPr>
      </w:pP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bCs/>
          <w:sz w:val="24"/>
          <w:szCs w:val="24"/>
        </w:rPr>
        <w:t>Новая технология изготовления теплозащитных композиционных покрытий</w:t>
      </w:r>
      <w:r w:rsidRPr="005529CF">
        <w:rPr>
          <w:rFonts w:ascii="Times New Roman" w:eastAsia="Times New Roman" w:hAnsi="Times New Roman" w:cs="Times New Roman"/>
          <w:sz w:val="24"/>
          <w:szCs w:val="24"/>
        </w:rPr>
        <w:t xml:space="preserve"> / С. Ю. Шачнев [и др.] // РИТМ Машиностроения. - 2017. - № 5. - С. 34-35: ил. - Библиогр.: 4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В статье показаны возможности новой технологии формования стеклофенольных теплозащитных покрытий для применения в ракетно-космической отрасли. </w:t>
      </w:r>
    </w:p>
    <w:p w:rsidR="003627A4" w:rsidRPr="005529CF" w:rsidRDefault="003627A4" w:rsidP="003627A4">
      <w:pPr>
        <w:spacing w:line="240" w:lineRule="auto"/>
        <w:ind w:firstLine="708"/>
        <w:rPr>
          <w:rFonts w:ascii="Times New Roman" w:eastAsia="Times New Roman" w:hAnsi="Times New Roman" w:cs="Times New Roman"/>
          <w:sz w:val="24"/>
          <w:szCs w:val="24"/>
        </w:rPr>
      </w:pP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bCs/>
          <w:sz w:val="24"/>
          <w:szCs w:val="24"/>
        </w:rPr>
        <w:t>О необходимости пересмотра законодательных актов, регламентирующих использование водных объектов для нужд энергетики</w:t>
      </w:r>
      <w:r w:rsidRPr="005529CF">
        <w:rPr>
          <w:rFonts w:ascii="Times New Roman" w:eastAsia="Times New Roman" w:hAnsi="Times New Roman" w:cs="Times New Roman"/>
          <w:sz w:val="24"/>
          <w:szCs w:val="24"/>
        </w:rPr>
        <w:t xml:space="preserve"> / Б. Ф. Реутов [и др.] // Электрические станции. - 2017. - № 9. - С. 49-53: ил. - Библиогр.: 3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В настоящее время применение наиболее эффективных прямоточных систем технического водоснабжения (СТВ) становится невозможным из-за несоответствия действующих нормативно-правовых актов, касающихся использования водных ресурсов, национальным интересам страны. Авторы обращают внимание на неправомерность запрета проектирования прямоточных СТВ при реконструкции и новом строительстве в энергетике, а также на необоснованность ставок платы за использование водных ресурсов. Статья призвана привлечь внимание заинтересованной общественности, специалистов и законотворцев и указать на необходимость изменения законодательства в области использования водных </w:t>
      </w:r>
      <w:r w:rsidRPr="005529CF">
        <w:rPr>
          <w:rFonts w:ascii="Times New Roman" w:eastAsia="Times New Roman" w:hAnsi="Times New Roman" w:cs="Times New Roman"/>
          <w:sz w:val="24"/>
          <w:szCs w:val="24"/>
        </w:rPr>
        <w:lastRenderedPageBreak/>
        <w:t xml:space="preserve">ресурсов в энергетике, а именно снижения ставки водного налога и отмены запрета на применения прямоточных СТВ. </w:t>
      </w:r>
    </w:p>
    <w:p w:rsidR="003627A4" w:rsidRPr="005529CF" w:rsidRDefault="003627A4" w:rsidP="003627A4">
      <w:pPr>
        <w:spacing w:line="240" w:lineRule="auto"/>
        <w:rPr>
          <w:rFonts w:ascii="Times New Roman" w:eastAsia="Times New Roman" w:hAnsi="Times New Roman" w:cs="Times New Roman"/>
          <w:bCs/>
          <w:sz w:val="24"/>
          <w:szCs w:val="24"/>
        </w:rPr>
      </w:pPr>
    </w:p>
    <w:p w:rsidR="003627A4" w:rsidRPr="005529CF" w:rsidRDefault="00D72C4C" w:rsidP="00D72C4C">
      <w:pPr>
        <w:spacing w:line="240" w:lineRule="auto"/>
        <w:ind w:left="7799" w:firstLine="709"/>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3627A4" w:rsidRPr="005529CF">
        <w:rPr>
          <w:rFonts w:ascii="Times New Roman" w:eastAsia="Times New Roman" w:hAnsi="Times New Roman" w:cs="Times New Roman"/>
          <w:bCs/>
          <w:sz w:val="24"/>
          <w:szCs w:val="24"/>
        </w:rPr>
        <w:t>УДК  539.3</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bCs/>
          <w:sz w:val="24"/>
          <w:szCs w:val="24"/>
        </w:rPr>
        <w:t>Прогнозирование эксплуатационных упругих свойств трибокомпозитов с микрокапсулами, заполненными жидкой смазкой</w:t>
      </w:r>
      <w:r w:rsidRPr="005529CF">
        <w:rPr>
          <w:rFonts w:ascii="Times New Roman" w:eastAsia="Times New Roman" w:hAnsi="Times New Roman" w:cs="Times New Roman"/>
          <w:sz w:val="24"/>
          <w:szCs w:val="24"/>
        </w:rPr>
        <w:t xml:space="preserve"> / В. И. Колесников [и др.] // Сборка в машиностроении, приборостроении. - 2017. - Т. 18 - № 9. - С. 398-403: ил. - Библиогр.: 19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Предложен метод прогнозирования эксплуатационных упругих свойств многокомпонентных матричных композитов с микрокапсулами, заполненными жидким веществом. Исследовано влияние на эксплуатационные упругие свойства трибокомпозитов геометрических размеров микрокапсул и объемного содержания компонентов. </w:t>
      </w:r>
    </w:p>
    <w:p w:rsidR="003627A4" w:rsidRPr="005529CF" w:rsidRDefault="003627A4" w:rsidP="003627A4">
      <w:pPr>
        <w:spacing w:line="240" w:lineRule="auto"/>
        <w:rPr>
          <w:rFonts w:ascii="Times New Roman" w:eastAsia="Times New Roman" w:hAnsi="Times New Roman" w:cs="Times New Roman"/>
          <w:b/>
          <w:bCs/>
          <w:sz w:val="24"/>
          <w:szCs w:val="24"/>
        </w:rPr>
      </w:pP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bCs/>
          <w:sz w:val="24"/>
          <w:szCs w:val="24"/>
        </w:rPr>
        <w:t>Промышленные волоконные лазеры</w:t>
      </w:r>
      <w:r w:rsidRPr="005529CF">
        <w:rPr>
          <w:rFonts w:ascii="Times New Roman" w:eastAsia="Times New Roman" w:hAnsi="Times New Roman" w:cs="Times New Roman"/>
          <w:sz w:val="24"/>
          <w:szCs w:val="24"/>
        </w:rPr>
        <w:t xml:space="preserve"> // РИТМ Машиностроения. - 2017. - № 5. - С. 36: ил.</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Описаны преимущества промышленных волоконных лазеров IPG, которые получили широкое применение в таких отраслях промышленности, как вагоностроение, металлургия, энергетика, судостроение и др. </w:t>
      </w:r>
    </w:p>
    <w:p w:rsidR="003627A4" w:rsidRPr="005529CF" w:rsidRDefault="003627A4" w:rsidP="003627A4">
      <w:pPr>
        <w:spacing w:line="240" w:lineRule="auto"/>
        <w:rPr>
          <w:rFonts w:ascii="Times New Roman" w:eastAsia="Times New Roman" w:hAnsi="Times New Roman" w:cs="Times New Roman"/>
          <w:b/>
          <w:bCs/>
          <w:i/>
          <w:sz w:val="24"/>
          <w:szCs w:val="24"/>
        </w:rPr>
      </w:pPr>
    </w:p>
    <w:p w:rsidR="003627A4" w:rsidRPr="005529CF" w:rsidRDefault="003627A4" w:rsidP="003627A4">
      <w:pPr>
        <w:spacing w:line="240" w:lineRule="auto"/>
        <w:rPr>
          <w:rFonts w:ascii="Times New Roman" w:eastAsia="Times New Roman" w:hAnsi="Times New Roman" w:cs="Times New Roman"/>
          <w:bCs/>
          <w:sz w:val="24"/>
          <w:szCs w:val="24"/>
        </w:rPr>
      </w:pPr>
      <w:r w:rsidRPr="005529CF">
        <w:rPr>
          <w:rFonts w:ascii="Times New Roman" w:eastAsia="Times New Roman" w:hAnsi="Times New Roman" w:cs="Times New Roman"/>
          <w:b/>
          <w:bCs/>
          <w:i/>
          <w:sz w:val="24"/>
          <w:szCs w:val="24"/>
        </w:rPr>
        <w:t>Федосов, С.А.</w:t>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r>
      <w:r w:rsidR="00D72C4C">
        <w:rPr>
          <w:rFonts w:ascii="Times New Roman" w:eastAsia="Times New Roman" w:hAnsi="Times New Roman" w:cs="Times New Roman"/>
          <w:b/>
          <w:bCs/>
          <w:i/>
          <w:sz w:val="24"/>
          <w:szCs w:val="24"/>
        </w:rPr>
        <w:tab/>
        <w:t xml:space="preserve">           </w:t>
      </w:r>
      <w:r w:rsidRPr="005529CF">
        <w:rPr>
          <w:rFonts w:ascii="Times New Roman" w:eastAsia="Times New Roman" w:hAnsi="Times New Roman" w:cs="Times New Roman"/>
          <w:bCs/>
          <w:sz w:val="24"/>
          <w:szCs w:val="24"/>
        </w:rPr>
        <w:t>УДК  620.17</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b/>
          <w:sz w:val="24"/>
          <w:szCs w:val="24"/>
        </w:rPr>
        <w:t>Применение кинетического индентирования для измерения параметров напряженно-деформированного состояния</w:t>
      </w:r>
      <w:r w:rsidRPr="005529CF">
        <w:rPr>
          <w:rFonts w:ascii="Times New Roman" w:eastAsia="Times New Roman" w:hAnsi="Times New Roman" w:cs="Times New Roman"/>
          <w:sz w:val="24"/>
          <w:szCs w:val="24"/>
        </w:rPr>
        <w:t xml:space="preserve"> / С. А. Федосов // Упрочняющие технологии и покрытия. - 2017. - Т. 13. - № 9. - С. 393-398: ил. - Библиогр.: 16 назв.</w:t>
      </w:r>
    </w:p>
    <w:p w:rsidR="003627A4" w:rsidRPr="005529CF" w:rsidRDefault="003627A4" w:rsidP="003627A4">
      <w:pPr>
        <w:spacing w:line="240" w:lineRule="auto"/>
        <w:ind w:firstLine="708"/>
        <w:rPr>
          <w:rFonts w:ascii="Times New Roman" w:eastAsia="Times New Roman" w:hAnsi="Times New Roman" w:cs="Times New Roman"/>
          <w:sz w:val="24"/>
          <w:szCs w:val="24"/>
        </w:rPr>
      </w:pPr>
      <w:r w:rsidRPr="005529CF">
        <w:rPr>
          <w:rFonts w:ascii="Times New Roman" w:eastAsia="Times New Roman" w:hAnsi="Times New Roman" w:cs="Times New Roman"/>
          <w:sz w:val="24"/>
          <w:szCs w:val="24"/>
        </w:rPr>
        <w:t xml:space="preserve">Проведен критический анализ работ, посвященных определению внутренних напряжений и степени поверхностного наклепа методом кинетического индентирования. </w:t>
      </w:r>
    </w:p>
    <w:p w:rsidR="003627A4" w:rsidRPr="005529CF" w:rsidRDefault="003627A4" w:rsidP="003627A4">
      <w:pPr>
        <w:rPr>
          <w:rFonts w:ascii="Times New Roman" w:hAnsi="Times New Roman" w:cs="Times New Roman"/>
          <w:sz w:val="24"/>
          <w:szCs w:val="24"/>
        </w:rPr>
      </w:pPr>
    </w:p>
    <w:p w:rsidR="003627A4" w:rsidRDefault="003627A4" w:rsidP="00912FF6">
      <w:pPr>
        <w:rPr>
          <w:rFonts w:ascii="Times New Roman" w:hAnsi="Times New Roman" w:cs="Times New Roman"/>
          <w:b/>
          <w:sz w:val="24"/>
          <w:szCs w:val="24"/>
        </w:rPr>
      </w:pPr>
    </w:p>
    <w:sectPr w:rsidR="003627A4" w:rsidSect="00F57253">
      <w:footerReference w:type="default" r:id="rId10"/>
      <w:pgSz w:w="11906" w:h="16838"/>
      <w:pgMar w:top="1247" w:right="1077" w:bottom="1247" w:left="1077"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203FE" w:rsidRDefault="00E203FE" w:rsidP="00A1782E">
      <w:r>
        <w:separator/>
      </w:r>
    </w:p>
  </w:endnote>
  <w:endnote w:type="continuationSeparator" w:id="1">
    <w:p w:rsidR="00E203FE" w:rsidRDefault="00E203FE" w:rsidP="00A1782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976127"/>
      <w:docPartObj>
        <w:docPartGallery w:val="Page Numbers (Bottom of Page)"/>
        <w:docPartUnique/>
      </w:docPartObj>
    </w:sdtPr>
    <w:sdtEndPr>
      <w:rPr>
        <w:rFonts w:ascii="Times New Roman" w:hAnsi="Times New Roman" w:cs="Times New Roman"/>
      </w:rPr>
    </w:sdtEndPr>
    <w:sdtContent>
      <w:p w:rsidR="00565A90" w:rsidRDefault="00075AD1">
        <w:pPr>
          <w:pStyle w:val="aa"/>
          <w:jc w:val="center"/>
        </w:pPr>
        <w:r w:rsidRPr="003E4B59">
          <w:rPr>
            <w:rFonts w:ascii="Times New Roman" w:hAnsi="Times New Roman" w:cs="Times New Roman"/>
          </w:rPr>
          <w:fldChar w:fldCharType="begin"/>
        </w:r>
        <w:r w:rsidR="00565A90"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A552A3">
          <w:rPr>
            <w:rFonts w:ascii="Times New Roman" w:hAnsi="Times New Roman" w:cs="Times New Roman"/>
            <w:noProof/>
          </w:rPr>
          <w:t>19</w:t>
        </w:r>
        <w:r w:rsidRPr="003E4B59">
          <w:rPr>
            <w:rFonts w:ascii="Times New Roman" w:hAnsi="Times New Roman" w:cs="Times New Roman"/>
          </w:rPr>
          <w:fldChar w:fldCharType="end"/>
        </w:r>
      </w:p>
    </w:sdtContent>
  </w:sdt>
  <w:p w:rsidR="00565A90" w:rsidRDefault="00565A90">
    <w:pPr>
      <w:pStyle w:val="aa"/>
    </w:pPr>
  </w:p>
  <w:p w:rsidR="00565A90" w:rsidRDefault="00565A9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203FE" w:rsidRDefault="00E203FE" w:rsidP="00A1782E">
      <w:r>
        <w:separator/>
      </w:r>
    </w:p>
  </w:footnote>
  <w:footnote w:type="continuationSeparator" w:id="1">
    <w:p w:rsidR="00E203FE" w:rsidRDefault="00E203FE" w:rsidP="00A178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D679E"/>
    <w:multiLevelType w:val="multilevel"/>
    <w:tmpl w:val="AB3E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7057AF"/>
    <w:multiLevelType w:val="multilevel"/>
    <w:tmpl w:val="4AC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2"/>
  </w:num>
  <w:num w:numId="4">
    <w:abstractNumId w:val="6"/>
  </w:num>
  <w:num w:numId="5">
    <w:abstractNumId w:val="4"/>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9"/>
  <w:drawingGridHorizontalSpacing w:val="110"/>
  <w:displayHorizontalDrawingGridEvery w:val="2"/>
  <w:characterSpacingControl w:val="doNotCompress"/>
  <w:hdrShapeDefaults>
    <o:shapedefaults v:ext="edit" spidmax="145410"/>
  </w:hdrShapeDefaults>
  <w:footnotePr>
    <w:footnote w:id="0"/>
    <w:footnote w:id="1"/>
  </w:footnotePr>
  <w:endnotePr>
    <w:endnote w:id="0"/>
    <w:endnote w:id="1"/>
  </w:endnotePr>
  <w:compat>
    <w:useFELayout/>
  </w:compat>
  <w:rsids>
    <w:rsidRoot w:val="002F3B9A"/>
    <w:rsid w:val="0000699A"/>
    <w:rsid w:val="00011B26"/>
    <w:rsid w:val="000129BC"/>
    <w:rsid w:val="000142BB"/>
    <w:rsid w:val="00014FA3"/>
    <w:rsid w:val="0002361D"/>
    <w:rsid w:val="000258C1"/>
    <w:rsid w:val="000266F9"/>
    <w:rsid w:val="00026C73"/>
    <w:rsid w:val="00031BE2"/>
    <w:rsid w:val="00032D12"/>
    <w:rsid w:val="00034E26"/>
    <w:rsid w:val="00041323"/>
    <w:rsid w:val="00042050"/>
    <w:rsid w:val="000433F1"/>
    <w:rsid w:val="00046E4B"/>
    <w:rsid w:val="0004705E"/>
    <w:rsid w:val="00061444"/>
    <w:rsid w:val="00061DF8"/>
    <w:rsid w:val="000736B3"/>
    <w:rsid w:val="00075AD1"/>
    <w:rsid w:val="000813DA"/>
    <w:rsid w:val="00081421"/>
    <w:rsid w:val="0008487D"/>
    <w:rsid w:val="0008537E"/>
    <w:rsid w:val="00085F14"/>
    <w:rsid w:val="00090B25"/>
    <w:rsid w:val="00095FF1"/>
    <w:rsid w:val="000A0654"/>
    <w:rsid w:val="000A503C"/>
    <w:rsid w:val="000A5B67"/>
    <w:rsid w:val="000B36D0"/>
    <w:rsid w:val="000B4EC5"/>
    <w:rsid w:val="000C2DCF"/>
    <w:rsid w:val="000C7079"/>
    <w:rsid w:val="000D034F"/>
    <w:rsid w:val="000D0F5A"/>
    <w:rsid w:val="000D2732"/>
    <w:rsid w:val="000D37D4"/>
    <w:rsid w:val="000E0253"/>
    <w:rsid w:val="000E3D09"/>
    <w:rsid w:val="000E3D21"/>
    <w:rsid w:val="000E4256"/>
    <w:rsid w:val="000E4E96"/>
    <w:rsid w:val="000F0E80"/>
    <w:rsid w:val="000F19BB"/>
    <w:rsid w:val="000F6CA5"/>
    <w:rsid w:val="0010024D"/>
    <w:rsid w:val="00104C60"/>
    <w:rsid w:val="001073BB"/>
    <w:rsid w:val="00112B93"/>
    <w:rsid w:val="00116B33"/>
    <w:rsid w:val="00120250"/>
    <w:rsid w:val="0013002D"/>
    <w:rsid w:val="00130A54"/>
    <w:rsid w:val="00131DFD"/>
    <w:rsid w:val="00132C9F"/>
    <w:rsid w:val="001367C7"/>
    <w:rsid w:val="001422E3"/>
    <w:rsid w:val="00144663"/>
    <w:rsid w:val="00147297"/>
    <w:rsid w:val="00147FFD"/>
    <w:rsid w:val="001548EE"/>
    <w:rsid w:val="00156895"/>
    <w:rsid w:val="00160071"/>
    <w:rsid w:val="0016356C"/>
    <w:rsid w:val="00166190"/>
    <w:rsid w:val="00171C18"/>
    <w:rsid w:val="00172AD9"/>
    <w:rsid w:val="00176161"/>
    <w:rsid w:val="00183A52"/>
    <w:rsid w:val="00196500"/>
    <w:rsid w:val="001A2749"/>
    <w:rsid w:val="001A7E7F"/>
    <w:rsid w:val="001B0AEE"/>
    <w:rsid w:val="001B2726"/>
    <w:rsid w:val="001B29FA"/>
    <w:rsid w:val="001B2AA5"/>
    <w:rsid w:val="001B32B1"/>
    <w:rsid w:val="001B4DD6"/>
    <w:rsid w:val="001C0FED"/>
    <w:rsid w:val="001D0D06"/>
    <w:rsid w:val="001D2995"/>
    <w:rsid w:val="001D3634"/>
    <w:rsid w:val="001D5452"/>
    <w:rsid w:val="001D6C68"/>
    <w:rsid w:val="001E5DB4"/>
    <w:rsid w:val="001F76A6"/>
    <w:rsid w:val="001F7BAC"/>
    <w:rsid w:val="00200BF1"/>
    <w:rsid w:val="00201AE5"/>
    <w:rsid w:val="00202EFD"/>
    <w:rsid w:val="002074A2"/>
    <w:rsid w:val="00211C84"/>
    <w:rsid w:val="0022477B"/>
    <w:rsid w:val="00231D1F"/>
    <w:rsid w:val="00234BA5"/>
    <w:rsid w:val="00240ED6"/>
    <w:rsid w:val="00243117"/>
    <w:rsid w:val="00252609"/>
    <w:rsid w:val="002650A3"/>
    <w:rsid w:val="00267239"/>
    <w:rsid w:val="00267ABD"/>
    <w:rsid w:val="00272050"/>
    <w:rsid w:val="00272ED7"/>
    <w:rsid w:val="00274C2C"/>
    <w:rsid w:val="00277ABE"/>
    <w:rsid w:val="00283AE2"/>
    <w:rsid w:val="00286A2B"/>
    <w:rsid w:val="002A0388"/>
    <w:rsid w:val="002A2621"/>
    <w:rsid w:val="002B1009"/>
    <w:rsid w:val="002B2607"/>
    <w:rsid w:val="002B2E9F"/>
    <w:rsid w:val="002B43D7"/>
    <w:rsid w:val="002D6EEC"/>
    <w:rsid w:val="002E1775"/>
    <w:rsid w:val="002F3B9A"/>
    <w:rsid w:val="002F487C"/>
    <w:rsid w:val="002F686E"/>
    <w:rsid w:val="003122A1"/>
    <w:rsid w:val="0031431E"/>
    <w:rsid w:val="00314328"/>
    <w:rsid w:val="003147BF"/>
    <w:rsid w:val="00315062"/>
    <w:rsid w:val="003222EE"/>
    <w:rsid w:val="00323C51"/>
    <w:rsid w:val="00332291"/>
    <w:rsid w:val="0033570D"/>
    <w:rsid w:val="00342DB0"/>
    <w:rsid w:val="00352269"/>
    <w:rsid w:val="003627A4"/>
    <w:rsid w:val="00363D09"/>
    <w:rsid w:val="00366092"/>
    <w:rsid w:val="00371A6D"/>
    <w:rsid w:val="00383E9D"/>
    <w:rsid w:val="003912F3"/>
    <w:rsid w:val="00391D42"/>
    <w:rsid w:val="00394DEA"/>
    <w:rsid w:val="003A5BF6"/>
    <w:rsid w:val="003B3742"/>
    <w:rsid w:val="003B7698"/>
    <w:rsid w:val="003C7EEE"/>
    <w:rsid w:val="003D0275"/>
    <w:rsid w:val="003E0AA9"/>
    <w:rsid w:val="003E189E"/>
    <w:rsid w:val="003E4B59"/>
    <w:rsid w:val="003E5C1A"/>
    <w:rsid w:val="003E7ACA"/>
    <w:rsid w:val="003E7C55"/>
    <w:rsid w:val="003F25B9"/>
    <w:rsid w:val="003F2933"/>
    <w:rsid w:val="003F540E"/>
    <w:rsid w:val="004016B0"/>
    <w:rsid w:val="0040326C"/>
    <w:rsid w:val="00403DE8"/>
    <w:rsid w:val="0040759B"/>
    <w:rsid w:val="0041682D"/>
    <w:rsid w:val="004224C0"/>
    <w:rsid w:val="0042303A"/>
    <w:rsid w:val="00433C22"/>
    <w:rsid w:val="00435D0B"/>
    <w:rsid w:val="004373BC"/>
    <w:rsid w:val="00445F52"/>
    <w:rsid w:val="00447898"/>
    <w:rsid w:val="00456DA5"/>
    <w:rsid w:val="004612A6"/>
    <w:rsid w:val="00466113"/>
    <w:rsid w:val="004736D1"/>
    <w:rsid w:val="00480AF0"/>
    <w:rsid w:val="00481E64"/>
    <w:rsid w:val="0048269F"/>
    <w:rsid w:val="00485A6E"/>
    <w:rsid w:val="0048690F"/>
    <w:rsid w:val="004935DE"/>
    <w:rsid w:val="00494941"/>
    <w:rsid w:val="00494A0B"/>
    <w:rsid w:val="00495C72"/>
    <w:rsid w:val="00496A64"/>
    <w:rsid w:val="004A0261"/>
    <w:rsid w:val="004A08EA"/>
    <w:rsid w:val="004A1F13"/>
    <w:rsid w:val="004A6DFE"/>
    <w:rsid w:val="004A7655"/>
    <w:rsid w:val="004B4414"/>
    <w:rsid w:val="004C47A9"/>
    <w:rsid w:val="004D1CA9"/>
    <w:rsid w:val="004D7EEE"/>
    <w:rsid w:val="004E19D5"/>
    <w:rsid w:val="004E284F"/>
    <w:rsid w:val="004F5898"/>
    <w:rsid w:val="004F6F9A"/>
    <w:rsid w:val="00501BEA"/>
    <w:rsid w:val="00502683"/>
    <w:rsid w:val="0050449D"/>
    <w:rsid w:val="005048FE"/>
    <w:rsid w:val="00512516"/>
    <w:rsid w:val="00514972"/>
    <w:rsid w:val="0051791D"/>
    <w:rsid w:val="00531508"/>
    <w:rsid w:val="0054062F"/>
    <w:rsid w:val="00540ED8"/>
    <w:rsid w:val="00547501"/>
    <w:rsid w:val="0055458B"/>
    <w:rsid w:val="005547B5"/>
    <w:rsid w:val="00565A90"/>
    <w:rsid w:val="0056677F"/>
    <w:rsid w:val="00571BBF"/>
    <w:rsid w:val="005822A3"/>
    <w:rsid w:val="00582437"/>
    <w:rsid w:val="00582D10"/>
    <w:rsid w:val="0058468B"/>
    <w:rsid w:val="00590C68"/>
    <w:rsid w:val="005A41C1"/>
    <w:rsid w:val="005A42A6"/>
    <w:rsid w:val="005B18EA"/>
    <w:rsid w:val="005B3784"/>
    <w:rsid w:val="005B7D1A"/>
    <w:rsid w:val="005C4FEC"/>
    <w:rsid w:val="005D0202"/>
    <w:rsid w:val="005D1AA4"/>
    <w:rsid w:val="005D1E23"/>
    <w:rsid w:val="005F2AD3"/>
    <w:rsid w:val="005F4CD4"/>
    <w:rsid w:val="005F7F0A"/>
    <w:rsid w:val="00602D15"/>
    <w:rsid w:val="0060405F"/>
    <w:rsid w:val="00604217"/>
    <w:rsid w:val="00607028"/>
    <w:rsid w:val="006116EC"/>
    <w:rsid w:val="006153ED"/>
    <w:rsid w:val="0061729B"/>
    <w:rsid w:val="00620B2B"/>
    <w:rsid w:val="00624180"/>
    <w:rsid w:val="006248C4"/>
    <w:rsid w:val="00626818"/>
    <w:rsid w:val="00630238"/>
    <w:rsid w:val="00634AF5"/>
    <w:rsid w:val="0064154D"/>
    <w:rsid w:val="00641871"/>
    <w:rsid w:val="0064332B"/>
    <w:rsid w:val="00646304"/>
    <w:rsid w:val="00646B4A"/>
    <w:rsid w:val="0065109E"/>
    <w:rsid w:val="00660433"/>
    <w:rsid w:val="0066071A"/>
    <w:rsid w:val="00662B85"/>
    <w:rsid w:val="0066355B"/>
    <w:rsid w:val="006679CE"/>
    <w:rsid w:val="00667D55"/>
    <w:rsid w:val="00673B82"/>
    <w:rsid w:val="00677605"/>
    <w:rsid w:val="006801A5"/>
    <w:rsid w:val="00680B66"/>
    <w:rsid w:val="00682C8E"/>
    <w:rsid w:val="006830A0"/>
    <w:rsid w:val="00684B8C"/>
    <w:rsid w:val="00686114"/>
    <w:rsid w:val="00686E76"/>
    <w:rsid w:val="006935B5"/>
    <w:rsid w:val="00697213"/>
    <w:rsid w:val="006A0D1A"/>
    <w:rsid w:val="006A2770"/>
    <w:rsid w:val="006B1CD1"/>
    <w:rsid w:val="006C44C0"/>
    <w:rsid w:val="006C6CD9"/>
    <w:rsid w:val="006D3444"/>
    <w:rsid w:val="006D7ADE"/>
    <w:rsid w:val="006F16A2"/>
    <w:rsid w:val="006F3556"/>
    <w:rsid w:val="006F5620"/>
    <w:rsid w:val="006F776E"/>
    <w:rsid w:val="006F79ED"/>
    <w:rsid w:val="00702B23"/>
    <w:rsid w:val="00706257"/>
    <w:rsid w:val="007067F9"/>
    <w:rsid w:val="007100EA"/>
    <w:rsid w:val="007101BD"/>
    <w:rsid w:val="007104A0"/>
    <w:rsid w:val="00712471"/>
    <w:rsid w:val="007165A9"/>
    <w:rsid w:val="007317F2"/>
    <w:rsid w:val="007320D9"/>
    <w:rsid w:val="007327BB"/>
    <w:rsid w:val="007422C3"/>
    <w:rsid w:val="00761BFB"/>
    <w:rsid w:val="00762FDE"/>
    <w:rsid w:val="007656B9"/>
    <w:rsid w:val="0076570B"/>
    <w:rsid w:val="00774CB4"/>
    <w:rsid w:val="00774E43"/>
    <w:rsid w:val="00783112"/>
    <w:rsid w:val="0078680B"/>
    <w:rsid w:val="00787E72"/>
    <w:rsid w:val="00794281"/>
    <w:rsid w:val="00797002"/>
    <w:rsid w:val="0079748A"/>
    <w:rsid w:val="007A1E77"/>
    <w:rsid w:val="007A49D5"/>
    <w:rsid w:val="007A642F"/>
    <w:rsid w:val="007B13F8"/>
    <w:rsid w:val="007B1CB9"/>
    <w:rsid w:val="007B64F8"/>
    <w:rsid w:val="007D13CF"/>
    <w:rsid w:val="007D4BC3"/>
    <w:rsid w:val="007D5AEA"/>
    <w:rsid w:val="007D7E0D"/>
    <w:rsid w:val="007E01CB"/>
    <w:rsid w:val="007E05D0"/>
    <w:rsid w:val="007E2684"/>
    <w:rsid w:val="007E6CF9"/>
    <w:rsid w:val="007F466A"/>
    <w:rsid w:val="00801CA0"/>
    <w:rsid w:val="00802BC4"/>
    <w:rsid w:val="0081436E"/>
    <w:rsid w:val="008168F5"/>
    <w:rsid w:val="0082015E"/>
    <w:rsid w:val="00827BB7"/>
    <w:rsid w:val="00830C74"/>
    <w:rsid w:val="00835643"/>
    <w:rsid w:val="00836969"/>
    <w:rsid w:val="00836C04"/>
    <w:rsid w:val="0084022D"/>
    <w:rsid w:val="00842C4F"/>
    <w:rsid w:val="00850D1D"/>
    <w:rsid w:val="00863B4D"/>
    <w:rsid w:val="00865627"/>
    <w:rsid w:val="00871892"/>
    <w:rsid w:val="00871D67"/>
    <w:rsid w:val="008758DD"/>
    <w:rsid w:val="00880195"/>
    <w:rsid w:val="00895CCC"/>
    <w:rsid w:val="008A16A5"/>
    <w:rsid w:val="008A6E94"/>
    <w:rsid w:val="008B216D"/>
    <w:rsid w:val="008B7320"/>
    <w:rsid w:val="008C30E0"/>
    <w:rsid w:val="008C4A97"/>
    <w:rsid w:val="008C5DF5"/>
    <w:rsid w:val="008C7B55"/>
    <w:rsid w:val="008D14B2"/>
    <w:rsid w:val="008D3F65"/>
    <w:rsid w:val="008D42DE"/>
    <w:rsid w:val="008E040A"/>
    <w:rsid w:val="008E10C5"/>
    <w:rsid w:val="008E1D59"/>
    <w:rsid w:val="008F761F"/>
    <w:rsid w:val="0090029D"/>
    <w:rsid w:val="0090238D"/>
    <w:rsid w:val="00903713"/>
    <w:rsid w:val="00912FF6"/>
    <w:rsid w:val="00922CB1"/>
    <w:rsid w:val="0092416F"/>
    <w:rsid w:val="00925763"/>
    <w:rsid w:val="00925E9F"/>
    <w:rsid w:val="0092662D"/>
    <w:rsid w:val="009270C5"/>
    <w:rsid w:val="009277F0"/>
    <w:rsid w:val="00930885"/>
    <w:rsid w:val="0093183C"/>
    <w:rsid w:val="00931D42"/>
    <w:rsid w:val="009327AF"/>
    <w:rsid w:val="009360E2"/>
    <w:rsid w:val="009408D7"/>
    <w:rsid w:val="009430A1"/>
    <w:rsid w:val="009452AD"/>
    <w:rsid w:val="00946463"/>
    <w:rsid w:val="00946500"/>
    <w:rsid w:val="00947353"/>
    <w:rsid w:val="0095139C"/>
    <w:rsid w:val="009537A3"/>
    <w:rsid w:val="00963143"/>
    <w:rsid w:val="00963FAD"/>
    <w:rsid w:val="009672DE"/>
    <w:rsid w:val="00972D4B"/>
    <w:rsid w:val="00973129"/>
    <w:rsid w:val="0097622F"/>
    <w:rsid w:val="00987109"/>
    <w:rsid w:val="00990DA5"/>
    <w:rsid w:val="00992411"/>
    <w:rsid w:val="00994C0C"/>
    <w:rsid w:val="00996B62"/>
    <w:rsid w:val="00997586"/>
    <w:rsid w:val="00997831"/>
    <w:rsid w:val="00997938"/>
    <w:rsid w:val="00997E1A"/>
    <w:rsid w:val="009A2B6A"/>
    <w:rsid w:val="009A5D5C"/>
    <w:rsid w:val="009B110F"/>
    <w:rsid w:val="009B159B"/>
    <w:rsid w:val="009B263F"/>
    <w:rsid w:val="009B2D06"/>
    <w:rsid w:val="009B5196"/>
    <w:rsid w:val="009B67C6"/>
    <w:rsid w:val="009B7169"/>
    <w:rsid w:val="009B7CBD"/>
    <w:rsid w:val="009D46B4"/>
    <w:rsid w:val="009D7E3F"/>
    <w:rsid w:val="009E1BB0"/>
    <w:rsid w:val="009E52FF"/>
    <w:rsid w:val="009F081E"/>
    <w:rsid w:val="009F0BDC"/>
    <w:rsid w:val="009F7374"/>
    <w:rsid w:val="009F7E47"/>
    <w:rsid w:val="00A04383"/>
    <w:rsid w:val="00A06A47"/>
    <w:rsid w:val="00A10107"/>
    <w:rsid w:val="00A11EF9"/>
    <w:rsid w:val="00A13BF3"/>
    <w:rsid w:val="00A1782E"/>
    <w:rsid w:val="00A24588"/>
    <w:rsid w:val="00A30AC7"/>
    <w:rsid w:val="00A3586E"/>
    <w:rsid w:val="00A36C05"/>
    <w:rsid w:val="00A46B58"/>
    <w:rsid w:val="00A51F39"/>
    <w:rsid w:val="00A552A3"/>
    <w:rsid w:val="00A56E0F"/>
    <w:rsid w:val="00A610A0"/>
    <w:rsid w:val="00A62445"/>
    <w:rsid w:val="00A72730"/>
    <w:rsid w:val="00A72EAE"/>
    <w:rsid w:val="00A75711"/>
    <w:rsid w:val="00A90EAF"/>
    <w:rsid w:val="00A92381"/>
    <w:rsid w:val="00A95A8D"/>
    <w:rsid w:val="00AA17EA"/>
    <w:rsid w:val="00AA2594"/>
    <w:rsid w:val="00AA2FEF"/>
    <w:rsid w:val="00AB0E84"/>
    <w:rsid w:val="00AB1B86"/>
    <w:rsid w:val="00AB6593"/>
    <w:rsid w:val="00AC5D9A"/>
    <w:rsid w:val="00AD1250"/>
    <w:rsid w:val="00AD376C"/>
    <w:rsid w:val="00AD482A"/>
    <w:rsid w:val="00AD4B33"/>
    <w:rsid w:val="00AD7C65"/>
    <w:rsid w:val="00AE1C35"/>
    <w:rsid w:val="00AE1C90"/>
    <w:rsid w:val="00AE2BF3"/>
    <w:rsid w:val="00AE2EAF"/>
    <w:rsid w:val="00AE3849"/>
    <w:rsid w:val="00AE40FB"/>
    <w:rsid w:val="00AE5360"/>
    <w:rsid w:val="00AE60B1"/>
    <w:rsid w:val="00AE786F"/>
    <w:rsid w:val="00AF0449"/>
    <w:rsid w:val="00B00BD7"/>
    <w:rsid w:val="00B00C73"/>
    <w:rsid w:val="00B143DB"/>
    <w:rsid w:val="00B21B8B"/>
    <w:rsid w:val="00B319AF"/>
    <w:rsid w:val="00B40AEB"/>
    <w:rsid w:val="00B44463"/>
    <w:rsid w:val="00B4637D"/>
    <w:rsid w:val="00B6004D"/>
    <w:rsid w:val="00B6098E"/>
    <w:rsid w:val="00B60D08"/>
    <w:rsid w:val="00B61B2E"/>
    <w:rsid w:val="00B66117"/>
    <w:rsid w:val="00B73444"/>
    <w:rsid w:val="00B80DED"/>
    <w:rsid w:val="00B81166"/>
    <w:rsid w:val="00B91B76"/>
    <w:rsid w:val="00BA0618"/>
    <w:rsid w:val="00BA22ED"/>
    <w:rsid w:val="00BA67BA"/>
    <w:rsid w:val="00BA71F3"/>
    <w:rsid w:val="00BA7E7C"/>
    <w:rsid w:val="00BB12E2"/>
    <w:rsid w:val="00BB23F5"/>
    <w:rsid w:val="00BB25B4"/>
    <w:rsid w:val="00BB31A5"/>
    <w:rsid w:val="00BB4FCE"/>
    <w:rsid w:val="00BC26CB"/>
    <w:rsid w:val="00BC30D6"/>
    <w:rsid w:val="00BC6FCF"/>
    <w:rsid w:val="00BD3674"/>
    <w:rsid w:val="00BD7DD3"/>
    <w:rsid w:val="00BE2987"/>
    <w:rsid w:val="00BE4A35"/>
    <w:rsid w:val="00BE50AF"/>
    <w:rsid w:val="00C041A7"/>
    <w:rsid w:val="00C06FBC"/>
    <w:rsid w:val="00C07220"/>
    <w:rsid w:val="00C12EF8"/>
    <w:rsid w:val="00C14CBC"/>
    <w:rsid w:val="00C14E5C"/>
    <w:rsid w:val="00C223D4"/>
    <w:rsid w:val="00C24192"/>
    <w:rsid w:val="00C25479"/>
    <w:rsid w:val="00C25B98"/>
    <w:rsid w:val="00C30A56"/>
    <w:rsid w:val="00C326EF"/>
    <w:rsid w:val="00C40BF3"/>
    <w:rsid w:val="00C42C47"/>
    <w:rsid w:val="00C42D0A"/>
    <w:rsid w:val="00C52262"/>
    <w:rsid w:val="00C52A5B"/>
    <w:rsid w:val="00C53242"/>
    <w:rsid w:val="00C55E30"/>
    <w:rsid w:val="00C6484E"/>
    <w:rsid w:val="00C64AC8"/>
    <w:rsid w:val="00C6578F"/>
    <w:rsid w:val="00C70A32"/>
    <w:rsid w:val="00C7281B"/>
    <w:rsid w:val="00C800C0"/>
    <w:rsid w:val="00C80AEB"/>
    <w:rsid w:val="00C839AD"/>
    <w:rsid w:val="00C87A6B"/>
    <w:rsid w:val="00C94493"/>
    <w:rsid w:val="00C95BD6"/>
    <w:rsid w:val="00C970FB"/>
    <w:rsid w:val="00C97F96"/>
    <w:rsid w:val="00CA53DF"/>
    <w:rsid w:val="00CB1DCE"/>
    <w:rsid w:val="00CC07BA"/>
    <w:rsid w:val="00CC306A"/>
    <w:rsid w:val="00CC3CDC"/>
    <w:rsid w:val="00CC7ADF"/>
    <w:rsid w:val="00CD20E2"/>
    <w:rsid w:val="00CD402F"/>
    <w:rsid w:val="00CD6128"/>
    <w:rsid w:val="00CE2347"/>
    <w:rsid w:val="00CE641D"/>
    <w:rsid w:val="00CF2D2E"/>
    <w:rsid w:val="00CF35C3"/>
    <w:rsid w:val="00CF4493"/>
    <w:rsid w:val="00CF467E"/>
    <w:rsid w:val="00CF4980"/>
    <w:rsid w:val="00D02028"/>
    <w:rsid w:val="00D0225B"/>
    <w:rsid w:val="00D107C0"/>
    <w:rsid w:val="00D1771B"/>
    <w:rsid w:val="00D244D0"/>
    <w:rsid w:val="00D27C5B"/>
    <w:rsid w:val="00D307F7"/>
    <w:rsid w:val="00D60D64"/>
    <w:rsid w:val="00D6222A"/>
    <w:rsid w:val="00D6558A"/>
    <w:rsid w:val="00D72743"/>
    <w:rsid w:val="00D72C4C"/>
    <w:rsid w:val="00D85ACD"/>
    <w:rsid w:val="00D90681"/>
    <w:rsid w:val="00D90E24"/>
    <w:rsid w:val="00D92438"/>
    <w:rsid w:val="00D94B85"/>
    <w:rsid w:val="00D95F4C"/>
    <w:rsid w:val="00D9688D"/>
    <w:rsid w:val="00DA2CFB"/>
    <w:rsid w:val="00DA32B6"/>
    <w:rsid w:val="00DA6D17"/>
    <w:rsid w:val="00DB1AB4"/>
    <w:rsid w:val="00DB2A30"/>
    <w:rsid w:val="00DB3C75"/>
    <w:rsid w:val="00DB64F5"/>
    <w:rsid w:val="00DC3129"/>
    <w:rsid w:val="00DC6B43"/>
    <w:rsid w:val="00DD2CA7"/>
    <w:rsid w:val="00DD40B2"/>
    <w:rsid w:val="00DD5333"/>
    <w:rsid w:val="00DE48C1"/>
    <w:rsid w:val="00DE5C68"/>
    <w:rsid w:val="00DE5E54"/>
    <w:rsid w:val="00DF0144"/>
    <w:rsid w:val="00DF34C9"/>
    <w:rsid w:val="00DF7039"/>
    <w:rsid w:val="00DF7D4B"/>
    <w:rsid w:val="00E019DA"/>
    <w:rsid w:val="00E061D4"/>
    <w:rsid w:val="00E10FA5"/>
    <w:rsid w:val="00E13FB5"/>
    <w:rsid w:val="00E203FE"/>
    <w:rsid w:val="00E214CB"/>
    <w:rsid w:val="00E31D0E"/>
    <w:rsid w:val="00E3256E"/>
    <w:rsid w:val="00E35F10"/>
    <w:rsid w:val="00E46E87"/>
    <w:rsid w:val="00E61554"/>
    <w:rsid w:val="00E62C06"/>
    <w:rsid w:val="00E63A4B"/>
    <w:rsid w:val="00E648F7"/>
    <w:rsid w:val="00E70BA6"/>
    <w:rsid w:val="00E714FB"/>
    <w:rsid w:val="00E725DF"/>
    <w:rsid w:val="00E7305B"/>
    <w:rsid w:val="00E730A2"/>
    <w:rsid w:val="00E75980"/>
    <w:rsid w:val="00E761EC"/>
    <w:rsid w:val="00E7715F"/>
    <w:rsid w:val="00E7776A"/>
    <w:rsid w:val="00E840B1"/>
    <w:rsid w:val="00E909BD"/>
    <w:rsid w:val="00EA0D68"/>
    <w:rsid w:val="00EA0D9B"/>
    <w:rsid w:val="00EA162C"/>
    <w:rsid w:val="00EA52EF"/>
    <w:rsid w:val="00EA7F34"/>
    <w:rsid w:val="00EB08A4"/>
    <w:rsid w:val="00EB2B75"/>
    <w:rsid w:val="00EB322E"/>
    <w:rsid w:val="00EB469E"/>
    <w:rsid w:val="00EB752E"/>
    <w:rsid w:val="00EC0526"/>
    <w:rsid w:val="00EC56BD"/>
    <w:rsid w:val="00ED080B"/>
    <w:rsid w:val="00EE1540"/>
    <w:rsid w:val="00EE3B78"/>
    <w:rsid w:val="00EE67BE"/>
    <w:rsid w:val="00EE7F98"/>
    <w:rsid w:val="00EF25C0"/>
    <w:rsid w:val="00EF66D7"/>
    <w:rsid w:val="00F03C31"/>
    <w:rsid w:val="00F05ACA"/>
    <w:rsid w:val="00F07616"/>
    <w:rsid w:val="00F13B16"/>
    <w:rsid w:val="00F15811"/>
    <w:rsid w:val="00F16EBC"/>
    <w:rsid w:val="00F17160"/>
    <w:rsid w:val="00F216B1"/>
    <w:rsid w:val="00F24465"/>
    <w:rsid w:val="00F3057A"/>
    <w:rsid w:val="00F33E7B"/>
    <w:rsid w:val="00F3473A"/>
    <w:rsid w:val="00F37538"/>
    <w:rsid w:val="00F41F15"/>
    <w:rsid w:val="00F51CD9"/>
    <w:rsid w:val="00F52653"/>
    <w:rsid w:val="00F54434"/>
    <w:rsid w:val="00F5620E"/>
    <w:rsid w:val="00F57253"/>
    <w:rsid w:val="00F61928"/>
    <w:rsid w:val="00F62C09"/>
    <w:rsid w:val="00F6754A"/>
    <w:rsid w:val="00F7731E"/>
    <w:rsid w:val="00F77431"/>
    <w:rsid w:val="00F85573"/>
    <w:rsid w:val="00F92965"/>
    <w:rsid w:val="00F943F2"/>
    <w:rsid w:val="00F9488E"/>
    <w:rsid w:val="00F952B5"/>
    <w:rsid w:val="00F96657"/>
    <w:rsid w:val="00F96AB5"/>
    <w:rsid w:val="00FA10B4"/>
    <w:rsid w:val="00FA472E"/>
    <w:rsid w:val="00FA574B"/>
    <w:rsid w:val="00FA5BC7"/>
    <w:rsid w:val="00FB05A3"/>
    <w:rsid w:val="00FB3864"/>
    <w:rsid w:val="00FC2BA1"/>
    <w:rsid w:val="00FC4997"/>
    <w:rsid w:val="00FC71AB"/>
    <w:rsid w:val="00FD00F4"/>
    <w:rsid w:val="00FD32DC"/>
    <w:rsid w:val="00FE0A74"/>
    <w:rsid w:val="00FF449C"/>
    <w:rsid w:val="00FF55BC"/>
    <w:rsid w:val="00FF5C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5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s>
</file>

<file path=word/webSettings.xml><?xml version="1.0" encoding="utf-8"?>
<w:webSettings xmlns:r="http://schemas.openxmlformats.org/officeDocument/2006/relationships" xmlns:w="http://schemas.openxmlformats.org/wordprocessingml/2006/main">
  <w:divs>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771820443">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 w:id="179667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1155BA-B0EB-4F63-8CF0-1361653315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1771</TotalTime>
  <Pages>19</Pages>
  <Words>7366</Words>
  <Characters>41990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LENA</cp:lastModifiedBy>
  <cp:revision>134</cp:revision>
  <cp:lastPrinted>2017-06-26T13:13:00Z</cp:lastPrinted>
  <dcterms:created xsi:type="dcterms:W3CDTF">2017-06-27T07:37:00Z</dcterms:created>
  <dcterms:modified xsi:type="dcterms:W3CDTF">2017-11-10T08:03:00Z</dcterms:modified>
</cp:coreProperties>
</file>