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997831">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393611"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3627A4"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BA39EE">
        <w:rPr>
          <w:rFonts w:ascii="Times New Roman" w:hAnsi="Times New Roman" w:cs="Times New Roman"/>
          <w:b/>
          <w:sz w:val="52"/>
          <w:szCs w:val="52"/>
        </w:rPr>
        <w:t>44</w:t>
      </w:r>
      <w:r w:rsidRPr="00D95F4C">
        <w:rPr>
          <w:rFonts w:ascii="Times New Roman" w:hAnsi="Times New Roman" w:cs="Times New Roman"/>
          <w:b/>
          <w:sz w:val="52"/>
          <w:szCs w:val="52"/>
        </w:rPr>
        <w:br/>
        <w:t>за период</w:t>
      </w:r>
      <w:r w:rsidR="003627A4">
        <w:rPr>
          <w:rFonts w:ascii="Times New Roman" w:hAnsi="Times New Roman" w:cs="Times New Roman"/>
          <w:b/>
          <w:sz w:val="52"/>
          <w:szCs w:val="52"/>
        </w:rPr>
        <w:t xml:space="preserve"> </w:t>
      </w:r>
      <w:r w:rsidRPr="00D95F4C">
        <w:rPr>
          <w:rFonts w:ascii="Times New Roman" w:hAnsi="Times New Roman" w:cs="Times New Roman"/>
          <w:b/>
          <w:sz w:val="52"/>
          <w:szCs w:val="52"/>
        </w:rPr>
        <w:t xml:space="preserve"> </w:t>
      </w:r>
      <w:r w:rsidR="00BA39EE">
        <w:rPr>
          <w:rFonts w:ascii="Times New Roman" w:hAnsi="Times New Roman" w:cs="Times New Roman"/>
          <w:b/>
          <w:sz w:val="52"/>
          <w:szCs w:val="52"/>
        </w:rPr>
        <w:t>11</w:t>
      </w:r>
      <w:r w:rsidR="003627A4">
        <w:rPr>
          <w:rFonts w:ascii="Times New Roman" w:hAnsi="Times New Roman" w:cs="Times New Roman"/>
          <w:b/>
          <w:sz w:val="52"/>
          <w:szCs w:val="52"/>
        </w:rPr>
        <w:t xml:space="preserve"> </w:t>
      </w:r>
      <w:r w:rsidR="00BA39EE">
        <w:rPr>
          <w:rFonts w:ascii="Times New Roman" w:hAnsi="Times New Roman" w:cs="Times New Roman"/>
          <w:b/>
          <w:sz w:val="52"/>
          <w:szCs w:val="52"/>
        </w:rPr>
        <w:t>– 15</w:t>
      </w:r>
      <w:r w:rsidR="00EC30C6">
        <w:rPr>
          <w:rFonts w:ascii="Times New Roman" w:hAnsi="Times New Roman" w:cs="Times New Roman"/>
          <w:b/>
          <w:sz w:val="52"/>
          <w:szCs w:val="52"/>
        </w:rPr>
        <w:t xml:space="preserve"> декабря</w:t>
      </w:r>
    </w:p>
    <w:p w:rsidR="00A13BF3" w:rsidRDefault="0060405F" w:rsidP="00D95F4C">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D95F4C" w:rsidRPr="00D95F4C">
        <w:rPr>
          <w:rFonts w:ascii="Times New Roman" w:hAnsi="Times New Roman" w:cs="Times New Roman"/>
          <w:b/>
          <w:sz w:val="52"/>
          <w:szCs w:val="52"/>
        </w:rPr>
        <w:t>201</w:t>
      </w:r>
      <w:r w:rsidR="00761BFB">
        <w:rPr>
          <w:rFonts w:ascii="Times New Roman" w:hAnsi="Times New Roman" w:cs="Times New Roman"/>
          <w:b/>
          <w:sz w:val="52"/>
          <w:szCs w:val="52"/>
        </w:rPr>
        <w:t>7</w:t>
      </w:r>
      <w:r w:rsidR="00D95F4C"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DD2CA7" w:rsidRDefault="00DD2CA7" w:rsidP="00D95F4C">
      <w:pPr>
        <w:pStyle w:val="2"/>
        <w:spacing w:after="0" w:afterAutospacing="0"/>
        <w:jc w:val="center"/>
        <w:rPr>
          <w:rFonts w:eastAsia="Times New Roman"/>
          <w:sz w:val="28"/>
        </w:rPr>
      </w:pPr>
    </w:p>
    <w:p w:rsidR="00DD2CA7" w:rsidRDefault="00DD2CA7" w:rsidP="00D95F4C">
      <w:pPr>
        <w:pStyle w:val="2"/>
        <w:spacing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w:t>
      </w:r>
      <w:r w:rsidR="00761BFB">
        <w:rPr>
          <w:rFonts w:eastAsia="Times New Roman"/>
          <w:sz w:val="28"/>
        </w:rPr>
        <w:t>7</w:t>
      </w:r>
      <w:r>
        <w:rPr>
          <w:rFonts w:eastAsia="Times New Roman"/>
          <w:sz w:val="28"/>
        </w:rPr>
        <w:br w:type="page"/>
      </w:r>
    </w:p>
    <w:p w:rsidR="005F4CD4" w:rsidRDefault="005F4CD4" w:rsidP="00FC4997">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FC4997" w:rsidP="00AB1B86">
      <w:pPr>
        <w:ind w:firstLine="708"/>
        <w:jc w:val="center"/>
        <w:rPr>
          <w:rFonts w:ascii="Times New Roman" w:hAnsi="Times New Roman" w:cs="Times New Roman"/>
          <w:b/>
          <w:sz w:val="24"/>
          <w:szCs w:val="24"/>
        </w:rPr>
      </w:pPr>
      <w:r>
        <w:rPr>
          <w:rFonts w:ascii="Times New Roman" w:hAnsi="Times New Roman" w:cs="Times New Roman"/>
          <w:b/>
          <w:sz w:val="24"/>
          <w:szCs w:val="24"/>
        </w:rPr>
        <w:t>О Г Л А В Л Е Н И Е</w:t>
      </w:r>
    </w:p>
    <w:p w:rsidR="00AB1B86" w:rsidRDefault="00AB1B86" w:rsidP="00AB1B86">
      <w:pPr>
        <w:ind w:firstLine="708"/>
        <w:rPr>
          <w:rFonts w:ascii="Times New Roman" w:hAnsi="Times New Roman" w:cs="Times New Roman"/>
          <w:b/>
          <w:sz w:val="24"/>
          <w:szCs w:val="24"/>
        </w:rPr>
      </w:pPr>
    </w:p>
    <w:p w:rsidR="00B40AEB" w:rsidRDefault="00B40AEB" w:rsidP="00AB1B86">
      <w:pPr>
        <w:ind w:firstLine="708"/>
        <w:rPr>
          <w:rFonts w:ascii="Times New Roman" w:hAnsi="Times New Roman" w:cs="Times New Roman"/>
          <w:b/>
          <w:sz w:val="24"/>
          <w:szCs w:val="24"/>
        </w:rPr>
      </w:pPr>
    </w:p>
    <w:p w:rsidR="00EA4F1D" w:rsidRDefault="00EA4F1D" w:rsidP="00394DEA">
      <w:pPr>
        <w:ind w:firstLine="708"/>
        <w:rPr>
          <w:rFonts w:ascii="Times New Roman" w:hAnsi="Times New Roman" w:cs="Times New Roman"/>
          <w:sz w:val="28"/>
          <w:szCs w:val="28"/>
        </w:rPr>
      </w:pPr>
      <w:r>
        <w:rPr>
          <w:rFonts w:ascii="Times New Roman" w:hAnsi="Times New Roman" w:cs="Times New Roman"/>
          <w:sz w:val="28"/>
          <w:szCs w:val="28"/>
        </w:rPr>
        <w:t>Защита металлов от коррозии..................................................................</w:t>
      </w:r>
      <w:r w:rsidR="00C739A6">
        <w:rPr>
          <w:rFonts w:ascii="Times New Roman" w:hAnsi="Times New Roman" w:cs="Times New Roman"/>
          <w:sz w:val="28"/>
          <w:szCs w:val="28"/>
        </w:rPr>
        <w:t>3</w:t>
      </w:r>
    </w:p>
    <w:p w:rsidR="00692566" w:rsidRDefault="00BA39EE" w:rsidP="00394DEA">
      <w:pPr>
        <w:ind w:firstLine="708"/>
        <w:rPr>
          <w:rFonts w:ascii="Times New Roman" w:hAnsi="Times New Roman" w:cs="Times New Roman"/>
          <w:sz w:val="28"/>
          <w:szCs w:val="28"/>
        </w:rPr>
      </w:pPr>
      <w:r>
        <w:rPr>
          <w:rFonts w:ascii="Times New Roman" w:hAnsi="Times New Roman" w:cs="Times New Roman"/>
          <w:sz w:val="28"/>
          <w:szCs w:val="28"/>
        </w:rPr>
        <w:t>Литей</w:t>
      </w:r>
      <w:r w:rsidR="00692566">
        <w:rPr>
          <w:rFonts w:ascii="Times New Roman" w:hAnsi="Times New Roman" w:cs="Times New Roman"/>
          <w:sz w:val="28"/>
          <w:szCs w:val="28"/>
        </w:rPr>
        <w:t>ное производство...................</w:t>
      </w:r>
      <w:r w:rsidR="00CA2445">
        <w:rPr>
          <w:rFonts w:ascii="Times New Roman" w:hAnsi="Times New Roman" w:cs="Times New Roman"/>
          <w:sz w:val="28"/>
          <w:szCs w:val="28"/>
        </w:rPr>
        <w:t>...............................</w:t>
      </w:r>
      <w:r>
        <w:rPr>
          <w:rFonts w:ascii="Times New Roman" w:hAnsi="Times New Roman" w:cs="Times New Roman"/>
          <w:sz w:val="28"/>
          <w:szCs w:val="28"/>
        </w:rPr>
        <w:t>..........................</w:t>
      </w:r>
      <w:r w:rsidR="00C739A6">
        <w:rPr>
          <w:rFonts w:ascii="Times New Roman" w:hAnsi="Times New Roman" w:cs="Times New Roman"/>
          <w:sz w:val="28"/>
          <w:szCs w:val="28"/>
        </w:rPr>
        <w:t>3</w:t>
      </w:r>
    </w:p>
    <w:p w:rsidR="00FC4997" w:rsidRPr="00144663" w:rsidRDefault="00FC4997" w:rsidP="00394DEA">
      <w:pPr>
        <w:ind w:firstLine="708"/>
        <w:rPr>
          <w:rFonts w:ascii="Times New Roman" w:hAnsi="Times New Roman" w:cs="Times New Roman"/>
          <w:sz w:val="28"/>
          <w:szCs w:val="28"/>
        </w:rPr>
      </w:pPr>
      <w:r w:rsidRPr="00144663">
        <w:rPr>
          <w:rFonts w:ascii="Times New Roman" w:hAnsi="Times New Roman" w:cs="Times New Roman"/>
          <w:sz w:val="28"/>
          <w:szCs w:val="28"/>
        </w:rPr>
        <w:t>Металловедение и термическая обработка</w:t>
      </w:r>
      <w:r w:rsidR="00660433">
        <w:rPr>
          <w:rFonts w:ascii="Times New Roman" w:hAnsi="Times New Roman" w:cs="Times New Roman"/>
          <w:sz w:val="28"/>
          <w:szCs w:val="28"/>
        </w:rPr>
        <w:t>………………………....</w:t>
      </w:r>
      <w:r w:rsidR="001F76A6">
        <w:rPr>
          <w:rFonts w:ascii="Times New Roman" w:hAnsi="Times New Roman" w:cs="Times New Roman"/>
          <w:sz w:val="28"/>
          <w:szCs w:val="28"/>
        </w:rPr>
        <w:t>..</w:t>
      </w:r>
      <w:r w:rsidR="00403DE8">
        <w:rPr>
          <w:rFonts w:ascii="Times New Roman" w:hAnsi="Times New Roman" w:cs="Times New Roman"/>
          <w:sz w:val="28"/>
          <w:szCs w:val="28"/>
        </w:rPr>
        <w:t>.</w:t>
      </w:r>
      <w:r w:rsidR="00C12EA1">
        <w:rPr>
          <w:rFonts w:ascii="Times New Roman" w:hAnsi="Times New Roman" w:cs="Times New Roman"/>
          <w:sz w:val="28"/>
          <w:szCs w:val="28"/>
        </w:rPr>
        <w:t>4</w:t>
      </w:r>
      <w:r>
        <w:rPr>
          <w:rFonts w:ascii="Times New Roman" w:hAnsi="Times New Roman" w:cs="Times New Roman"/>
          <w:sz w:val="28"/>
          <w:szCs w:val="28"/>
        </w:rPr>
        <w:tab/>
      </w:r>
      <w:r>
        <w:rPr>
          <w:rFonts w:ascii="Times New Roman" w:hAnsi="Times New Roman" w:cs="Times New Roman"/>
          <w:sz w:val="28"/>
          <w:szCs w:val="28"/>
        </w:rPr>
        <w:tab/>
      </w:r>
      <w:r w:rsidRPr="00144663">
        <w:rPr>
          <w:rFonts w:ascii="Times New Roman" w:hAnsi="Times New Roman" w:cs="Times New Roman"/>
          <w:sz w:val="28"/>
          <w:szCs w:val="28"/>
        </w:rPr>
        <w:t>Металлообработка. Механосборочное производство</w:t>
      </w:r>
      <w:r w:rsidR="000142BB">
        <w:rPr>
          <w:rFonts w:ascii="Times New Roman" w:hAnsi="Times New Roman" w:cs="Times New Roman"/>
          <w:sz w:val="28"/>
          <w:szCs w:val="28"/>
        </w:rPr>
        <w:t>……………....</w:t>
      </w:r>
      <w:r w:rsidR="00C12EA1">
        <w:rPr>
          <w:rFonts w:ascii="Times New Roman" w:hAnsi="Times New Roman" w:cs="Times New Roman"/>
          <w:sz w:val="28"/>
          <w:szCs w:val="28"/>
        </w:rPr>
        <w:t>..4</w:t>
      </w:r>
    </w:p>
    <w:p w:rsidR="00E71706" w:rsidRDefault="00E71706" w:rsidP="00E63A4B">
      <w:pPr>
        <w:pStyle w:val="a4"/>
        <w:tabs>
          <w:tab w:val="left" w:pos="8931"/>
        </w:tabs>
        <w:ind w:right="-29"/>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w:t>
      </w:r>
      <w:r w:rsidR="00CB33CC">
        <w:rPr>
          <w:rFonts w:ascii="Times New Roman" w:hAnsi="Times New Roman" w:cs="Times New Roman"/>
          <w:sz w:val="28"/>
          <w:szCs w:val="28"/>
        </w:rPr>
        <w:t>ие.......</w:t>
      </w:r>
      <w:r w:rsidR="00C12EA1">
        <w:rPr>
          <w:rFonts w:ascii="Times New Roman" w:hAnsi="Times New Roman" w:cs="Times New Roman"/>
          <w:sz w:val="28"/>
          <w:szCs w:val="28"/>
        </w:rPr>
        <w:t>.......................6</w:t>
      </w:r>
    </w:p>
    <w:p w:rsidR="00FC4997" w:rsidRDefault="00EA4F1D" w:rsidP="00E63A4B">
      <w:pPr>
        <w:pStyle w:val="a4"/>
        <w:tabs>
          <w:tab w:val="left" w:pos="8931"/>
        </w:tabs>
        <w:ind w:right="-29"/>
        <w:rPr>
          <w:rFonts w:ascii="Times New Roman" w:hAnsi="Times New Roman" w:cs="Times New Roman"/>
          <w:sz w:val="28"/>
          <w:szCs w:val="28"/>
        </w:rPr>
      </w:pPr>
      <w:r>
        <w:rPr>
          <w:rFonts w:ascii="Times New Roman" w:hAnsi="Times New Roman" w:cs="Times New Roman"/>
          <w:sz w:val="28"/>
          <w:szCs w:val="28"/>
        </w:rPr>
        <w:t>Сварка, пайка</w:t>
      </w:r>
      <w:r w:rsidR="003627A4">
        <w:rPr>
          <w:rFonts w:ascii="Times New Roman" w:hAnsi="Times New Roman" w:cs="Times New Roman"/>
          <w:sz w:val="28"/>
          <w:szCs w:val="28"/>
        </w:rPr>
        <w:t>, склеивание металлов..............</w:t>
      </w:r>
      <w:r w:rsidR="00267239">
        <w:rPr>
          <w:rFonts w:ascii="Times New Roman" w:hAnsi="Times New Roman" w:cs="Times New Roman"/>
          <w:sz w:val="28"/>
          <w:szCs w:val="28"/>
        </w:rPr>
        <w:t>...........................</w:t>
      </w:r>
      <w:r w:rsidR="007B3719">
        <w:rPr>
          <w:rFonts w:ascii="Times New Roman" w:hAnsi="Times New Roman" w:cs="Times New Roman"/>
          <w:sz w:val="28"/>
          <w:szCs w:val="28"/>
        </w:rPr>
        <w:t>..</w:t>
      </w:r>
      <w:r>
        <w:rPr>
          <w:rFonts w:ascii="Times New Roman" w:hAnsi="Times New Roman" w:cs="Times New Roman"/>
          <w:sz w:val="28"/>
          <w:szCs w:val="28"/>
        </w:rPr>
        <w:t>..........</w:t>
      </w:r>
      <w:r w:rsidR="00C12EA1">
        <w:rPr>
          <w:rFonts w:ascii="Times New Roman" w:hAnsi="Times New Roman" w:cs="Times New Roman"/>
          <w:sz w:val="28"/>
          <w:szCs w:val="28"/>
        </w:rPr>
        <w:t>..7</w:t>
      </w:r>
    </w:p>
    <w:p w:rsidR="00BA39EE" w:rsidRPr="00BA39EE" w:rsidRDefault="00EA4F1D" w:rsidP="00403DE8">
      <w:pPr>
        <w:rPr>
          <w:rFonts w:ascii="Times New Roman" w:hAnsi="Times New Roman" w:cs="Times New Roman"/>
          <w:sz w:val="28"/>
          <w:szCs w:val="28"/>
        </w:rPr>
      </w:pPr>
      <w:r>
        <w:rPr>
          <w:rFonts w:ascii="Times New Roman" w:hAnsi="Times New Roman" w:cs="Times New Roman"/>
          <w:b/>
          <w:sz w:val="24"/>
          <w:szCs w:val="24"/>
        </w:rPr>
        <w:tab/>
      </w:r>
      <w:r w:rsidR="00BA39EE" w:rsidRPr="00BA39EE">
        <w:rPr>
          <w:rFonts w:ascii="Times New Roman" w:hAnsi="Times New Roman" w:cs="Times New Roman"/>
          <w:sz w:val="28"/>
          <w:szCs w:val="28"/>
        </w:rPr>
        <w:t>Транспортное машиностроение</w:t>
      </w:r>
      <w:r w:rsidR="00BA39EE">
        <w:rPr>
          <w:rFonts w:ascii="Times New Roman" w:hAnsi="Times New Roman" w:cs="Times New Roman"/>
          <w:sz w:val="28"/>
          <w:szCs w:val="28"/>
        </w:rPr>
        <w:t>...............................................................9</w:t>
      </w:r>
    </w:p>
    <w:p w:rsidR="00EA4F1D" w:rsidRPr="00EA4F1D" w:rsidRDefault="00EA4F1D" w:rsidP="00BA39EE">
      <w:pPr>
        <w:ind w:firstLine="709"/>
        <w:rPr>
          <w:rFonts w:ascii="Times New Roman" w:hAnsi="Times New Roman" w:cs="Times New Roman"/>
          <w:sz w:val="28"/>
          <w:szCs w:val="28"/>
        </w:rPr>
      </w:pPr>
      <w:r w:rsidRPr="00EA4F1D">
        <w:rPr>
          <w:rFonts w:ascii="Times New Roman" w:hAnsi="Times New Roman" w:cs="Times New Roman"/>
          <w:sz w:val="28"/>
          <w:szCs w:val="28"/>
        </w:rPr>
        <w:t>Энергетика.</w:t>
      </w:r>
      <w:r>
        <w:rPr>
          <w:rFonts w:ascii="Times New Roman" w:hAnsi="Times New Roman" w:cs="Times New Roman"/>
          <w:sz w:val="28"/>
          <w:szCs w:val="28"/>
        </w:rPr>
        <w:t xml:space="preserve">  Энергетическое машиностроение....................................</w:t>
      </w:r>
      <w:r w:rsidR="00C12EA1">
        <w:rPr>
          <w:rFonts w:ascii="Times New Roman" w:hAnsi="Times New Roman" w:cs="Times New Roman"/>
          <w:sz w:val="28"/>
          <w:szCs w:val="28"/>
        </w:rPr>
        <w:t>11</w:t>
      </w:r>
      <w:r w:rsidR="003627A4" w:rsidRPr="00EA4F1D">
        <w:rPr>
          <w:rFonts w:ascii="Times New Roman" w:hAnsi="Times New Roman" w:cs="Times New Roman"/>
          <w:sz w:val="28"/>
          <w:szCs w:val="28"/>
        </w:rPr>
        <w:t xml:space="preserve">         </w:t>
      </w:r>
    </w:p>
    <w:p w:rsidR="00EA4F1D" w:rsidRDefault="00EA4F1D" w:rsidP="00EA4F1D">
      <w:pPr>
        <w:ind w:firstLine="709"/>
        <w:rPr>
          <w:rFonts w:ascii="Times New Roman" w:hAnsi="Times New Roman" w:cs="Times New Roman"/>
          <w:sz w:val="28"/>
          <w:szCs w:val="28"/>
        </w:rPr>
      </w:pPr>
      <w:r>
        <w:rPr>
          <w:rFonts w:ascii="Times New Roman" w:hAnsi="Times New Roman" w:cs="Times New Roman"/>
          <w:sz w:val="28"/>
          <w:szCs w:val="28"/>
        </w:rPr>
        <w:t>Экономика и организация производства...............................................</w:t>
      </w:r>
      <w:r w:rsidR="00C12EA1">
        <w:rPr>
          <w:rFonts w:ascii="Times New Roman" w:hAnsi="Times New Roman" w:cs="Times New Roman"/>
          <w:sz w:val="28"/>
          <w:szCs w:val="28"/>
        </w:rPr>
        <w:t>14</w:t>
      </w:r>
    </w:p>
    <w:p w:rsidR="00EA4F1D" w:rsidRDefault="00EA4F1D" w:rsidP="00EA4F1D">
      <w:pPr>
        <w:ind w:firstLine="709"/>
        <w:rPr>
          <w:rFonts w:ascii="Times New Roman" w:hAnsi="Times New Roman" w:cs="Times New Roman"/>
          <w:sz w:val="28"/>
          <w:szCs w:val="28"/>
        </w:rPr>
      </w:pPr>
      <w:r>
        <w:rPr>
          <w:rFonts w:ascii="Times New Roman" w:hAnsi="Times New Roman" w:cs="Times New Roman"/>
          <w:sz w:val="28"/>
          <w:szCs w:val="28"/>
        </w:rPr>
        <w:t>Выставки. Конференции. Форумы.........................................................</w:t>
      </w:r>
      <w:r w:rsidR="00C12EA1">
        <w:rPr>
          <w:rFonts w:ascii="Times New Roman" w:hAnsi="Times New Roman" w:cs="Times New Roman"/>
          <w:sz w:val="28"/>
          <w:szCs w:val="28"/>
        </w:rPr>
        <w:t>15</w:t>
      </w:r>
    </w:p>
    <w:p w:rsidR="00B61B2E" w:rsidRPr="00F77431" w:rsidRDefault="00F77431" w:rsidP="00EA4F1D">
      <w:pPr>
        <w:ind w:firstLine="709"/>
        <w:rPr>
          <w:rFonts w:ascii="Times New Roman" w:hAnsi="Times New Roman" w:cs="Times New Roman"/>
          <w:sz w:val="28"/>
          <w:szCs w:val="28"/>
        </w:rPr>
      </w:pPr>
      <w:r w:rsidRPr="00F77431">
        <w:rPr>
          <w:rFonts w:ascii="Times New Roman" w:hAnsi="Times New Roman" w:cs="Times New Roman"/>
          <w:sz w:val="28"/>
          <w:szCs w:val="28"/>
        </w:rPr>
        <w:t>Разное</w:t>
      </w:r>
      <w:r>
        <w:rPr>
          <w:rFonts w:ascii="Times New Roman" w:hAnsi="Times New Roman" w:cs="Times New Roman"/>
          <w:sz w:val="28"/>
          <w:szCs w:val="28"/>
        </w:rPr>
        <w:t>.........................................................................</w:t>
      </w:r>
      <w:r w:rsidR="00660433">
        <w:rPr>
          <w:rFonts w:ascii="Times New Roman" w:hAnsi="Times New Roman" w:cs="Times New Roman"/>
          <w:sz w:val="28"/>
          <w:szCs w:val="28"/>
        </w:rPr>
        <w:t>.............................</w:t>
      </w:r>
      <w:r w:rsidR="00267239">
        <w:rPr>
          <w:rFonts w:ascii="Times New Roman" w:hAnsi="Times New Roman" w:cs="Times New Roman"/>
          <w:sz w:val="28"/>
          <w:szCs w:val="28"/>
        </w:rPr>
        <w:t>.</w:t>
      </w:r>
      <w:r w:rsidR="005B0BFE">
        <w:rPr>
          <w:rFonts w:ascii="Times New Roman" w:hAnsi="Times New Roman" w:cs="Times New Roman"/>
          <w:sz w:val="28"/>
          <w:szCs w:val="28"/>
        </w:rPr>
        <w:t>.</w:t>
      </w:r>
      <w:r w:rsidR="00C12EA1">
        <w:rPr>
          <w:rFonts w:ascii="Times New Roman" w:hAnsi="Times New Roman" w:cs="Times New Roman"/>
          <w:sz w:val="28"/>
          <w:szCs w:val="28"/>
        </w:rPr>
        <w:t>15</w:t>
      </w:r>
    </w:p>
    <w:p w:rsidR="00F77431" w:rsidRDefault="00F77431" w:rsidP="00FC4997">
      <w:pPr>
        <w:rPr>
          <w:rFonts w:ascii="Times New Roman" w:hAnsi="Times New Roman" w:cs="Times New Roman"/>
          <w:b/>
          <w:sz w:val="24"/>
          <w:szCs w:val="24"/>
        </w:rPr>
      </w:pPr>
    </w:p>
    <w:p w:rsidR="00F77431" w:rsidRDefault="00F77431"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F77431" w:rsidRDefault="00F77431"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0E3D09" w:rsidRDefault="000E3D09" w:rsidP="00FC4997">
      <w:pPr>
        <w:rPr>
          <w:rFonts w:ascii="Times New Roman" w:hAnsi="Times New Roman" w:cs="Times New Roman"/>
          <w:sz w:val="24"/>
          <w:szCs w:val="24"/>
        </w:rPr>
      </w:pPr>
    </w:p>
    <w:p w:rsidR="006665EC" w:rsidRDefault="006665EC" w:rsidP="00FC4997">
      <w:pPr>
        <w:rPr>
          <w:rFonts w:ascii="Times New Roman" w:hAnsi="Times New Roman" w:cs="Times New Roman"/>
          <w:sz w:val="24"/>
          <w:szCs w:val="24"/>
        </w:rPr>
      </w:pPr>
    </w:p>
    <w:p w:rsidR="00B319AF" w:rsidRDefault="0042303A" w:rsidP="00FC4997">
      <w:pPr>
        <w:rPr>
          <w:rFonts w:ascii="Times New Roman" w:hAnsi="Times New Roman" w:cs="Times New Roman"/>
          <w:sz w:val="24"/>
          <w:szCs w:val="24"/>
        </w:rPr>
      </w:pPr>
      <w:r>
        <w:rPr>
          <w:rFonts w:ascii="Times New Roman" w:hAnsi="Times New Roman" w:cs="Times New Roman"/>
          <w:sz w:val="24"/>
          <w:szCs w:val="24"/>
        </w:rPr>
        <w:t>Ответственный</w:t>
      </w:r>
      <w:r w:rsidR="00E75980">
        <w:rPr>
          <w:rFonts w:ascii="Times New Roman" w:hAnsi="Times New Roman" w:cs="Times New Roman"/>
          <w:sz w:val="24"/>
          <w:szCs w:val="24"/>
        </w:rPr>
        <w:t xml:space="preserve"> за выпуск – Гава О.Ю.</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Составитель – Головкина Н.М.</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Технический редактор – Мунтяну Г.В.</w:t>
      </w:r>
    </w:p>
    <w:p w:rsidR="005F3AAD" w:rsidRDefault="005F3AAD" w:rsidP="00BA39EE">
      <w:pPr>
        <w:rPr>
          <w:rFonts w:ascii="Times New Roman" w:hAnsi="Times New Roman" w:cs="Times New Roman"/>
          <w:b/>
          <w:sz w:val="24"/>
          <w:szCs w:val="24"/>
        </w:rPr>
      </w:pPr>
    </w:p>
    <w:p w:rsidR="00BA39EE" w:rsidRPr="00C73D24" w:rsidRDefault="00BA39EE" w:rsidP="00BA39EE">
      <w:pPr>
        <w:rPr>
          <w:rFonts w:ascii="Times New Roman" w:hAnsi="Times New Roman" w:cs="Times New Roman"/>
          <w:b/>
          <w:sz w:val="24"/>
          <w:szCs w:val="24"/>
        </w:rPr>
      </w:pPr>
      <w:r w:rsidRPr="00C73D24">
        <w:rPr>
          <w:rFonts w:ascii="Times New Roman" w:hAnsi="Times New Roman" w:cs="Times New Roman"/>
          <w:b/>
          <w:sz w:val="24"/>
          <w:szCs w:val="24"/>
        </w:rPr>
        <w:lastRenderedPageBreak/>
        <w:t xml:space="preserve">ЗАЩИТА  МЕТАЛЛОВ  ОТ  КОРРОЗИИ  </w:t>
      </w:r>
    </w:p>
    <w:p w:rsidR="00BA39EE" w:rsidRPr="00273443" w:rsidRDefault="00BA39EE" w:rsidP="00BA39EE">
      <w:pPr>
        <w:spacing w:line="240" w:lineRule="auto"/>
        <w:rPr>
          <w:rFonts w:ascii="Times New Roman" w:eastAsia="Times New Roman" w:hAnsi="Times New Roman" w:cs="Times New Roman"/>
          <w:bCs/>
          <w:sz w:val="24"/>
          <w:szCs w:val="24"/>
        </w:rPr>
      </w:pPr>
    </w:p>
    <w:p w:rsidR="00BA39EE" w:rsidRPr="00273443" w:rsidRDefault="00857ECA" w:rsidP="00857ECA">
      <w:pPr>
        <w:spacing w:line="240" w:lineRule="auto"/>
        <w:ind w:left="709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A39EE" w:rsidRPr="00273443">
        <w:rPr>
          <w:rFonts w:ascii="Times New Roman" w:eastAsia="Times New Roman" w:hAnsi="Times New Roman" w:cs="Times New Roman"/>
          <w:bCs/>
          <w:sz w:val="24"/>
          <w:szCs w:val="24"/>
        </w:rPr>
        <w:t>УДК  621.18:532.539</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bCs/>
          <w:sz w:val="24"/>
          <w:szCs w:val="24"/>
        </w:rPr>
        <w:t>Особенности коррозионных испытаний материалов с защитными покрытиями</w:t>
      </w:r>
      <w:r w:rsidRPr="00273443">
        <w:rPr>
          <w:rFonts w:ascii="Times New Roman" w:eastAsia="Times New Roman" w:hAnsi="Times New Roman" w:cs="Times New Roman"/>
          <w:sz w:val="24"/>
          <w:szCs w:val="24"/>
        </w:rPr>
        <w:t xml:space="preserve"> / А. З. Багерман [и др.] // Тяжелое машиностроение. - 2017. - № 9. - С. 31-33: ил. - Библиогр.: 2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Рассмотрен подход к испытаниям образцов материалов с защитными покрытиями в коррозионной среде, сформировавшийся в результате проведения ряда работ. Рассмотрены особенности испытаний сразу нескольких материалов, образующих систему. Показано влияние солевой нагрузки на скорость увеличения массы образцов с металлическим покрытием и системы покрытия "металл + керамика" при температуре 900°С. </w:t>
      </w:r>
    </w:p>
    <w:p w:rsidR="00BA39EE" w:rsidRPr="00273443" w:rsidRDefault="00BA39EE" w:rsidP="00BA39EE">
      <w:pPr>
        <w:rPr>
          <w:rFonts w:ascii="Times New Roman" w:hAnsi="Times New Roman" w:cs="Times New Roman"/>
          <w:sz w:val="24"/>
          <w:szCs w:val="24"/>
        </w:rPr>
      </w:pPr>
    </w:p>
    <w:p w:rsidR="00BA39EE" w:rsidRPr="00273443" w:rsidRDefault="00BA39EE" w:rsidP="00BA39EE">
      <w:pPr>
        <w:rPr>
          <w:rFonts w:ascii="Times New Roman" w:hAnsi="Times New Roman" w:cs="Times New Roman"/>
          <w:b/>
          <w:sz w:val="24"/>
          <w:szCs w:val="24"/>
        </w:rPr>
      </w:pPr>
      <w:r w:rsidRPr="00273443">
        <w:rPr>
          <w:rFonts w:ascii="Times New Roman" w:hAnsi="Times New Roman" w:cs="Times New Roman"/>
          <w:b/>
          <w:sz w:val="24"/>
          <w:szCs w:val="24"/>
        </w:rPr>
        <w:t>ЛИТЕЙНОЕ  ПРОИЗВОДСТВО</w:t>
      </w:r>
    </w:p>
    <w:p w:rsidR="00BA39EE" w:rsidRPr="00273443" w:rsidRDefault="00BA39EE" w:rsidP="00BA39EE">
      <w:pPr>
        <w:rPr>
          <w:rFonts w:ascii="Times New Roman" w:hAnsi="Times New Roman" w:cs="Times New Roman"/>
          <w:b/>
          <w:sz w:val="24"/>
          <w:szCs w:val="24"/>
        </w:rPr>
      </w:pP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bCs/>
          <w:sz w:val="24"/>
          <w:szCs w:val="24"/>
        </w:rPr>
        <w:t>Исследование процессов формирования свойств песчаных стержней</w:t>
      </w:r>
      <w:r w:rsidRPr="00273443">
        <w:rPr>
          <w:rFonts w:ascii="Times New Roman" w:eastAsia="Times New Roman" w:hAnsi="Times New Roman" w:cs="Times New Roman"/>
          <w:sz w:val="24"/>
          <w:szCs w:val="24"/>
        </w:rPr>
        <w:t xml:space="preserve"> / О. А. Бройтман [и др.] // Литейщик России. - 2017. - № 10. - С. 38-40: ил. - Библиогр.: 6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В статье приведены результаты исследования процессов надува песчаных смесей в стержневые ящики с применением программного пакета Flow-3D и численного моделирования для оптимизации конструкции стержневого ящика. Предполагаемый прогноз качества и плотности стержней и форм может быть использован также при расчетах формирования отливок в песчаных формах с неравномерной структурой. </w:t>
      </w:r>
    </w:p>
    <w:p w:rsidR="00BA39EE" w:rsidRPr="00273443" w:rsidRDefault="00BA39EE" w:rsidP="00BA39EE">
      <w:pPr>
        <w:rPr>
          <w:rFonts w:ascii="Times New Roman" w:hAnsi="Times New Roman" w:cs="Times New Roman"/>
          <w:b/>
          <w:sz w:val="24"/>
          <w:szCs w:val="24"/>
        </w:rPr>
      </w:pPr>
    </w:p>
    <w:p w:rsidR="00BA39EE" w:rsidRPr="00273443" w:rsidRDefault="00BA39EE" w:rsidP="00BA39EE">
      <w:pPr>
        <w:spacing w:line="240" w:lineRule="auto"/>
        <w:rPr>
          <w:rFonts w:ascii="Times New Roman" w:eastAsia="Times New Roman" w:hAnsi="Times New Roman" w:cs="Times New Roman"/>
          <w:b/>
          <w:bCs/>
          <w:i/>
          <w:sz w:val="24"/>
          <w:szCs w:val="24"/>
        </w:rPr>
      </w:pPr>
      <w:r w:rsidRPr="00273443">
        <w:rPr>
          <w:rFonts w:ascii="Times New Roman" w:eastAsia="Times New Roman" w:hAnsi="Times New Roman" w:cs="Times New Roman"/>
          <w:b/>
          <w:bCs/>
          <w:i/>
          <w:sz w:val="24"/>
          <w:szCs w:val="24"/>
        </w:rPr>
        <w:t>Никитин, В.И.</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sz w:val="24"/>
          <w:szCs w:val="24"/>
        </w:rPr>
        <w:t>О концепции развития производства алюминиевого литья</w:t>
      </w:r>
      <w:r w:rsidRPr="00273443">
        <w:rPr>
          <w:rFonts w:ascii="Times New Roman" w:eastAsia="Times New Roman" w:hAnsi="Times New Roman" w:cs="Times New Roman"/>
          <w:sz w:val="24"/>
          <w:szCs w:val="24"/>
        </w:rPr>
        <w:t xml:space="preserve"> / В. И. Никитин, К. В. Никитин // Литейщик России. - 2017. - № 10. - С. 23-31: ил. - Библиогр.: 5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Представлен анализ проблем в производстве алюминиевого литья в России. Изложены цели и задачи концепции по развитию производства алюминиевого литья, а также практическое и научные пути их решения. </w:t>
      </w:r>
    </w:p>
    <w:p w:rsidR="00BA39EE" w:rsidRPr="00273443" w:rsidRDefault="00BA39EE" w:rsidP="00BA39EE">
      <w:pPr>
        <w:spacing w:line="240" w:lineRule="auto"/>
        <w:ind w:firstLine="708"/>
        <w:rPr>
          <w:rFonts w:ascii="Times New Roman" w:eastAsia="Times New Roman" w:hAnsi="Times New Roman" w:cs="Times New Roman"/>
          <w:sz w:val="24"/>
          <w:szCs w:val="24"/>
        </w:rPr>
      </w:pP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bCs/>
          <w:sz w:val="24"/>
          <w:szCs w:val="24"/>
        </w:rPr>
        <w:t>Получение лигатуры металлотермией шеелитового концентрата с добавками оксидов ванадия, хрома, молибдена</w:t>
      </w:r>
      <w:r w:rsidRPr="00273443">
        <w:rPr>
          <w:rFonts w:ascii="Times New Roman" w:eastAsia="Times New Roman" w:hAnsi="Times New Roman" w:cs="Times New Roman"/>
          <w:sz w:val="24"/>
          <w:szCs w:val="24"/>
        </w:rPr>
        <w:t xml:space="preserve"> / Ри Хосен [и др.] // Литейщик России. - 2017. - № 10. - С. 28-31: ил. - Библиогр.: 5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Разработана комплексная лигатура при алюминотермическом совместном восстановлении шеелитового концентрата и оксидов ванадия, хрома молибдена, позволяющая повысить свойства легированных сплавов. </w:t>
      </w:r>
    </w:p>
    <w:p w:rsidR="00BA39EE" w:rsidRPr="00273443" w:rsidRDefault="00BA39EE" w:rsidP="00BA39EE">
      <w:pPr>
        <w:rPr>
          <w:rFonts w:ascii="Times New Roman" w:hAnsi="Times New Roman" w:cs="Times New Roman"/>
          <w:b/>
          <w:sz w:val="24"/>
          <w:szCs w:val="24"/>
        </w:rPr>
      </w:pP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bCs/>
          <w:sz w:val="24"/>
          <w:szCs w:val="24"/>
        </w:rPr>
        <w:t>Стержневая смесь для пустотелых лопаток</w:t>
      </w:r>
      <w:r w:rsidRPr="00273443">
        <w:rPr>
          <w:rFonts w:ascii="Times New Roman" w:eastAsia="Times New Roman" w:hAnsi="Times New Roman" w:cs="Times New Roman"/>
          <w:sz w:val="24"/>
          <w:szCs w:val="24"/>
        </w:rPr>
        <w:t xml:space="preserve"> / А. А. Ганеев [и др.] // Литейщик России. - 2017. - № 10. - С. 19-23: ил. - Библиогр.: 6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Предложена и опробована в производственных условиях стержневая смесь для производства лопаток. Показано, что новый состав стержневой смеси имеет более высокие физико-механические свойства, меньшую склонность к короблению, усадке и низкий коэффициент термического расширения. </w:t>
      </w:r>
    </w:p>
    <w:p w:rsidR="00BA39EE" w:rsidRPr="00273443" w:rsidRDefault="00BA39EE" w:rsidP="00BA39EE">
      <w:pPr>
        <w:spacing w:line="240" w:lineRule="auto"/>
        <w:rPr>
          <w:rFonts w:ascii="Times New Roman" w:eastAsia="Times New Roman" w:hAnsi="Times New Roman" w:cs="Times New Roman"/>
          <w:b/>
          <w:bCs/>
          <w:i/>
          <w:sz w:val="24"/>
          <w:szCs w:val="24"/>
        </w:rPr>
      </w:pPr>
    </w:p>
    <w:p w:rsidR="00BA39EE" w:rsidRPr="00273443" w:rsidRDefault="00BA39EE" w:rsidP="00BA39EE">
      <w:pPr>
        <w:spacing w:line="240" w:lineRule="auto"/>
        <w:rPr>
          <w:rFonts w:ascii="Times New Roman" w:eastAsia="Times New Roman" w:hAnsi="Times New Roman" w:cs="Times New Roman"/>
          <w:b/>
          <w:bCs/>
          <w:i/>
          <w:sz w:val="24"/>
          <w:szCs w:val="24"/>
        </w:rPr>
      </w:pPr>
      <w:r w:rsidRPr="00273443">
        <w:rPr>
          <w:rFonts w:ascii="Times New Roman" w:eastAsia="Times New Roman" w:hAnsi="Times New Roman" w:cs="Times New Roman"/>
          <w:b/>
          <w:bCs/>
          <w:i/>
          <w:sz w:val="24"/>
          <w:szCs w:val="24"/>
        </w:rPr>
        <w:t>Таволжанский, С.А.</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sz w:val="24"/>
          <w:szCs w:val="24"/>
        </w:rPr>
        <w:t>Металлургические аспекты процесса непрерывного литья вверх заготовок малого сечения из медных сплавов</w:t>
      </w:r>
      <w:r w:rsidRPr="00273443">
        <w:rPr>
          <w:rFonts w:ascii="Times New Roman" w:eastAsia="Times New Roman" w:hAnsi="Times New Roman" w:cs="Times New Roman"/>
          <w:sz w:val="24"/>
          <w:szCs w:val="24"/>
        </w:rPr>
        <w:t xml:space="preserve"> / С. А. Таволжанский // Литейщик России. - 2017. - № 10. - С. 31-34: ил. - Библиогр.: 9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lastRenderedPageBreak/>
        <w:t xml:space="preserve">Разработан способ непрерывного литья проволоки, прутков, трубок, лент, полос и других полуфабрикатов из меди и медных сплавов. Показаны преимущества способа при вытягивании из кристаллизатора заготовки вверх. </w:t>
      </w:r>
    </w:p>
    <w:p w:rsidR="00857ECA" w:rsidRDefault="00857ECA" w:rsidP="00BA39EE">
      <w:pPr>
        <w:spacing w:line="240" w:lineRule="auto"/>
        <w:rPr>
          <w:rFonts w:ascii="Times New Roman" w:eastAsia="Times New Roman" w:hAnsi="Times New Roman" w:cs="Times New Roman"/>
          <w:b/>
          <w:bCs/>
          <w:i/>
          <w:sz w:val="24"/>
          <w:szCs w:val="24"/>
        </w:rPr>
      </w:pPr>
    </w:p>
    <w:p w:rsidR="00BA39EE" w:rsidRPr="00273443" w:rsidRDefault="00BA39EE" w:rsidP="00BA39EE">
      <w:pPr>
        <w:spacing w:line="240" w:lineRule="auto"/>
        <w:rPr>
          <w:rFonts w:ascii="Times New Roman" w:eastAsia="Times New Roman" w:hAnsi="Times New Roman" w:cs="Times New Roman"/>
          <w:b/>
          <w:bCs/>
          <w:i/>
          <w:sz w:val="24"/>
          <w:szCs w:val="24"/>
        </w:rPr>
      </w:pPr>
      <w:r w:rsidRPr="00273443">
        <w:rPr>
          <w:rFonts w:ascii="Times New Roman" w:eastAsia="Times New Roman" w:hAnsi="Times New Roman" w:cs="Times New Roman"/>
          <w:b/>
          <w:bCs/>
          <w:i/>
          <w:sz w:val="24"/>
          <w:szCs w:val="24"/>
        </w:rPr>
        <w:t>Ткаченко, С.С.</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sz w:val="24"/>
          <w:szCs w:val="24"/>
        </w:rPr>
        <w:t>Имитационная модель литейного комплекса для деталей станкостроения</w:t>
      </w:r>
      <w:r w:rsidRPr="00273443">
        <w:rPr>
          <w:rFonts w:ascii="Times New Roman" w:eastAsia="Times New Roman" w:hAnsi="Times New Roman" w:cs="Times New Roman"/>
          <w:sz w:val="24"/>
          <w:szCs w:val="24"/>
        </w:rPr>
        <w:t xml:space="preserve"> / С. С. Ткаченко, А. А. Гетьман // Станочный парк. - 2017. - № 10. - С. 33-35: ил. - Библиогр.: 3 назв.</w:t>
      </w:r>
    </w:p>
    <w:p w:rsidR="00BA39EE" w:rsidRPr="00273443" w:rsidRDefault="00BA39EE" w:rsidP="00BA39EE">
      <w:pPr>
        <w:spacing w:line="240" w:lineRule="auto"/>
        <w:ind w:firstLine="708"/>
        <w:rPr>
          <w:rFonts w:ascii="Times New Roman" w:eastAsia="Times New Roman" w:hAnsi="Times New Roman" w:cs="Times New Roman"/>
          <w:b/>
          <w:bCs/>
          <w:sz w:val="24"/>
          <w:szCs w:val="24"/>
        </w:rPr>
      </w:pPr>
      <w:r w:rsidRPr="00273443">
        <w:rPr>
          <w:rFonts w:ascii="Times New Roman" w:eastAsia="Times New Roman" w:hAnsi="Times New Roman" w:cs="Times New Roman"/>
          <w:sz w:val="24"/>
          <w:szCs w:val="24"/>
        </w:rPr>
        <w:t xml:space="preserve">Одной из главных проблем литейного производства в настоящее время является создание научных основ конструирования и САПР конструкций литых деталей и их элементов, обеспечивающих получение здоровых отливок с минимальным весом и конфигурацией, регламентированной микроструктурой для деталей станков, учитывающей действующие напряжения при эксплуатации, прочность и надежность. </w:t>
      </w:r>
    </w:p>
    <w:p w:rsidR="00BA39EE" w:rsidRPr="00273443" w:rsidRDefault="00BA39EE" w:rsidP="00BA39EE">
      <w:pPr>
        <w:spacing w:line="240" w:lineRule="auto"/>
        <w:rPr>
          <w:rFonts w:ascii="Times New Roman" w:eastAsia="Times New Roman" w:hAnsi="Times New Roman" w:cs="Times New Roman"/>
          <w:b/>
          <w:bCs/>
          <w:sz w:val="24"/>
          <w:szCs w:val="24"/>
        </w:rPr>
      </w:pPr>
    </w:p>
    <w:p w:rsidR="00BA39EE" w:rsidRPr="00273443" w:rsidRDefault="00BA39EE" w:rsidP="00BA39EE">
      <w:pPr>
        <w:rPr>
          <w:rFonts w:ascii="Times New Roman" w:hAnsi="Times New Roman" w:cs="Times New Roman"/>
          <w:b/>
          <w:sz w:val="24"/>
          <w:szCs w:val="24"/>
        </w:rPr>
      </w:pPr>
      <w:r w:rsidRPr="00273443">
        <w:rPr>
          <w:rFonts w:ascii="Times New Roman" w:hAnsi="Times New Roman" w:cs="Times New Roman"/>
          <w:b/>
          <w:sz w:val="24"/>
          <w:szCs w:val="24"/>
        </w:rPr>
        <w:t>МЕТАЛЛОВЕДЕНИЕ  И  ТЕРМИЧЕСКАЯ  ОБРАБОТКА</w:t>
      </w:r>
    </w:p>
    <w:p w:rsidR="00BA39EE" w:rsidRPr="00273443" w:rsidRDefault="00BA39EE" w:rsidP="00BA39EE">
      <w:pPr>
        <w:spacing w:line="240" w:lineRule="auto"/>
        <w:rPr>
          <w:rFonts w:ascii="Times New Roman" w:eastAsia="Times New Roman" w:hAnsi="Times New Roman" w:cs="Times New Roman"/>
          <w:b/>
          <w:bCs/>
          <w:i/>
          <w:sz w:val="24"/>
          <w:szCs w:val="24"/>
        </w:rPr>
      </w:pPr>
    </w:p>
    <w:p w:rsidR="00BA39EE" w:rsidRPr="00273443" w:rsidRDefault="00BA39EE" w:rsidP="00BA39EE">
      <w:pPr>
        <w:spacing w:line="240" w:lineRule="auto"/>
        <w:rPr>
          <w:rFonts w:ascii="Times New Roman" w:eastAsia="Times New Roman" w:hAnsi="Times New Roman" w:cs="Times New Roman"/>
          <w:bCs/>
          <w:sz w:val="24"/>
          <w:szCs w:val="24"/>
        </w:rPr>
      </w:pPr>
      <w:r w:rsidRPr="00273443">
        <w:rPr>
          <w:rFonts w:ascii="Times New Roman" w:eastAsia="Times New Roman" w:hAnsi="Times New Roman" w:cs="Times New Roman"/>
          <w:b/>
          <w:bCs/>
          <w:i/>
          <w:sz w:val="24"/>
          <w:szCs w:val="24"/>
        </w:rPr>
        <w:t>Рынденков, Д.В.</w:t>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t xml:space="preserve"> </w:t>
      </w:r>
      <w:r w:rsidRPr="00273443">
        <w:rPr>
          <w:rFonts w:ascii="Times New Roman" w:eastAsia="Times New Roman" w:hAnsi="Times New Roman" w:cs="Times New Roman"/>
          <w:bCs/>
          <w:sz w:val="24"/>
          <w:szCs w:val="24"/>
        </w:rPr>
        <w:t>УДК  669.24.017.3:621.78</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sz w:val="24"/>
          <w:szCs w:val="24"/>
        </w:rPr>
        <w:t>Температура полного растворения γ'-фазы в жаропрочных никелевых сплавах в зависимости от состояния материалов</w:t>
      </w:r>
      <w:r w:rsidRPr="00273443">
        <w:rPr>
          <w:rFonts w:ascii="Times New Roman" w:eastAsia="Times New Roman" w:hAnsi="Times New Roman" w:cs="Times New Roman"/>
          <w:sz w:val="24"/>
          <w:szCs w:val="24"/>
        </w:rPr>
        <w:t xml:space="preserve"> / Д. В. Рынденков, Е. Н. Волкова, А. Н. Астапов // Технология металлов. - 2017. - № 10. - С. 6-11: ил. - Библиогр.: 12 назв. </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Температура полного растворения упрочняющей γ'-фазы является одной из основных характеристик жаропрочных никелевых сплавов. Точное знание этой температуры особенно актуально для высоколегированных сплавов, в том числе применяемых в </w:t>
      </w:r>
      <w:r w:rsidR="00857ECA" w:rsidRPr="00273443">
        <w:rPr>
          <w:rFonts w:ascii="Times New Roman" w:eastAsia="Times New Roman" w:hAnsi="Times New Roman" w:cs="Times New Roman"/>
          <w:sz w:val="24"/>
          <w:szCs w:val="24"/>
        </w:rPr>
        <w:t>гранульной</w:t>
      </w:r>
      <w:r w:rsidR="00857ECA">
        <w:rPr>
          <w:rFonts w:ascii="Times New Roman" w:eastAsia="Times New Roman" w:hAnsi="Times New Roman" w:cs="Times New Roman"/>
          <w:sz w:val="24"/>
          <w:szCs w:val="24"/>
        </w:rPr>
        <w:t xml:space="preserve"> </w:t>
      </w:r>
      <w:r w:rsidRPr="00273443">
        <w:rPr>
          <w:rFonts w:ascii="Times New Roman" w:eastAsia="Times New Roman" w:hAnsi="Times New Roman" w:cs="Times New Roman"/>
          <w:sz w:val="24"/>
          <w:szCs w:val="24"/>
        </w:rPr>
        <w:t xml:space="preserve"> металлургии. В таких сплавах ее содержание может достигать 60% и выше. </w:t>
      </w:r>
    </w:p>
    <w:p w:rsidR="00BA39EE" w:rsidRPr="00273443" w:rsidRDefault="00BA39EE" w:rsidP="00BA39EE">
      <w:pPr>
        <w:spacing w:line="240" w:lineRule="auto"/>
        <w:rPr>
          <w:rFonts w:ascii="Times New Roman" w:eastAsia="Times New Roman" w:hAnsi="Times New Roman" w:cs="Times New Roman"/>
          <w:b/>
          <w:bCs/>
          <w:i/>
          <w:sz w:val="24"/>
          <w:szCs w:val="24"/>
        </w:rPr>
      </w:pPr>
    </w:p>
    <w:p w:rsidR="00BA39EE" w:rsidRPr="00273443" w:rsidRDefault="00BA39EE" w:rsidP="00BA39EE">
      <w:pPr>
        <w:spacing w:line="240" w:lineRule="auto"/>
        <w:rPr>
          <w:rFonts w:ascii="Times New Roman" w:eastAsia="Times New Roman" w:hAnsi="Times New Roman" w:cs="Times New Roman"/>
          <w:bCs/>
          <w:sz w:val="24"/>
          <w:szCs w:val="24"/>
        </w:rPr>
      </w:pPr>
      <w:r w:rsidRPr="00273443">
        <w:rPr>
          <w:rFonts w:ascii="Times New Roman" w:eastAsia="Times New Roman" w:hAnsi="Times New Roman" w:cs="Times New Roman"/>
          <w:b/>
          <w:bCs/>
          <w:i/>
          <w:sz w:val="24"/>
          <w:szCs w:val="24"/>
        </w:rPr>
        <w:t>Чень, Ицзинь.</w:t>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t xml:space="preserve">     </w:t>
      </w:r>
      <w:r w:rsidRPr="00273443">
        <w:rPr>
          <w:rFonts w:ascii="Times New Roman" w:eastAsia="Times New Roman" w:hAnsi="Times New Roman" w:cs="Times New Roman"/>
          <w:bCs/>
          <w:sz w:val="24"/>
          <w:szCs w:val="24"/>
        </w:rPr>
        <w:t>УДК  669.2.017; 620.18</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sz w:val="24"/>
          <w:szCs w:val="24"/>
        </w:rPr>
        <w:t>Металломатричные композиционные материалы. Перспективы эффективного применения и получения (</w:t>
      </w:r>
      <w:r w:rsidRPr="00273443">
        <w:rPr>
          <w:rFonts w:ascii="Times New Roman" w:eastAsia="Times New Roman" w:hAnsi="Times New Roman" w:cs="Times New Roman"/>
          <w:b/>
          <w:i/>
          <w:sz w:val="24"/>
          <w:szCs w:val="24"/>
        </w:rPr>
        <w:t>обзор</w:t>
      </w:r>
      <w:r w:rsidRPr="00273443">
        <w:rPr>
          <w:rFonts w:ascii="Times New Roman" w:eastAsia="Times New Roman" w:hAnsi="Times New Roman" w:cs="Times New Roman"/>
          <w:b/>
          <w:sz w:val="24"/>
          <w:szCs w:val="24"/>
        </w:rPr>
        <w:t>)</w:t>
      </w:r>
      <w:r w:rsidRPr="00273443">
        <w:rPr>
          <w:rFonts w:ascii="Times New Roman" w:eastAsia="Times New Roman" w:hAnsi="Times New Roman" w:cs="Times New Roman"/>
          <w:sz w:val="24"/>
          <w:szCs w:val="24"/>
        </w:rPr>
        <w:t xml:space="preserve"> / Чень Ицзинь // Технология металлов. - 2017. - № 10. - С. 25-30: ил. - Библиогр.: 34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Проведен обзор публикаций по тематике эффективного использования металлических композиционных материалов (МКМ). Представлен анализ предложенных технологических подходов к получению рассматриваемых материалов и предлагаемых механизмов, обеспечивающих управление структурой и свойствами. Выявлена потребность создания МКМ данной группы с определенным уровнем механических и эксплуатационных свойств. </w:t>
      </w:r>
    </w:p>
    <w:p w:rsidR="00BA39EE" w:rsidRPr="00273443" w:rsidRDefault="00BA39EE" w:rsidP="00BA39EE">
      <w:pPr>
        <w:rPr>
          <w:rFonts w:ascii="Times New Roman" w:hAnsi="Times New Roman" w:cs="Times New Roman"/>
          <w:sz w:val="24"/>
          <w:szCs w:val="24"/>
        </w:rPr>
      </w:pPr>
    </w:p>
    <w:p w:rsidR="00BA39EE" w:rsidRPr="00C73D24" w:rsidRDefault="00BA39EE" w:rsidP="00BA39EE">
      <w:pPr>
        <w:rPr>
          <w:rFonts w:ascii="Times New Roman" w:hAnsi="Times New Roman" w:cs="Times New Roman"/>
          <w:b/>
          <w:sz w:val="24"/>
          <w:szCs w:val="24"/>
        </w:rPr>
      </w:pPr>
      <w:r w:rsidRPr="00C73D24">
        <w:rPr>
          <w:rFonts w:ascii="Times New Roman" w:hAnsi="Times New Roman" w:cs="Times New Roman"/>
          <w:b/>
          <w:sz w:val="24"/>
          <w:szCs w:val="24"/>
        </w:rPr>
        <w:t>МЕТАЛЛООБРАБОТКА. МЕХАНОСБОРОЧНОЕ  ПРОИЗВОДСТВО</w:t>
      </w:r>
    </w:p>
    <w:p w:rsidR="00BA39EE" w:rsidRPr="00273443" w:rsidRDefault="00BA39EE" w:rsidP="00BA39EE">
      <w:pPr>
        <w:spacing w:line="240" w:lineRule="auto"/>
        <w:rPr>
          <w:rFonts w:ascii="Times New Roman" w:eastAsia="Times New Roman" w:hAnsi="Times New Roman" w:cs="Times New Roman"/>
          <w:b/>
          <w:bCs/>
          <w:i/>
          <w:sz w:val="24"/>
          <w:szCs w:val="24"/>
        </w:rPr>
      </w:pPr>
    </w:p>
    <w:p w:rsidR="00BA39EE" w:rsidRPr="00273443" w:rsidRDefault="00BA39EE" w:rsidP="00BA39EE">
      <w:pPr>
        <w:spacing w:line="240" w:lineRule="auto"/>
        <w:rPr>
          <w:rFonts w:ascii="Times New Roman" w:eastAsia="Times New Roman" w:hAnsi="Times New Roman" w:cs="Times New Roman"/>
          <w:b/>
          <w:bCs/>
          <w:i/>
          <w:sz w:val="24"/>
          <w:szCs w:val="24"/>
        </w:rPr>
      </w:pPr>
      <w:r w:rsidRPr="00273443">
        <w:rPr>
          <w:rFonts w:ascii="Times New Roman" w:eastAsia="Times New Roman" w:hAnsi="Times New Roman" w:cs="Times New Roman"/>
          <w:b/>
          <w:bCs/>
          <w:i/>
          <w:sz w:val="24"/>
          <w:szCs w:val="24"/>
        </w:rPr>
        <w:t>Баранов, В.П.</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sz w:val="24"/>
          <w:szCs w:val="24"/>
        </w:rPr>
        <w:t>Основы технологии плоскошлифовальных работ</w:t>
      </w:r>
      <w:r w:rsidRPr="00273443">
        <w:rPr>
          <w:rFonts w:ascii="Times New Roman" w:eastAsia="Times New Roman" w:hAnsi="Times New Roman" w:cs="Times New Roman"/>
          <w:sz w:val="24"/>
          <w:szCs w:val="24"/>
        </w:rPr>
        <w:t>: (в помощь технологу-металловеду) / В. П. Баранов // Станочный парк. - 2017. - № 10. - С. 38-44: ил. - Библиогр.: 21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Продолжение стать (начало в журнале № 9 за 2017 г.). Рассмотрены вопросы подготовки и наладки плоскошлифовального станка типа BRH 20A II для работы периферией шлифовального круга. Также освещены особенности плоскошлифовальных работ в привязке к показателям качества шлифования. </w:t>
      </w:r>
    </w:p>
    <w:p w:rsidR="00BA39EE" w:rsidRPr="00273443" w:rsidRDefault="00BA39EE" w:rsidP="00BA39EE">
      <w:pPr>
        <w:spacing w:line="240" w:lineRule="auto"/>
        <w:rPr>
          <w:rFonts w:ascii="Times New Roman" w:eastAsia="Times New Roman" w:hAnsi="Times New Roman" w:cs="Times New Roman"/>
          <w:b/>
          <w:bCs/>
          <w:sz w:val="24"/>
          <w:szCs w:val="24"/>
        </w:rPr>
      </w:pPr>
    </w:p>
    <w:p w:rsidR="00BA39EE" w:rsidRPr="00273443" w:rsidRDefault="00BA39EE" w:rsidP="00BA39EE">
      <w:pPr>
        <w:spacing w:line="240" w:lineRule="auto"/>
        <w:rPr>
          <w:rFonts w:ascii="Times New Roman" w:eastAsia="Times New Roman" w:hAnsi="Times New Roman" w:cs="Times New Roman"/>
          <w:b/>
          <w:bCs/>
          <w:i/>
          <w:sz w:val="24"/>
          <w:szCs w:val="24"/>
        </w:rPr>
      </w:pPr>
      <w:r w:rsidRPr="00273443">
        <w:rPr>
          <w:rFonts w:ascii="Times New Roman" w:eastAsia="Times New Roman" w:hAnsi="Times New Roman" w:cs="Times New Roman"/>
          <w:b/>
          <w:bCs/>
          <w:i/>
          <w:sz w:val="24"/>
          <w:szCs w:val="24"/>
        </w:rPr>
        <w:t>Вилкина, М.</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sz w:val="24"/>
          <w:szCs w:val="24"/>
        </w:rPr>
        <w:t xml:space="preserve">Современный подход к обработке металла: программирование и инструмент </w:t>
      </w:r>
      <w:r w:rsidRPr="00273443">
        <w:rPr>
          <w:rFonts w:ascii="Times New Roman" w:eastAsia="Times New Roman" w:hAnsi="Times New Roman" w:cs="Times New Roman"/>
          <w:sz w:val="24"/>
          <w:szCs w:val="24"/>
        </w:rPr>
        <w:t xml:space="preserve"> / М. Вилкина // РИТМ Машиностроения. - 2017. - № 8. - С. 32-36, 38: ил. - Библиогр.: 13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lastRenderedPageBreak/>
        <w:t xml:space="preserve">Каковы направления развития режущего инструмента? Как развитие инструментальной отрасли влияет на современные САМ-системы? Каковы результаты и перспективы сотрудничества разработчиков инструмента, а также что получает от него заказчик? На эти и другие вопросы свои мнения высказали специалисты компаний-поставщиков инструмента и не только. </w:t>
      </w:r>
    </w:p>
    <w:p w:rsidR="00BA39EE" w:rsidRPr="00273443" w:rsidRDefault="00BA39EE" w:rsidP="00BA39EE">
      <w:pPr>
        <w:spacing w:line="240" w:lineRule="auto"/>
        <w:rPr>
          <w:rFonts w:ascii="Times New Roman" w:eastAsia="Times New Roman" w:hAnsi="Times New Roman" w:cs="Times New Roman"/>
          <w:b/>
          <w:bCs/>
          <w:i/>
          <w:sz w:val="24"/>
          <w:szCs w:val="24"/>
        </w:rPr>
      </w:pPr>
    </w:p>
    <w:p w:rsidR="00BA39EE" w:rsidRPr="00273443" w:rsidRDefault="00BA39EE" w:rsidP="00BA39EE">
      <w:pPr>
        <w:spacing w:line="240" w:lineRule="auto"/>
        <w:rPr>
          <w:rFonts w:ascii="Times New Roman" w:eastAsia="Times New Roman" w:hAnsi="Times New Roman" w:cs="Times New Roman"/>
          <w:bCs/>
          <w:sz w:val="24"/>
          <w:szCs w:val="24"/>
        </w:rPr>
      </w:pPr>
      <w:r w:rsidRPr="00273443">
        <w:rPr>
          <w:rFonts w:ascii="Times New Roman" w:eastAsia="Times New Roman" w:hAnsi="Times New Roman" w:cs="Times New Roman"/>
          <w:b/>
          <w:bCs/>
          <w:i/>
          <w:sz w:val="24"/>
          <w:szCs w:val="24"/>
        </w:rPr>
        <w:t>Зубков, Н.Н.</w:t>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t xml:space="preserve">     </w:t>
      </w:r>
      <w:r w:rsidRPr="00273443">
        <w:rPr>
          <w:rFonts w:ascii="Times New Roman" w:eastAsia="Times New Roman" w:hAnsi="Times New Roman" w:cs="Times New Roman"/>
          <w:bCs/>
          <w:sz w:val="24"/>
          <w:szCs w:val="24"/>
        </w:rPr>
        <w:t>УДК  621.9.042, 004.94</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sz w:val="24"/>
          <w:szCs w:val="24"/>
        </w:rPr>
        <w:t xml:space="preserve">Моделирование процесса деформирующего резания и геометрических параметров штырьковых структур для анализа теплогидравлических характеристик теплосъемных пластин </w:t>
      </w:r>
      <w:r w:rsidRPr="00273443">
        <w:rPr>
          <w:rFonts w:ascii="Times New Roman" w:eastAsia="Times New Roman" w:hAnsi="Times New Roman" w:cs="Times New Roman"/>
          <w:sz w:val="24"/>
          <w:szCs w:val="24"/>
        </w:rPr>
        <w:t>/ Н. Н. Зубков, Ю. Л. Битюцкая // Технология металлов. - 2017. - № 10. - С. 31-37: ил. - Библиогр.: 11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Предложен принцип выбора теплообменной развитой структуры, полученной методом деформирующего резания, с требуемыми теплогидравлическими характеристиками посредством сквозного компьютера моделирования. Подробно рассмотрено несколько этапов моделирования, в том числе процедура моделирования процесса деформирующего резания методом конечных элементов на примере формирования игольчатого штырька. </w:t>
      </w:r>
    </w:p>
    <w:p w:rsidR="00BA39EE" w:rsidRDefault="00BA39EE" w:rsidP="00BA39EE">
      <w:pPr>
        <w:spacing w:line="240" w:lineRule="auto"/>
        <w:rPr>
          <w:rFonts w:ascii="Times New Roman" w:eastAsia="Times New Roman" w:hAnsi="Times New Roman" w:cs="Times New Roman"/>
          <w:b/>
          <w:bCs/>
          <w:i/>
          <w:sz w:val="24"/>
          <w:szCs w:val="24"/>
        </w:rPr>
      </w:pPr>
    </w:p>
    <w:p w:rsidR="00BA39EE" w:rsidRPr="00273443" w:rsidRDefault="00BA39EE" w:rsidP="00BA39EE">
      <w:pPr>
        <w:spacing w:line="240" w:lineRule="auto"/>
        <w:rPr>
          <w:rFonts w:ascii="Times New Roman" w:eastAsia="Times New Roman" w:hAnsi="Times New Roman" w:cs="Times New Roman"/>
          <w:b/>
          <w:bCs/>
          <w:i/>
          <w:sz w:val="24"/>
          <w:szCs w:val="24"/>
        </w:rPr>
      </w:pPr>
      <w:r w:rsidRPr="00273443">
        <w:rPr>
          <w:rFonts w:ascii="Times New Roman" w:eastAsia="Times New Roman" w:hAnsi="Times New Roman" w:cs="Times New Roman"/>
          <w:b/>
          <w:bCs/>
          <w:i/>
          <w:sz w:val="24"/>
          <w:szCs w:val="24"/>
        </w:rPr>
        <w:t>Иванов, А.А.</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sz w:val="24"/>
          <w:szCs w:val="24"/>
        </w:rPr>
        <w:t>Вакуумная термическая и химико-термическая обработка сталей</w:t>
      </w:r>
      <w:r>
        <w:rPr>
          <w:rFonts w:ascii="Times New Roman" w:eastAsia="Times New Roman" w:hAnsi="Times New Roman" w:cs="Times New Roman"/>
          <w:sz w:val="24"/>
          <w:szCs w:val="24"/>
        </w:rPr>
        <w:t xml:space="preserve"> </w:t>
      </w:r>
      <w:r w:rsidRPr="00273443">
        <w:rPr>
          <w:rFonts w:ascii="Times New Roman" w:eastAsia="Times New Roman" w:hAnsi="Times New Roman" w:cs="Times New Roman"/>
          <w:sz w:val="24"/>
          <w:szCs w:val="24"/>
        </w:rPr>
        <w:t>/ А. А. Иванов // Оборудование. Разработки. Технологии. - 2017. - № 7. - С. 29-30: ил.</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На многих машиностроительных предприятиях применяется классическая технология улучшения стальных изделий. На выходе получаются изделия с короблением поверхности до 0,6 мм и окисленной обезуглероженной поверхностью. Современные технологии позволяют значительно уменьшить изменения геоме</w:t>
      </w:r>
      <w:r>
        <w:rPr>
          <w:rFonts w:ascii="Times New Roman" w:eastAsia="Times New Roman" w:hAnsi="Times New Roman" w:cs="Times New Roman"/>
          <w:sz w:val="24"/>
          <w:szCs w:val="24"/>
        </w:rPr>
        <w:t>т</w:t>
      </w:r>
      <w:r w:rsidRPr="00273443">
        <w:rPr>
          <w:rFonts w:ascii="Times New Roman" w:eastAsia="Times New Roman" w:hAnsi="Times New Roman" w:cs="Times New Roman"/>
          <w:sz w:val="24"/>
          <w:szCs w:val="24"/>
        </w:rPr>
        <w:t xml:space="preserve">рических размеров поверхностей, используя равномерный нагрев и охлаждение деталей. </w:t>
      </w:r>
    </w:p>
    <w:p w:rsidR="00BA39EE" w:rsidRPr="00273443" w:rsidRDefault="00BA39EE" w:rsidP="00BA39EE">
      <w:pPr>
        <w:spacing w:line="240" w:lineRule="auto"/>
        <w:ind w:left="720"/>
        <w:rPr>
          <w:rFonts w:ascii="Times New Roman" w:eastAsia="Times New Roman" w:hAnsi="Times New Roman" w:cs="Times New Roman"/>
          <w:sz w:val="24"/>
          <w:szCs w:val="24"/>
        </w:rPr>
      </w:pPr>
    </w:p>
    <w:p w:rsidR="00BA39EE" w:rsidRPr="00273443" w:rsidRDefault="00BA39EE" w:rsidP="00BA39EE">
      <w:pPr>
        <w:spacing w:line="240" w:lineRule="auto"/>
        <w:rPr>
          <w:rFonts w:ascii="Times New Roman" w:eastAsia="Times New Roman" w:hAnsi="Times New Roman" w:cs="Times New Roman"/>
          <w:b/>
          <w:bCs/>
          <w:i/>
          <w:sz w:val="24"/>
          <w:szCs w:val="24"/>
        </w:rPr>
      </w:pPr>
      <w:r w:rsidRPr="00273443">
        <w:rPr>
          <w:rFonts w:ascii="Times New Roman" w:eastAsia="Times New Roman" w:hAnsi="Times New Roman" w:cs="Times New Roman"/>
          <w:b/>
          <w:bCs/>
          <w:i/>
          <w:sz w:val="24"/>
          <w:szCs w:val="24"/>
        </w:rPr>
        <w:t>Мамотько, А.И.</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sz w:val="24"/>
          <w:szCs w:val="24"/>
        </w:rPr>
        <w:t>Повышение производительности сверления вертолетных винтов из высокопрочных слоистых полимерных композитов</w:t>
      </w:r>
      <w:r w:rsidRPr="00273443">
        <w:rPr>
          <w:rFonts w:ascii="Times New Roman" w:eastAsia="Times New Roman" w:hAnsi="Times New Roman" w:cs="Times New Roman"/>
          <w:sz w:val="24"/>
          <w:szCs w:val="24"/>
        </w:rPr>
        <w:t xml:space="preserve"> / А. И. Мамотько // Станочный парк. - 2017. - № 10. - С. 36-37: ил. - Библиогр.: 4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В конструкциях лопастей несущих и рулевых винтов применяют высокопрочные слоистые полимерные композиты (ВСПК), армированные титаном. Исследован один из путей повышения производительности бездефектного сверления отверстий в деталях из ВСПК - повышение жесткости слоев композита путем заполнения свободного пространства заготовок наполнителями (брусками из алюминиевого сплава Д16; жестким корундом). </w:t>
      </w:r>
    </w:p>
    <w:p w:rsidR="00BA39EE" w:rsidRPr="00273443" w:rsidRDefault="00BA39EE" w:rsidP="00BA39EE">
      <w:pPr>
        <w:spacing w:line="240" w:lineRule="auto"/>
        <w:rPr>
          <w:rFonts w:ascii="Times New Roman" w:eastAsia="Times New Roman" w:hAnsi="Times New Roman" w:cs="Times New Roman"/>
          <w:b/>
          <w:bCs/>
          <w:sz w:val="24"/>
          <w:szCs w:val="24"/>
        </w:rPr>
      </w:pP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bCs/>
          <w:sz w:val="24"/>
          <w:szCs w:val="24"/>
        </w:rPr>
        <w:t>Новые концевые фрезы для обработки алюминиевых турбинных колес</w:t>
      </w:r>
      <w:r w:rsidRPr="00273443">
        <w:rPr>
          <w:rFonts w:ascii="Times New Roman" w:eastAsia="Times New Roman" w:hAnsi="Times New Roman" w:cs="Times New Roman"/>
          <w:sz w:val="24"/>
          <w:szCs w:val="24"/>
        </w:rPr>
        <w:t xml:space="preserve"> </w:t>
      </w:r>
      <w:r w:rsidRPr="00273443">
        <w:rPr>
          <w:rFonts w:ascii="Times New Roman" w:eastAsia="Times New Roman" w:hAnsi="Times New Roman" w:cs="Times New Roman"/>
          <w:sz w:val="24"/>
          <w:szCs w:val="24"/>
        </w:rPr>
        <w:br/>
        <w:t xml:space="preserve">// Станочный парк. - 2017. - № 10. - С. 21: ил. </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Представлены новые твердосплавные концевые фрезы C4LATB с конической шейкой для обработки алюминиевых турбинных колес, разработанные компанией Misubishi Materials. Принципиально новая геометрия фрезы подходит для обработки пазов, попутного и профильного фрезерования. </w:t>
      </w:r>
    </w:p>
    <w:p w:rsidR="00BA39EE" w:rsidRPr="00273443" w:rsidRDefault="00BA39EE" w:rsidP="00BA39EE">
      <w:pPr>
        <w:spacing w:line="240" w:lineRule="auto"/>
        <w:rPr>
          <w:rFonts w:ascii="Times New Roman" w:eastAsia="Times New Roman" w:hAnsi="Times New Roman" w:cs="Times New Roman"/>
          <w:bCs/>
          <w:sz w:val="24"/>
          <w:szCs w:val="24"/>
        </w:rPr>
      </w:pPr>
    </w:p>
    <w:p w:rsidR="00BA39EE" w:rsidRPr="00273443" w:rsidRDefault="00385B2B" w:rsidP="00385B2B">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A39EE" w:rsidRPr="00273443">
        <w:rPr>
          <w:rFonts w:ascii="Times New Roman" w:eastAsia="Times New Roman" w:hAnsi="Times New Roman" w:cs="Times New Roman"/>
          <w:bCs/>
          <w:sz w:val="24"/>
          <w:szCs w:val="24"/>
        </w:rPr>
        <w:t>УДК  631.3.02.004.67:621.922</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bCs/>
          <w:sz w:val="24"/>
          <w:szCs w:val="24"/>
        </w:rPr>
        <w:t>Особенности механической обработки оксидно-керамических покрытий, полученных плазменно-электролитических оксидированием</w:t>
      </w:r>
      <w:r w:rsidRPr="00273443">
        <w:rPr>
          <w:rFonts w:ascii="Times New Roman" w:eastAsia="Times New Roman" w:hAnsi="Times New Roman" w:cs="Times New Roman"/>
          <w:sz w:val="24"/>
          <w:szCs w:val="24"/>
        </w:rPr>
        <w:t xml:space="preserve"> / Ю. А. Кузнецов [и др.] // Технология металлов. - 2017. - № 10. - С. 18-24: ил. - Библиогр.: 13 назв.</w:t>
      </w:r>
    </w:p>
    <w:p w:rsidR="00BA39EE"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Плазменно-электролитическое оксидирование (ПЭО) является одним из способов получения тонкослойных оксидно-керамических покрытий на деталях, изготовленных из алюминиевых сплавов, позволяющим в значительной степени увеличить их износостойкость </w:t>
      </w:r>
      <w:r w:rsidRPr="00273443">
        <w:rPr>
          <w:rFonts w:ascii="Times New Roman" w:eastAsia="Times New Roman" w:hAnsi="Times New Roman" w:cs="Times New Roman"/>
          <w:sz w:val="24"/>
          <w:szCs w:val="24"/>
        </w:rPr>
        <w:lastRenderedPageBreak/>
        <w:t xml:space="preserve">и ресурс. Показана актуальность обеспечения точности размеров и форм, шероховатости поверхности, полученных при окончательной обработке оксидно-керамического покрытия по толщине. </w:t>
      </w:r>
    </w:p>
    <w:p w:rsidR="00BA39EE" w:rsidRPr="00273443" w:rsidRDefault="00BA39EE" w:rsidP="00BA39EE">
      <w:pPr>
        <w:spacing w:line="240" w:lineRule="auto"/>
        <w:ind w:firstLine="708"/>
        <w:rPr>
          <w:rFonts w:ascii="Times New Roman" w:eastAsia="Times New Roman" w:hAnsi="Times New Roman" w:cs="Times New Roman"/>
          <w:sz w:val="24"/>
          <w:szCs w:val="24"/>
        </w:rPr>
      </w:pPr>
    </w:p>
    <w:p w:rsidR="00BA39EE"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bCs/>
          <w:sz w:val="24"/>
          <w:szCs w:val="24"/>
        </w:rPr>
        <w:t>Профессиональное оборудование для дробеметной обработки из Челябинска</w:t>
      </w:r>
      <w:r w:rsidRPr="00273443">
        <w:rPr>
          <w:rFonts w:ascii="Times New Roman" w:eastAsia="Times New Roman" w:hAnsi="Times New Roman" w:cs="Times New Roman"/>
          <w:sz w:val="24"/>
          <w:szCs w:val="24"/>
        </w:rPr>
        <w:t xml:space="preserve"> </w:t>
      </w:r>
      <w:r w:rsidRPr="00273443">
        <w:rPr>
          <w:rFonts w:ascii="Times New Roman" w:eastAsia="Times New Roman" w:hAnsi="Times New Roman" w:cs="Times New Roman"/>
          <w:sz w:val="24"/>
          <w:szCs w:val="24"/>
        </w:rPr>
        <w:br/>
        <w:t xml:space="preserve">// Оборудование. Разработки. Технологии. - 2017. - № 7. - С. 15-17: ил. </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Подготовка поверхности - один из важных этапов нанесения покрытий. Представлен Челябинский завод дробеструйного оборудования - предприятие, где проектируют, производят и монтируют дробеструйное и дробеметное оборудование. Описаны преимущества дробеструйной обработки и сферы применения дробеструйного оборудования. </w:t>
      </w:r>
    </w:p>
    <w:p w:rsidR="00BA39EE" w:rsidRPr="00273443" w:rsidRDefault="00BA39EE" w:rsidP="00BA39EE">
      <w:pPr>
        <w:spacing w:line="240" w:lineRule="auto"/>
        <w:rPr>
          <w:rFonts w:ascii="Times New Roman" w:eastAsia="Times New Roman" w:hAnsi="Times New Roman" w:cs="Times New Roman"/>
          <w:b/>
          <w:bCs/>
          <w:i/>
          <w:sz w:val="24"/>
          <w:szCs w:val="24"/>
        </w:rPr>
      </w:pPr>
    </w:p>
    <w:p w:rsidR="00BA39EE" w:rsidRPr="00273443" w:rsidRDefault="00BA39EE" w:rsidP="00BA39EE">
      <w:pPr>
        <w:spacing w:line="240" w:lineRule="auto"/>
        <w:rPr>
          <w:rFonts w:ascii="Times New Roman" w:eastAsia="Times New Roman" w:hAnsi="Times New Roman" w:cs="Times New Roman"/>
          <w:bCs/>
          <w:sz w:val="24"/>
          <w:szCs w:val="24"/>
        </w:rPr>
      </w:pPr>
      <w:r w:rsidRPr="00273443">
        <w:rPr>
          <w:rFonts w:ascii="Times New Roman" w:eastAsia="Times New Roman" w:hAnsi="Times New Roman" w:cs="Times New Roman"/>
          <w:b/>
          <w:bCs/>
          <w:i/>
          <w:sz w:val="24"/>
          <w:szCs w:val="24"/>
        </w:rPr>
        <w:t>Скрябин, В.А.</w:t>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t xml:space="preserve">    </w:t>
      </w:r>
      <w:r w:rsidRPr="00273443">
        <w:rPr>
          <w:rFonts w:ascii="Times New Roman" w:eastAsia="Times New Roman" w:hAnsi="Times New Roman" w:cs="Times New Roman"/>
          <w:bCs/>
          <w:sz w:val="24"/>
          <w:szCs w:val="24"/>
        </w:rPr>
        <w:t>УДК  621.923.01</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sz w:val="24"/>
          <w:szCs w:val="24"/>
        </w:rPr>
        <w:t>Формирование хрупкого характера разрушения материала при микрорезании поверхностей деталей выступами микрорельефа незакрепленных абразивных зерен</w:t>
      </w:r>
      <w:r w:rsidRPr="00273443">
        <w:rPr>
          <w:rFonts w:ascii="Times New Roman" w:eastAsia="Times New Roman" w:hAnsi="Times New Roman" w:cs="Times New Roman"/>
          <w:sz w:val="24"/>
          <w:szCs w:val="24"/>
        </w:rPr>
        <w:t xml:space="preserve"> / В. А. Скрябин, А. Е. Зверовщиков, Е. В. Зотов // Технология металлов. - 2017. - № 10. - С. 12-17: ил. - Библиогр.: 10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Рассмотрены особенности процесса обработки поверхностей деталей незакрепленным шлифовальным материалом в зоне малых глубин резания не более 1 мкм, приведены математические модели силового воздействия микрорельефа поверхности абразивного зерна на обрабатываемую поверхность детали. </w:t>
      </w:r>
    </w:p>
    <w:p w:rsidR="00BA39EE" w:rsidRPr="00273443" w:rsidRDefault="00BA39EE" w:rsidP="00BA39EE">
      <w:pPr>
        <w:spacing w:line="240" w:lineRule="auto"/>
        <w:rPr>
          <w:rFonts w:ascii="Times New Roman" w:eastAsia="Times New Roman" w:hAnsi="Times New Roman" w:cs="Times New Roman"/>
          <w:b/>
          <w:bCs/>
          <w:i/>
          <w:sz w:val="24"/>
          <w:szCs w:val="24"/>
        </w:rPr>
      </w:pPr>
    </w:p>
    <w:p w:rsidR="00BA39EE" w:rsidRPr="00273443" w:rsidRDefault="00BA39EE" w:rsidP="00BA39EE">
      <w:pPr>
        <w:spacing w:line="240" w:lineRule="auto"/>
        <w:rPr>
          <w:rFonts w:ascii="Times New Roman" w:eastAsia="Times New Roman" w:hAnsi="Times New Roman" w:cs="Times New Roman"/>
          <w:b/>
          <w:bCs/>
          <w:i/>
          <w:sz w:val="24"/>
          <w:szCs w:val="24"/>
        </w:rPr>
      </w:pPr>
      <w:r w:rsidRPr="00273443">
        <w:rPr>
          <w:rFonts w:ascii="Times New Roman" w:eastAsia="Times New Roman" w:hAnsi="Times New Roman" w:cs="Times New Roman"/>
          <w:b/>
          <w:bCs/>
          <w:i/>
          <w:sz w:val="24"/>
          <w:szCs w:val="24"/>
        </w:rPr>
        <w:t>Частухин, А.В.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sz w:val="24"/>
          <w:szCs w:val="24"/>
        </w:rPr>
        <w:t>SprutCAM и инструмент</w:t>
      </w:r>
      <w:r w:rsidRPr="00273443">
        <w:rPr>
          <w:rFonts w:ascii="Times New Roman" w:eastAsia="Times New Roman" w:hAnsi="Times New Roman" w:cs="Times New Roman"/>
          <w:sz w:val="24"/>
          <w:szCs w:val="24"/>
        </w:rPr>
        <w:t xml:space="preserve"> / А. В. Частухин, Г. В. Серегин // РИТМ Машиностроения. - 2017. - № 8. - С. 39: ил. - Библиогр.: 2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Для реалистичного моделирования металлообработки необходимы не только 3D-модели станка, но и точные 3D-модели инструментов, которые позволяют использовать более производительные операции, специальные стратегии и режимы резания. Приведены примеры подобных операций системе SprutCAM. </w:t>
      </w:r>
    </w:p>
    <w:p w:rsidR="00BA39EE" w:rsidRPr="00273443" w:rsidRDefault="00BA39EE" w:rsidP="00BA39EE">
      <w:pPr>
        <w:rPr>
          <w:rFonts w:ascii="Times New Roman" w:hAnsi="Times New Roman" w:cs="Times New Roman"/>
          <w:sz w:val="24"/>
          <w:szCs w:val="24"/>
        </w:rPr>
      </w:pPr>
    </w:p>
    <w:p w:rsidR="00BA39EE" w:rsidRPr="00273443" w:rsidRDefault="00BA39EE" w:rsidP="00BA39EE">
      <w:pPr>
        <w:spacing w:line="240" w:lineRule="auto"/>
        <w:rPr>
          <w:rFonts w:ascii="Times New Roman" w:eastAsia="Times New Roman" w:hAnsi="Times New Roman" w:cs="Times New Roman"/>
          <w:b/>
          <w:bCs/>
          <w:i/>
          <w:sz w:val="24"/>
          <w:szCs w:val="24"/>
        </w:rPr>
      </w:pPr>
      <w:r w:rsidRPr="00273443">
        <w:rPr>
          <w:rFonts w:ascii="Times New Roman" w:eastAsia="Times New Roman" w:hAnsi="Times New Roman" w:cs="Times New Roman"/>
          <w:b/>
          <w:bCs/>
          <w:i/>
          <w:sz w:val="24"/>
          <w:szCs w:val="24"/>
        </w:rPr>
        <w:t>Чекавинская, Я.</w:t>
      </w:r>
    </w:p>
    <w:p w:rsidR="00BA39EE"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sz w:val="24"/>
          <w:szCs w:val="24"/>
        </w:rPr>
        <w:t>Как Ивановский машиностроительный завод снижает себестоимость обработки деталей на фрезерном станке после модернизации</w:t>
      </w:r>
      <w:r>
        <w:rPr>
          <w:rFonts w:ascii="Times New Roman" w:eastAsia="Times New Roman" w:hAnsi="Times New Roman" w:cs="Times New Roman"/>
          <w:sz w:val="24"/>
          <w:szCs w:val="24"/>
        </w:rPr>
        <w:t xml:space="preserve"> </w:t>
      </w:r>
      <w:r w:rsidRPr="00273443">
        <w:rPr>
          <w:rFonts w:ascii="Times New Roman" w:eastAsia="Times New Roman" w:hAnsi="Times New Roman" w:cs="Times New Roman"/>
          <w:sz w:val="24"/>
          <w:szCs w:val="24"/>
        </w:rPr>
        <w:t>/ Я. Чекавинская</w:t>
      </w:r>
      <w:r>
        <w:rPr>
          <w:rFonts w:ascii="Times New Roman" w:eastAsia="Times New Roman" w:hAnsi="Times New Roman" w:cs="Times New Roman"/>
          <w:sz w:val="24"/>
          <w:szCs w:val="24"/>
        </w:rPr>
        <w:t xml:space="preserve"> </w:t>
      </w:r>
      <w:r w:rsidRPr="00273443">
        <w:rPr>
          <w:rFonts w:ascii="Times New Roman" w:eastAsia="Times New Roman" w:hAnsi="Times New Roman" w:cs="Times New Roman"/>
          <w:sz w:val="24"/>
          <w:szCs w:val="24"/>
        </w:rPr>
        <w:t>// Оборудование. Разработки. Технологии. - 2017. - № 7. - С. 25-28: ил.</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Основная идея бережливого производства - непрерывное устранение потерь. Инженеры Ивановского машиностроительного завода разработали оперативную систему управления (ОСУ) фрезерным станком, которая является альтернативным решением ЧПУ, частично перекрывает технологические возможности и сокращает издержки, возникающие при использовании стойки ЧПУ. Станок с ОСУ быстрее перестраивается с производства оной детали на другую, отсутствует расход времени на создание 3D-моделей деталей, разработку и доводку управляющей программы в </w:t>
      </w:r>
      <w:r>
        <w:rPr>
          <w:rFonts w:ascii="Times New Roman" w:eastAsia="Times New Roman" w:hAnsi="Times New Roman" w:cs="Times New Roman"/>
          <w:sz w:val="24"/>
          <w:szCs w:val="24"/>
          <w:lang w:val="en-US"/>
        </w:rPr>
        <w:t>CAM</w:t>
      </w:r>
      <w:r w:rsidRPr="00273443">
        <w:rPr>
          <w:rFonts w:ascii="Times New Roman" w:eastAsia="Times New Roman" w:hAnsi="Times New Roman" w:cs="Times New Roman"/>
          <w:sz w:val="24"/>
          <w:szCs w:val="24"/>
        </w:rPr>
        <w:t xml:space="preserve">-системе, отсутствует зависимость от POST-процессора. </w:t>
      </w:r>
    </w:p>
    <w:p w:rsidR="00BA39EE" w:rsidRPr="00AB3B79" w:rsidRDefault="00BA39EE" w:rsidP="00BA39EE">
      <w:pPr>
        <w:spacing w:line="240" w:lineRule="auto"/>
        <w:rPr>
          <w:rFonts w:ascii="Times New Roman" w:eastAsia="Times New Roman" w:hAnsi="Times New Roman" w:cs="Times New Roman"/>
          <w:b/>
          <w:bCs/>
          <w:sz w:val="24"/>
          <w:szCs w:val="24"/>
        </w:rPr>
      </w:pPr>
    </w:p>
    <w:p w:rsidR="00BA39EE" w:rsidRPr="00C73D24" w:rsidRDefault="00BA39EE" w:rsidP="00BA39EE">
      <w:pPr>
        <w:rPr>
          <w:rFonts w:ascii="Times New Roman" w:hAnsi="Times New Roman" w:cs="Times New Roman"/>
          <w:b/>
          <w:sz w:val="24"/>
          <w:szCs w:val="24"/>
        </w:rPr>
      </w:pPr>
      <w:r w:rsidRPr="00C73D24">
        <w:rPr>
          <w:rFonts w:ascii="Times New Roman" w:hAnsi="Times New Roman" w:cs="Times New Roman"/>
          <w:b/>
          <w:sz w:val="24"/>
          <w:szCs w:val="24"/>
        </w:rPr>
        <w:t>МЕТАЛЛУРГИЯ.  МЕТАЛЛУРГИЧЕСКОЕ  МАШИНОСТРОЕНИЕ</w:t>
      </w:r>
    </w:p>
    <w:p w:rsidR="00BA39EE" w:rsidRPr="00273443" w:rsidRDefault="00BA39EE" w:rsidP="00BA39EE">
      <w:pPr>
        <w:spacing w:line="240" w:lineRule="auto"/>
        <w:rPr>
          <w:rFonts w:ascii="Times New Roman" w:eastAsia="Times New Roman" w:hAnsi="Times New Roman" w:cs="Times New Roman"/>
          <w:b/>
          <w:bCs/>
          <w:i/>
          <w:sz w:val="24"/>
          <w:szCs w:val="24"/>
        </w:rPr>
      </w:pPr>
    </w:p>
    <w:p w:rsidR="00BA39EE" w:rsidRPr="00273443" w:rsidRDefault="00BA39EE" w:rsidP="00BA39EE">
      <w:pPr>
        <w:spacing w:line="240" w:lineRule="auto"/>
        <w:rPr>
          <w:rFonts w:ascii="Times New Roman" w:eastAsia="Times New Roman" w:hAnsi="Times New Roman" w:cs="Times New Roman"/>
          <w:b/>
          <w:bCs/>
          <w:i/>
          <w:sz w:val="24"/>
          <w:szCs w:val="24"/>
        </w:rPr>
      </w:pPr>
      <w:r w:rsidRPr="00273443">
        <w:rPr>
          <w:rFonts w:ascii="Times New Roman" w:eastAsia="Times New Roman" w:hAnsi="Times New Roman" w:cs="Times New Roman"/>
          <w:b/>
          <w:bCs/>
          <w:i/>
          <w:sz w:val="24"/>
          <w:szCs w:val="24"/>
        </w:rPr>
        <w:t>Вайцехович, С.М.</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sz w:val="24"/>
          <w:szCs w:val="24"/>
        </w:rPr>
        <w:t>Изготовление спирально-профильных теплообменных труб</w:t>
      </w:r>
      <w:r w:rsidRPr="00273443">
        <w:rPr>
          <w:rFonts w:ascii="Times New Roman" w:eastAsia="Times New Roman" w:hAnsi="Times New Roman" w:cs="Times New Roman"/>
          <w:sz w:val="24"/>
          <w:szCs w:val="24"/>
        </w:rPr>
        <w:t xml:space="preserve"> / С. М. Вайцехович, А. Н. Лебедев // РИТМ Машиностроения. - 2017. - № 8. - С. 24-27: ил. - Библиогр.: 8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Развитие отечественной промышленности в любых отраслях влечет за собой спрос на принципиально новые виды оборудования для теплообменной, сушильной, холодильной и </w:t>
      </w:r>
      <w:r w:rsidRPr="00273443">
        <w:rPr>
          <w:rFonts w:ascii="Times New Roman" w:eastAsia="Times New Roman" w:hAnsi="Times New Roman" w:cs="Times New Roman"/>
          <w:sz w:val="24"/>
          <w:szCs w:val="24"/>
        </w:rPr>
        <w:lastRenderedPageBreak/>
        <w:t xml:space="preserve">прочей техники, использующей трубные теплоносители, а значит, и предполагает создание новых технологических подходов и специализированных устройств для их изготовления. </w:t>
      </w:r>
    </w:p>
    <w:p w:rsidR="00BA39EE" w:rsidRPr="00273443" w:rsidRDefault="00BA39EE" w:rsidP="00BA39EE">
      <w:pPr>
        <w:ind w:firstLine="708"/>
        <w:rPr>
          <w:rFonts w:ascii="Times New Roman" w:hAnsi="Times New Roman" w:cs="Times New Roman"/>
          <w:sz w:val="24"/>
          <w:szCs w:val="24"/>
        </w:rPr>
      </w:pPr>
    </w:p>
    <w:p w:rsidR="00BA39EE" w:rsidRPr="00C73D24" w:rsidRDefault="00BA39EE" w:rsidP="00BA39EE">
      <w:pPr>
        <w:rPr>
          <w:rFonts w:ascii="Times New Roman" w:hAnsi="Times New Roman" w:cs="Times New Roman"/>
          <w:b/>
          <w:sz w:val="24"/>
          <w:szCs w:val="24"/>
        </w:rPr>
      </w:pPr>
      <w:r w:rsidRPr="00C73D24">
        <w:rPr>
          <w:rFonts w:ascii="Times New Roman" w:hAnsi="Times New Roman" w:cs="Times New Roman"/>
          <w:b/>
          <w:sz w:val="24"/>
          <w:szCs w:val="24"/>
        </w:rPr>
        <w:t>СВАРКА,  ПАЙКА,  РЕЗКА,  СКЛЕИВАНИЕ  МЕТАЛЛОВ</w:t>
      </w:r>
    </w:p>
    <w:p w:rsidR="00BA39EE" w:rsidRPr="00273443" w:rsidRDefault="00BA39EE" w:rsidP="00BA39EE">
      <w:pPr>
        <w:spacing w:line="240" w:lineRule="auto"/>
        <w:rPr>
          <w:rFonts w:ascii="Times New Roman" w:eastAsia="Times New Roman" w:hAnsi="Times New Roman" w:cs="Times New Roman"/>
          <w:b/>
          <w:bCs/>
          <w:sz w:val="24"/>
          <w:szCs w:val="24"/>
        </w:rPr>
      </w:pPr>
    </w:p>
    <w:p w:rsidR="00BA39EE" w:rsidRPr="00273443" w:rsidRDefault="00BA39EE" w:rsidP="00BA39EE">
      <w:pPr>
        <w:spacing w:line="240" w:lineRule="auto"/>
        <w:rPr>
          <w:rFonts w:ascii="Times New Roman" w:eastAsia="Times New Roman" w:hAnsi="Times New Roman" w:cs="Times New Roman"/>
          <w:bCs/>
          <w:sz w:val="24"/>
          <w:szCs w:val="24"/>
        </w:rPr>
      </w:pPr>
      <w:r w:rsidRPr="00273443">
        <w:rPr>
          <w:rFonts w:ascii="Times New Roman" w:eastAsia="Times New Roman" w:hAnsi="Times New Roman" w:cs="Times New Roman"/>
          <w:b/>
          <w:bCs/>
          <w:i/>
          <w:sz w:val="24"/>
          <w:szCs w:val="24"/>
        </w:rPr>
        <w:t>Варуха, Е.Н.</w:t>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t xml:space="preserve">  </w:t>
      </w:r>
      <w:r w:rsidRPr="00273443">
        <w:rPr>
          <w:rFonts w:ascii="Times New Roman" w:eastAsia="Times New Roman" w:hAnsi="Times New Roman" w:cs="Times New Roman"/>
          <w:bCs/>
          <w:sz w:val="24"/>
          <w:szCs w:val="24"/>
        </w:rPr>
        <w:t>УДК  621.791.754</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sz w:val="24"/>
          <w:szCs w:val="24"/>
        </w:rPr>
        <w:t>Причины образования неустойчивости процесса сварки в защитных газах с короткими замыканиями дугового промежутка</w:t>
      </w:r>
      <w:r w:rsidRPr="00273443">
        <w:rPr>
          <w:rFonts w:ascii="Times New Roman" w:eastAsia="Times New Roman" w:hAnsi="Times New Roman" w:cs="Times New Roman"/>
          <w:sz w:val="24"/>
          <w:szCs w:val="24"/>
        </w:rPr>
        <w:t xml:space="preserve"> / Е. Н. Варуха // Сварочное производство. - 2017. - № 11. - С. 3-8: ил. - Библиогр.: 7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Получена эмпирическая формула для границы перехода от неустойчивого процесса к устойчивому, позволяющая расчетным путем определять параметры режима сварки с устойчивым процессом сварки с короткими замыканиями в защитных газах. </w:t>
      </w:r>
    </w:p>
    <w:p w:rsidR="00BA39EE" w:rsidRPr="00273443" w:rsidRDefault="00BA39EE" w:rsidP="00BA39EE">
      <w:pPr>
        <w:spacing w:line="240" w:lineRule="auto"/>
        <w:rPr>
          <w:rFonts w:ascii="Times New Roman" w:eastAsia="Times New Roman" w:hAnsi="Times New Roman" w:cs="Times New Roman"/>
          <w:b/>
          <w:bCs/>
          <w:i/>
          <w:sz w:val="24"/>
          <w:szCs w:val="24"/>
        </w:rPr>
      </w:pPr>
    </w:p>
    <w:p w:rsidR="00BA39EE" w:rsidRPr="00273443" w:rsidRDefault="00BA39EE" w:rsidP="00BA39EE">
      <w:pPr>
        <w:spacing w:line="240" w:lineRule="auto"/>
        <w:rPr>
          <w:rFonts w:ascii="Times New Roman" w:eastAsia="Times New Roman" w:hAnsi="Times New Roman" w:cs="Times New Roman"/>
          <w:bCs/>
          <w:sz w:val="24"/>
          <w:szCs w:val="24"/>
        </w:rPr>
      </w:pPr>
      <w:r w:rsidRPr="00273443">
        <w:rPr>
          <w:rFonts w:ascii="Times New Roman" w:eastAsia="Times New Roman" w:hAnsi="Times New Roman" w:cs="Times New Roman"/>
          <w:b/>
          <w:bCs/>
          <w:i/>
          <w:sz w:val="24"/>
          <w:szCs w:val="24"/>
        </w:rPr>
        <w:t>Иванов, В.И.</w:t>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t xml:space="preserve">      </w:t>
      </w:r>
      <w:r w:rsidRPr="00273443">
        <w:rPr>
          <w:rFonts w:ascii="Times New Roman" w:eastAsia="Times New Roman" w:hAnsi="Times New Roman" w:cs="Times New Roman"/>
          <w:bCs/>
          <w:sz w:val="24"/>
          <w:szCs w:val="24"/>
        </w:rPr>
        <w:t>УДК  621.9.048</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sz w:val="24"/>
          <w:szCs w:val="24"/>
        </w:rPr>
        <w:t>Электроискровые покрытия: классификация по технологическим признакам</w:t>
      </w:r>
      <w:r w:rsidRPr="00273443">
        <w:rPr>
          <w:rFonts w:ascii="Times New Roman" w:eastAsia="Times New Roman" w:hAnsi="Times New Roman" w:cs="Times New Roman"/>
          <w:sz w:val="24"/>
          <w:szCs w:val="24"/>
        </w:rPr>
        <w:t xml:space="preserve"> / В. И. Иванов // Сварочное производство. - 2017. - № 11. - С. 50-52: ил. - Библиогр.: 9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Статья направлена на создание унифицированных производственных технологий, основанных на применении универсального метода электроискрового легирования. Предложена классификация электроискровых покрытий с их технологической характеристикой и описанием практической области использования. </w:t>
      </w:r>
    </w:p>
    <w:p w:rsidR="00BA39EE" w:rsidRPr="00273443" w:rsidRDefault="00BA39EE" w:rsidP="00BA39EE">
      <w:pPr>
        <w:spacing w:line="240" w:lineRule="auto"/>
        <w:rPr>
          <w:rFonts w:ascii="Times New Roman" w:eastAsia="Times New Roman" w:hAnsi="Times New Roman" w:cs="Times New Roman"/>
          <w:bCs/>
          <w:sz w:val="24"/>
          <w:szCs w:val="24"/>
        </w:rPr>
      </w:pPr>
    </w:p>
    <w:p w:rsidR="00BA39EE" w:rsidRPr="00273443" w:rsidRDefault="00385B2B" w:rsidP="00385B2B">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A39EE" w:rsidRPr="00273443">
        <w:rPr>
          <w:rFonts w:ascii="Times New Roman" w:eastAsia="Times New Roman" w:hAnsi="Times New Roman" w:cs="Times New Roman"/>
          <w:bCs/>
          <w:sz w:val="24"/>
          <w:szCs w:val="24"/>
        </w:rPr>
        <w:t>УДК  621.791.72</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bCs/>
          <w:sz w:val="24"/>
          <w:szCs w:val="24"/>
        </w:rPr>
        <w:t>Ионизация газов в сварочных электронных пушках</w:t>
      </w:r>
      <w:r w:rsidRPr="00273443">
        <w:rPr>
          <w:rFonts w:ascii="Times New Roman" w:eastAsia="Times New Roman" w:hAnsi="Times New Roman" w:cs="Times New Roman"/>
          <w:sz w:val="24"/>
          <w:szCs w:val="24"/>
        </w:rPr>
        <w:t xml:space="preserve"> / А. В. Щербаков [и др.] // Сварочное производство. - 2017. - № 11. - С. 24-30: ил.- Библиогр.: 13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Предложена методика моделирования процессов ионизации и рассеяния электронов при прохождении электронных пучков сквозь газовую среду в области ускоряющего промежутка. Показано, что основной вклад в общий ток ионного пучка (до 80%) вносят частицы с энергиями до 5 кэВ. </w:t>
      </w:r>
    </w:p>
    <w:p w:rsidR="00BA39EE" w:rsidRPr="00273443" w:rsidRDefault="00BA39EE" w:rsidP="00BA39EE">
      <w:pPr>
        <w:spacing w:line="240" w:lineRule="auto"/>
        <w:rPr>
          <w:rFonts w:ascii="Times New Roman" w:eastAsia="Times New Roman" w:hAnsi="Times New Roman" w:cs="Times New Roman"/>
          <w:b/>
          <w:bCs/>
          <w:i/>
          <w:sz w:val="24"/>
          <w:szCs w:val="24"/>
        </w:rPr>
      </w:pPr>
    </w:p>
    <w:p w:rsidR="00BA39EE" w:rsidRPr="00273443" w:rsidRDefault="00BA39EE" w:rsidP="00BA39EE">
      <w:pPr>
        <w:spacing w:line="240" w:lineRule="auto"/>
        <w:rPr>
          <w:rFonts w:ascii="Times New Roman" w:eastAsia="Times New Roman" w:hAnsi="Times New Roman" w:cs="Times New Roman"/>
          <w:sz w:val="24"/>
          <w:szCs w:val="24"/>
        </w:rPr>
      </w:pPr>
      <w:r w:rsidRPr="00273443">
        <w:rPr>
          <w:rFonts w:ascii="Times New Roman" w:eastAsia="Times New Roman" w:hAnsi="Times New Roman" w:cs="Times New Roman"/>
          <w:b/>
          <w:bCs/>
          <w:i/>
          <w:sz w:val="24"/>
          <w:szCs w:val="24"/>
        </w:rPr>
        <w:t>Куликов, В.Н.</w:t>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t xml:space="preserve"> </w:t>
      </w:r>
      <w:r w:rsidRPr="00273443">
        <w:rPr>
          <w:rFonts w:ascii="Times New Roman" w:eastAsia="Times New Roman" w:hAnsi="Times New Roman" w:cs="Times New Roman"/>
          <w:sz w:val="24"/>
          <w:szCs w:val="24"/>
        </w:rPr>
        <w:t>УДК  812.35.01.90</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sz w:val="24"/>
          <w:szCs w:val="24"/>
        </w:rPr>
        <w:t>Критерии опасности электрического тока для человека в зависимости от условий травм (эксперимента)</w:t>
      </w:r>
      <w:r w:rsidRPr="00273443">
        <w:rPr>
          <w:rFonts w:ascii="Times New Roman" w:eastAsia="Times New Roman" w:hAnsi="Times New Roman" w:cs="Times New Roman"/>
          <w:sz w:val="24"/>
          <w:szCs w:val="24"/>
        </w:rPr>
        <w:t xml:space="preserve"> / В. Н. Куликов // Сварочное производство. - 2017. - № 11. - С. 53-55. - Библиогр.: 8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На основании натурных исследований и анализа литературных данных установлено, что опасные величины тока (напряжения), сопротивление тела человека зависят от условий электротравм (эксперимента) и лежат в широком диапазоне. Существующие нормативные материалы разработаны только для одного условия, поэтому, по мнению автора, не отражают истинной опасности тока. </w:t>
      </w:r>
    </w:p>
    <w:p w:rsidR="00BA39EE" w:rsidRPr="00273443" w:rsidRDefault="00BA39EE" w:rsidP="00BA39EE">
      <w:pPr>
        <w:spacing w:line="240" w:lineRule="auto"/>
        <w:ind w:firstLine="708"/>
        <w:rPr>
          <w:rFonts w:ascii="Times New Roman" w:eastAsia="Times New Roman" w:hAnsi="Times New Roman" w:cs="Times New Roman"/>
          <w:sz w:val="24"/>
          <w:szCs w:val="24"/>
        </w:rPr>
      </w:pP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bCs/>
          <w:sz w:val="24"/>
          <w:szCs w:val="24"/>
        </w:rPr>
        <w:t>Лазерная сварка аутригеров</w:t>
      </w:r>
      <w:r w:rsidRPr="00273443">
        <w:rPr>
          <w:rFonts w:ascii="Times New Roman" w:eastAsia="Times New Roman" w:hAnsi="Times New Roman" w:cs="Times New Roman"/>
          <w:sz w:val="24"/>
          <w:szCs w:val="24"/>
        </w:rPr>
        <w:t xml:space="preserve"> / С. В. Андреев [и др.] // РИТМ Машиностроения. - 2017. - № 8. - С. 30-31: ил. - Библиогр.: 3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Внедрение технологии лазерной сварки для изготовления титановых конструкций аутригеров позволяет не только обеспечить необходимое качество и высокую производительность согласно поставленной задаче, но и способствует импортозамещению подобных изделий в целом ряде отраслей. </w:t>
      </w:r>
    </w:p>
    <w:p w:rsidR="00385B2B" w:rsidRDefault="00385B2B" w:rsidP="00BA39EE">
      <w:pPr>
        <w:spacing w:line="240" w:lineRule="auto"/>
        <w:rPr>
          <w:rFonts w:ascii="Times New Roman" w:eastAsia="Times New Roman" w:hAnsi="Times New Roman" w:cs="Times New Roman"/>
          <w:b/>
          <w:bCs/>
          <w:i/>
          <w:sz w:val="24"/>
          <w:szCs w:val="24"/>
        </w:rPr>
      </w:pPr>
    </w:p>
    <w:p w:rsidR="00C739A6" w:rsidRDefault="00C739A6" w:rsidP="00BA39EE">
      <w:pPr>
        <w:spacing w:line="240" w:lineRule="auto"/>
        <w:rPr>
          <w:rFonts w:ascii="Times New Roman" w:eastAsia="Times New Roman" w:hAnsi="Times New Roman" w:cs="Times New Roman"/>
          <w:b/>
          <w:bCs/>
          <w:i/>
          <w:sz w:val="24"/>
          <w:szCs w:val="24"/>
        </w:rPr>
      </w:pPr>
    </w:p>
    <w:p w:rsidR="00C739A6" w:rsidRDefault="00C739A6" w:rsidP="00BA39EE">
      <w:pPr>
        <w:spacing w:line="240" w:lineRule="auto"/>
        <w:rPr>
          <w:rFonts w:ascii="Times New Roman" w:eastAsia="Times New Roman" w:hAnsi="Times New Roman" w:cs="Times New Roman"/>
          <w:b/>
          <w:bCs/>
          <w:i/>
          <w:sz w:val="24"/>
          <w:szCs w:val="24"/>
        </w:rPr>
      </w:pPr>
    </w:p>
    <w:p w:rsidR="00C739A6" w:rsidRDefault="00C739A6" w:rsidP="00BA39EE">
      <w:pPr>
        <w:spacing w:line="240" w:lineRule="auto"/>
        <w:rPr>
          <w:rFonts w:ascii="Times New Roman" w:eastAsia="Times New Roman" w:hAnsi="Times New Roman" w:cs="Times New Roman"/>
          <w:b/>
          <w:bCs/>
          <w:i/>
          <w:sz w:val="24"/>
          <w:szCs w:val="24"/>
        </w:rPr>
      </w:pPr>
    </w:p>
    <w:p w:rsidR="00BA39EE" w:rsidRPr="00273443" w:rsidRDefault="00BA39EE" w:rsidP="00BA39EE">
      <w:pPr>
        <w:spacing w:line="240" w:lineRule="auto"/>
        <w:rPr>
          <w:rFonts w:ascii="Times New Roman" w:eastAsia="Times New Roman" w:hAnsi="Times New Roman" w:cs="Times New Roman"/>
          <w:bCs/>
          <w:sz w:val="24"/>
          <w:szCs w:val="24"/>
        </w:rPr>
      </w:pPr>
      <w:r w:rsidRPr="00273443">
        <w:rPr>
          <w:rFonts w:ascii="Times New Roman" w:eastAsia="Times New Roman" w:hAnsi="Times New Roman" w:cs="Times New Roman"/>
          <w:b/>
          <w:bCs/>
          <w:i/>
          <w:sz w:val="24"/>
          <w:szCs w:val="24"/>
        </w:rPr>
        <w:lastRenderedPageBreak/>
        <w:t>Ластовиря, В.Н.</w:t>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t xml:space="preserve">    </w:t>
      </w:r>
      <w:r w:rsidRPr="00273443">
        <w:rPr>
          <w:rFonts w:ascii="Times New Roman" w:eastAsia="Times New Roman" w:hAnsi="Times New Roman" w:cs="Times New Roman"/>
          <w:bCs/>
          <w:sz w:val="24"/>
          <w:szCs w:val="24"/>
        </w:rPr>
        <w:t>УДК  621.791.85</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sz w:val="24"/>
          <w:szCs w:val="24"/>
        </w:rPr>
        <w:t>Оценка текущего состояния формы проплава на основе энергетического баланса пучка в парогазовом кратере</w:t>
      </w:r>
      <w:r w:rsidRPr="00273443">
        <w:rPr>
          <w:rFonts w:ascii="Times New Roman" w:eastAsia="Times New Roman" w:hAnsi="Times New Roman" w:cs="Times New Roman"/>
          <w:sz w:val="24"/>
          <w:szCs w:val="24"/>
        </w:rPr>
        <w:t xml:space="preserve"> / В. Н. Ластовиря, В. В. Новокрещенов, Р. В. Родякина // Сварочное производство. - 2017. - № 11. - С. 17-23: ил. - Библиогр.: 11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Рассмотрена методика параметрической идентификации системы алгебраических уравнений, связывающих глубину и ширину проплава сварного шва с регистрируемыми переменными процесса электронно-лучевой сварки на основе метода энергетического баланса пучка. Это открывает возможность текущего контроля и управления формой проплава при сварке деталей ответственного назначения. </w:t>
      </w:r>
    </w:p>
    <w:p w:rsidR="00BA39EE" w:rsidRPr="00273443" w:rsidRDefault="00BA39EE" w:rsidP="00BA39EE">
      <w:pPr>
        <w:spacing w:line="240" w:lineRule="auto"/>
        <w:rPr>
          <w:rFonts w:ascii="Times New Roman" w:eastAsia="Times New Roman" w:hAnsi="Times New Roman" w:cs="Times New Roman"/>
          <w:b/>
          <w:bCs/>
          <w:sz w:val="24"/>
          <w:szCs w:val="24"/>
        </w:rPr>
      </w:pPr>
    </w:p>
    <w:p w:rsidR="00BA39EE" w:rsidRPr="00273443" w:rsidRDefault="00BA39EE" w:rsidP="00BA39EE">
      <w:pPr>
        <w:spacing w:line="240" w:lineRule="auto"/>
        <w:rPr>
          <w:rFonts w:ascii="Times New Roman" w:eastAsia="Times New Roman" w:hAnsi="Times New Roman" w:cs="Times New Roman"/>
          <w:bCs/>
          <w:sz w:val="24"/>
          <w:szCs w:val="24"/>
        </w:rPr>
      </w:pPr>
      <w:r w:rsidRPr="00273443">
        <w:rPr>
          <w:rFonts w:ascii="Times New Roman" w:eastAsia="Times New Roman" w:hAnsi="Times New Roman" w:cs="Times New Roman"/>
          <w:b/>
          <w:bCs/>
          <w:i/>
          <w:sz w:val="24"/>
          <w:szCs w:val="24"/>
        </w:rPr>
        <w:t>Нафиков, М.З.</w:t>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t xml:space="preserve">   </w:t>
      </w:r>
      <w:r w:rsidRPr="00273443">
        <w:rPr>
          <w:rFonts w:ascii="Times New Roman" w:eastAsia="Times New Roman" w:hAnsi="Times New Roman" w:cs="Times New Roman"/>
          <w:bCs/>
          <w:sz w:val="24"/>
          <w:szCs w:val="24"/>
        </w:rPr>
        <w:t>УДК  621.3.032.5</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sz w:val="24"/>
          <w:szCs w:val="24"/>
        </w:rPr>
        <w:t>Некоторые параметры электроконтактной приварки проволоки</w:t>
      </w:r>
      <w:r w:rsidRPr="00273443">
        <w:rPr>
          <w:rFonts w:ascii="Times New Roman" w:eastAsia="Times New Roman" w:hAnsi="Times New Roman" w:cs="Times New Roman"/>
          <w:sz w:val="24"/>
          <w:szCs w:val="24"/>
        </w:rPr>
        <w:t xml:space="preserve"> / М. З. Нафиков // Сварочное производство. - 2017. - № 11. - С. 8-16: ил. - Библиогр.: 11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Построена эпюра давлений на присадочный металл при приварке проволоки со стороны детали и инструмента. Показано, что трение в контакте практически не влияет на геометрические размеры контактных площадок, но может снизить производительность восстановления до 50% и более. Даются рекомендации по подготовке проволоки и детали к приварке. </w:t>
      </w:r>
    </w:p>
    <w:p w:rsidR="00BA39EE" w:rsidRPr="00273443" w:rsidRDefault="00BA39EE" w:rsidP="00BA39EE">
      <w:pPr>
        <w:spacing w:line="240" w:lineRule="auto"/>
        <w:rPr>
          <w:rFonts w:ascii="Times New Roman" w:eastAsia="Times New Roman" w:hAnsi="Times New Roman" w:cs="Times New Roman"/>
          <w:bCs/>
          <w:sz w:val="24"/>
          <w:szCs w:val="24"/>
        </w:rPr>
      </w:pPr>
    </w:p>
    <w:p w:rsidR="00BA39EE" w:rsidRPr="00273443" w:rsidRDefault="00BA39EE" w:rsidP="00385B2B">
      <w:pPr>
        <w:spacing w:line="240" w:lineRule="auto"/>
        <w:ind w:left="5672" w:firstLine="709"/>
        <w:rPr>
          <w:rFonts w:ascii="Times New Roman" w:eastAsia="Times New Roman" w:hAnsi="Times New Roman" w:cs="Times New Roman"/>
          <w:bCs/>
          <w:sz w:val="24"/>
          <w:szCs w:val="24"/>
        </w:rPr>
      </w:pPr>
      <w:r w:rsidRPr="00273443">
        <w:rPr>
          <w:rFonts w:ascii="Times New Roman" w:eastAsia="Times New Roman" w:hAnsi="Times New Roman" w:cs="Times New Roman"/>
          <w:bCs/>
          <w:sz w:val="24"/>
          <w:szCs w:val="24"/>
        </w:rPr>
        <w:t>УДК  621.791.042.4; 621.791.051</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bCs/>
          <w:sz w:val="24"/>
          <w:szCs w:val="24"/>
        </w:rPr>
        <w:t>Особенности структуры и свойства сварных швов трубной стали, выполненных электродами различных марок</w:t>
      </w:r>
      <w:r w:rsidRPr="00273443">
        <w:rPr>
          <w:rFonts w:ascii="Times New Roman" w:eastAsia="Times New Roman" w:hAnsi="Times New Roman" w:cs="Times New Roman"/>
          <w:sz w:val="24"/>
          <w:szCs w:val="24"/>
        </w:rPr>
        <w:t xml:space="preserve"> / И. Н. Зверева [и др.] // Сварочное производство. - 2017. - № 11. - С. 37-40: ил. - Библиогр.: 9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В статье приведены результаты сравнительных исследований металла сварных швов трубной стали, выполненных покрытыми электродами марок ЛБ-52МК, LB-52U, УОНИ-13/55. Проведен анализ швов на наличие различного рода дефектов. Установлены типы и морфология структур, а также механические свойства металла. Сделан вывод о том, что электроды отечественного производства обеспечивают формирования требуемого комплекса свойств на уровне электродов зарубежного производства. </w:t>
      </w:r>
    </w:p>
    <w:p w:rsidR="00BA39EE" w:rsidRDefault="00BA39EE" w:rsidP="00BA39EE">
      <w:pPr>
        <w:spacing w:line="240" w:lineRule="auto"/>
        <w:rPr>
          <w:rFonts w:ascii="Times New Roman" w:eastAsia="Times New Roman" w:hAnsi="Times New Roman" w:cs="Times New Roman"/>
          <w:b/>
          <w:bCs/>
          <w:i/>
          <w:sz w:val="24"/>
          <w:szCs w:val="24"/>
        </w:rPr>
      </w:pPr>
    </w:p>
    <w:p w:rsidR="00BA39EE" w:rsidRPr="00273443" w:rsidRDefault="00BA39EE" w:rsidP="00BA39EE">
      <w:pPr>
        <w:spacing w:line="240" w:lineRule="auto"/>
        <w:rPr>
          <w:rFonts w:ascii="Times New Roman" w:eastAsia="Times New Roman" w:hAnsi="Times New Roman" w:cs="Times New Roman"/>
          <w:b/>
          <w:bCs/>
          <w:i/>
          <w:sz w:val="24"/>
          <w:szCs w:val="24"/>
        </w:rPr>
      </w:pPr>
      <w:r w:rsidRPr="00273443">
        <w:rPr>
          <w:rFonts w:ascii="Times New Roman" w:eastAsia="Times New Roman" w:hAnsi="Times New Roman" w:cs="Times New Roman"/>
          <w:b/>
          <w:bCs/>
          <w:i/>
          <w:sz w:val="24"/>
          <w:szCs w:val="24"/>
        </w:rPr>
        <w:t>Пашина, М.</w:t>
      </w:r>
    </w:p>
    <w:p w:rsidR="00BA39EE"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sz w:val="24"/>
          <w:szCs w:val="24"/>
        </w:rPr>
        <w:t>Особенности холодной, полугорячей и горячей сварки чугуна</w:t>
      </w:r>
      <w:r>
        <w:rPr>
          <w:rFonts w:ascii="Times New Roman" w:eastAsia="Times New Roman" w:hAnsi="Times New Roman" w:cs="Times New Roman"/>
          <w:sz w:val="24"/>
          <w:szCs w:val="24"/>
        </w:rPr>
        <w:t xml:space="preserve"> </w:t>
      </w:r>
      <w:r w:rsidRPr="00273443">
        <w:rPr>
          <w:rFonts w:ascii="Times New Roman" w:eastAsia="Times New Roman" w:hAnsi="Times New Roman" w:cs="Times New Roman"/>
          <w:sz w:val="24"/>
          <w:szCs w:val="24"/>
        </w:rPr>
        <w:t>/ М. Пашина</w:t>
      </w:r>
      <w:r>
        <w:rPr>
          <w:rFonts w:ascii="Times New Roman" w:eastAsia="Times New Roman" w:hAnsi="Times New Roman" w:cs="Times New Roman"/>
          <w:sz w:val="24"/>
          <w:szCs w:val="24"/>
        </w:rPr>
        <w:t xml:space="preserve"> </w:t>
      </w:r>
      <w:r w:rsidRPr="00273443">
        <w:rPr>
          <w:rFonts w:ascii="Times New Roman" w:eastAsia="Times New Roman" w:hAnsi="Times New Roman" w:cs="Times New Roman"/>
          <w:sz w:val="24"/>
          <w:szCs w:val="24"/>
        </w:rPr>
        <w:t>// Оборудование. Разработки. Технологии. - 2017. - № 7. - С. 49-52: ил.</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Описаны холодная сварка чугуна при помощи электродов с цветными металлами; электроды, необходимые для холодной и полугорячей сварки. А также описана технология горячей сварки чугуна. </w:t>
      </w:r>
    </w:p>
    <w:p w:rsidR="00BA39EE" w:rsidRPr="00273443" w:rsidRDefault="00BA39EE" w:rsidP="00BA39EE">
      <w:pPr>
        <w:spacing w:line="240" w:lineRule="auto"/>
        <w:rPr>
          <w:rFonts w:ascii="Times New Roman" w:eastAsia="Times New Roman" w:hAnsi="Times New Roman" w:cs="Times New Roman"/>
          <w:b/>
          <w:bCs/>
          <w:i/>
          <w:sz w:val="24"/>
          <w:szCs w:val="24"/>
        </w:rPr>
      </w:pPr>
    </w:p>
    <w:p w:rsidR="00BA39EE" w:rsidRPr="00273443" w:rsidRDefault="00BA39EE" w:rsidP="00BA39EE">
      <w:pPr>
        <w:spacing w:line="240" w:lineRule="auto"/>
        <w:rPr>
          <w:rFonts w:ascii="Times New Roman" w:eastAsia="Times New Roman" w:hAnsi="Times New Roman" w:cs="Times New Roman"/>
          <w:bCs/>
          <w:sz w:val="24"/>
          <w:szCs w:val="24"/>
        </w:rPr>
      </w:pPr>
      <w:r w:rsidRPr="00273443">
        <w:rPr>
          <w:rFonts w:ascii="Times New Roman" w:eastAsia="Times New Roman" w:hAnsi="Times New Roman" w:cs="Times New Roman"/>
          <w:b/>
          <w:bCs/>
          <w:i/>
          <w:sz w:val="24"/>
          <w:szCs w:val="24"/>
        </w:rPr>
        <w:t>Полетаев, Ю.В.</w:t>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r>
      <w:r w:rsidR="00385B2B">
        <w:rPr>
          <w:rFonts w:ascii="Times New Roman" w:eastAsia="Times New Roman" w:hAnsi="Times New Roman" w:cs="Times New Roman"/>
          <w:b/>
          <w:bCs/>
          <w:i/>
          <w:sz w:val="24"/>
          <w:szCs w:val="24"/>
        </w:rPr>
        <w:tab/>
        <w:t xml:space="preserve">      </w:t>
      </w:r>
      <w:r w:rsidRPr="00273443">
        <w:rPr>
          <w:rFonts w:ascii="Times New Roman" w:eastAsia="Times New Roman" w:hAnsi="Times New Roman" w:cs="Times New Roman"/>
          <w:bCs/>
          <w:sz w:val="24"/>
          <w:szCs w:val="24"/>
        </w:rPr>
        <w:t>УДК  621.791.052:620.192.4:539.015</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sz w:val="24"/>
          <w:szCs w:val="24"/>
        </w:rPr>
        <w:t>Влияние способа сварки на структуру и свойства сварных соединений низколегированных сталей 1-ГН2МФА и 15Х2НМФА-ВРВ</w:t>
      </w:r>
      <w:r w:rsidRPr="00273443">
        <w:rPr>
          <w:rFonts w:ascii="Times New Roman" w:eastAsia="Times New Roman" w:hAnsi="Times New Roman" w:cs="Times New Roman"/>
          <w:sz w:val="24"/>
          <w:szCs w:val="24"/>
        </w:rPr>
        <w:t xml:space="preserve"> / Ю. В. Полетаев, Ю. В. Полетаев, А. Э. Хубиев // Сварочное производство. - 2017. - № 11. - С. 40-46: ил. - Библиогр.: 11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Показано, что однопроходная автоматическая электродуговая сварка под тонким слоем шлака, с принудительным формированием металла шва (АСТ) обеспечивает целенаправленное формирование структуры и свойств сварных соединений стали 10ГН2МФА и 15Х2НМФА-ВРВ, в состоянии после высокого отпуска, отвечающих требованиям нормативно-технических документов. </w:t>
      </w:r>
    </w:p>
    <w:p w:rsidR="00BA39EE" w:rsidRPr="00273443" w:rsidRDefault="00BA39EE" w:rsidP="00BA39EE">
      <w:pPr>
        <w:spacing w:line="240" w:lineRule="auto"/>
        <w:rPr>
          <w:rFonts w:ascii="Times New Roman" w:eastAsia="Times New Roman" w:hAnsi="Times New Roman" w:cs="Times New Roman"/>
          <w:b/>
          <w:bCs/>
          <w:sz w:val="24"/>
          <w:szCs w:val="24"/>
        </w:rPr>
      </w:pPr>
    </w:p>
    <w:p w:rsidR="00385B2B" w:rsidRDefault="00385B2B" w:rsidP="00BA39EE">
      <w:pPr>
        <w:spacing w:line="240" w:lineRule="auto"/>
        <w:rPr>
          <w:rFonts w:ascii="Times New Roman" w:eastAsia="Times New Roman" w:hAnsi="Times New Roman" w:cs="Times New Roman"/>
          <w:bCs/>
          <w:sz w:val="24"/>
          <w:szCs w:val="24"/>
        </w:rPr>
      </w:pPr>
    </w:p>
    <w:p w:rsidR="00385B2B" w:rsidRDefault="00385B2B" w:rsidP="00BA39EE">
      <w:pPr>
        <w:spacing w:line="240" w:lineRule="auto"/>
        <w:rPr>
          <w:rFonts w:ascii="Times New Roman" w:eastAsia="Times New Roman" w:hAnsi="Times New Roman" w:cs="Times New Roman"/>
          <w:bCs/>
          <w:sz w:val="24"/>
          <w:szCs w:val="24"/>
        </w:rPr>
      </w:pPr>
    </w:p>
    <w:p w:rsidR="00BA39EE" w:rsidRPr="00273443" w:rsidRDefault="00385B2B" w:rsidP="00385B2B">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BA39EE" w:rsidRPr="00273443">
        <w:rPr>
          <w:rFonts w:ascii="Times New Roman" w:eastAsia="Times New Roman" w:hAnsi="Times New Roman" w:cs="Times New Roman"/>
          <w:bCs/>
          <w:sz w:val="24"/>
          <w:szCs w:val="24"/>
        </w:rPr>
        <w:t>УДК  621.791</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bCs/>
          <w:sz w:val="24"/>
          <w:szCs w:val="24"/>
        </w:rPr>
        <w:t>Сварка трением с перемешиванием прессованной панели высокопрочного алюминий-литиевого сплава В-1469</w:t>
      </w:r>
      <w:r w:rsidRPr="00273443">
        <w:rPr>
          <w:rFonts w:ascii="Times New Roman" w:eastAsia="Times New Roman" w:hAnsi="Times New Roman" w:cs="Times New Roman"/>
          <w:sz w:val="24"/>
          <w:szCs w:val="24"/>
        </w:rPr>
        <w:t xml:space="preserve"> / В. И. Лукин [и др.] // Сварочное производство. - 2017. - № 11. - С. 31-36: ил. - Библиогр.: 19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Исследовано влияние режимов термической обработки на уровень механических свойств, коррозионную стойкость, структуру сварных соединений прессованной панели толщиной 10 мм из высокопрочного алюминий-литиевого сплава В-1469, полученных на оптимальном режиме сварки трением с перемешиванием (СТС). </w:t>
      </w:r>
    </w:p>
    <w:p w:rsidR="00BA39EE" w:rsidRPr="00273443" w:rsidRDefault="00BA39EE" w:rsidP="00BA39EE">
      <w:pPr>
        <w:spacing w:line="240" w:lineRule="auto"/>
        <w:rPr>
          <w:rFonts w:ascii="Times New Roman" w:eastAsia="Times New Roman" w:hAnsi="Times New Roman" w:cs="Times New Roman"/>
          <w:b/>
          <w:bCs/>
          <w:sz w:val="24"/>
          <w:szCs w:val="24"/>
        </w:rPr>
      </w:pPr>
    </w:p>
    <w:p w:rsidR="00BA39EE" w:rsidRPr="00273443" w:rsidRDefault="00385B2B" w:rsidP="00385B2B">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A39EE" w:rsidRPr="00273443">
        <w:rPr>
          <w:rFonts w:ascii="Times New Roman" w:eastAsia="Times New Roman" w:hAnsi="Times New Roman" w:cs="Times New Roman"/>
          <w:bCs/>
          <w:sz w:val="24"/>
          <w:szCs w:val="24"/>
        </w:rPr>
        <w:t>УДК  621.791.46/.48</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bCs/>
          <w:sz w:val="24"/>
          <w:szCs w:val="24"/>
        </w:rPr>
        <w:t>Эффективность электромуфтовой сварки полиэтиленовых труб при низких температурах окружающего воздуха</w:t>
      </w:r>
      <w:r w:rsidRPr="00273443">
        <w:rPr>
          <w:rFonts w:ascii="Times New Roman" w:eastAsia="Times New Roman" w:hAnsi="Times New Roman" w:cs="Times New Roman"/>
          <w:sz w:val="24"/>
          <w:szCs w:val="24"/>
        </w:rPr>
        <w:t xml:space="preserve"> / Н. П. Старостин [и др.] // Сварочное производство. - 2017. - № 11. - С. 47-49: ил. - Библиогр.: 6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Приведены результаты исследований электромуфтовой сварки полиэтиленовых труб ПЭ100 SDR11 63х5,8 при температурах окружающего воздуха ниже допустимых без использования отапливаемых временных укрытий. Эффективность разработанной технологии электромуфтовой сварки при низких температурах показана на основе результатов испытаний сварных соединений на отслаивание. </w:t>
      </w:r>
    </w:p>
    <w:p w:rsidR="00BA39EE" w:rsidRPr="00273443" w:rsidRDefault="00BA39EE" w:rsidP="00BA39EE">
      <w:pPr>
        <w:spacing w:line="240" w:lineRule="auto"/>
        <w:rPr>
          <w:rFonts w:ascii="Times New Roman" w:eastAsia="Times New Roman" w:hAnsi="Times New Roman" w:cs="Times New Roman"/>
          <w:b/>
          <w:bCs/>
          <w:sz w:val="24"/>
          <w:szCs w:val="24"/>
        </w:rPr>
      </w:pPr>
    </w:p>
    <w:p w:rsidR="00BA39EE" w:rsidRPr="00273443" w:rsidRDefault="00BA39EE" w:rsidP="00BA39EE">
      <w:pPr>
        <w:rPr>
          <w:rFonts w:ascii="Times New Roman" w:hAnsi="Times New Roman" w:cs="Times New Roman"/>
          <w:b/>
          <w:sz w:val="24"/>
          <w:szCs w:val="24"/>
        </w:rPr>
      </w:pPr>
      <w:r w:rsidRPr="00273443">
        <w:rPr>
          <w:rFonts w:ascii="Times New Roman" w:hAnsi="Times New Roman" w:cs="Times New Roman"/>
          <w:b/>
          <w:sz w:val="24"/>
          <w:szCs w:val="24"/>
        </w:rPr>
        <w:t>ТРАНСПОРТНОЕ  МАШИНОСТРОЕНИЕ</w:t>
      </w:r>
    </w:p>
    <w:p w:rsidR="00BA39EE" w:rsidRPr="00273443" w:rsidRDefault="00BA39EE" w:rsidP="00BA39EE">
      <w:pPr>
        <w:spacing w:line="240" w:lineRule="auto"/>
        <w:rPr>
          <w:rFonts w:ascii="Times New Roman" w:eastAsia="Times New Roman" w:hAnsi="Times New Roman" w:cs="Times New Roman"/>
          <w:bCs/>
          <w:sz w:val="24"/>
          <w:szCs w:val="24"/>
        </w:rPr>
      </w:pPr>
    </w:p>
    <w:p w:rsidR="00BA39EE" w:rsidRPr="00273443" w:rsidRDefault="00BA39EE" w:rsidP="00385B2B">
      <w:pPr>
        <w:spacing w:line="240" w:lineRule="auto"/>
        <w:ind w:left="7799" w:firstLine="709"/>
        <w:rPr>
          <w:rFonts w:ascii="Times New Roman" w:eastAsia="Times New Roman" w:hAnsi="Times New Roman" w:cs="Times New Roman"/>
          <w:bCs/>
          <w:sz w:val="24"/>
          <w:szCs w:val="24"/>
        </w:rPr>
      </w:pPr>
      <w:r w:rsidRPr="00273443">
        <w:rPr>
          <w:rFonts w:ascii="Times New Roman" w:eastAsia="Times New Roman" w:hAnsi="Times New Roman" w:cs="Times New Roman"/>
          <w:bCs/>
          <w:sz w:val="24"/>
          <w:szCs w:val="24"/>
        </w:rPr>
        <w:t>УДК 629.45</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bCs/>
          <w:sz w:val="24"/>
          <w:szCs w:val="24"/>
        </w:rPr>
        <w:t>Анализ и оценка расчетно-экспериментального определения частоты изгибных колебаний кузовов пассажирских вагонов</w:t>
      </w:r>
      <w:r w:rsidRPr="00273443">
        <w:rPr>
          <w:rFonts w:ascii="Times New Roman" w:eastAsia="Times New Roman" w:hAnsi="Times New Roman" w:cs="Times New Roman"/>
          <w:sz w:val="24"/>
          <w:szCs w:val="24"/>
        </w:rPr>
        <w:t xml:space="preserve"> / А. Н. Скачков [и др.] // Тяжелое машиностроение. - 2017. - № 9. - С. 24-31: ил. - Библиогр.: 5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Рассмотрено влияние снижения массы металлоконструкции кузова на его изгибную жесткость и параметры изгибных колебаний. На примере эволюции отечественных пассажирских вагонов показано, что снижение массы металлоконструкции кузова при обеспечении допускаемых параметров напряженно-деформируемого состояния может привести к критическому снижению изгибной жесткости и параметров изгибных колебаний. Приведены результаты расчетно-экспериментальных исследований часто изгибных колебаний некоторых наиболее типичных кузовов вагонов. Предложены направления развития исследований изгибных колебаний кузовов вагонов для разработки метода управления параметрами изгибных колебаний с целью их доведения до нормативных значений на этапе предпроектных исследований и предварительных испытаний. </w:t>
      </w:r>
    </w:p>
    <w:p w:rsidR="00BA39EE" w:rsidRPr="00273443" w:rsidRDefault="00BA39EE" w:rsidP="00BA39EE">
      <w:pPr>
        <w:spacing w:line="240" w:lineRule="auto"/>
        <w:rPr>
          <w:rFonts w:ascii="Times New Roman" w:eastAsia="Times New Roman" w:hAnsi="Times New Roman" w:cs="Times New Roman"/>
          <w:b/>
          <w:bCs/>
          <w:i/>
          <w:sz w:val="24"/>
          <w:szCs w:val="24"/>
        </w:rPr>
      </w:pPr>
    </w:p>
    <w:p w:rsidR="00BA39EE" w:rsidRPr="00273443" w:rsidRDefault="00BA39EE" w:rsidP="00BA39EE">
      <w:pPr>
        <w:spacing w:line="240" w:lineRule="auto"/>
        <w:rPr>
          <w:rFonts w:ascii="Times New Roman" w:eastAsia="Times New Roman" w:hAnsi="Times New Roman" w:cs="Times New Roman"/>
          <w:b/>
          <w:bCs/>
          <w:i/>
          <w:sz w:val="24"/>
          <w:szCs w:val="24"/>
        </w:rPr>
      </w:pPr>
      <w:r w:rsidRPr="00273443">
        <w:rPr>
          <w:rFonts w:ascii="Times New Roman" w:eastAsia="Times New Roman" w:hAnsi="Times New Roman" w:cs="Times New Roman"/>
          <w:b/>
          <w:bCs/>
          <w:i/>
          <w:sz w:val="24"/>
          <w:szCs w:val="24"/>
        </w:rPr>
        <w:t>Ермишкин, И.А.</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sz w:val="24"/>
          <w:szCs w:val="24"/>
        </w:rPr>
        <w:t>Особенности схем электропоездов ЭД4М</w:t>
      </w:r>
      <w:r w:rsidRPr="00273443">
        <w:rPr>
          <w:rFonts w:ascii="Times New Roman" w:eastAsia="Times New Roman" w:hAnsi="Times New Roman" w:cs="Times New Roman"/>
          <w:sz w:val="24"/>
          <w:szCs w:val="24"/>
        </w:rPr>
        <w:t xml:space="preserve"> / И. А. Ермишкин // Локомотив. - 2017. - № 10. - С. 20-23: ил. </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Окончание статьи (начало в журнале №9 за 2017 г.). Рассмотрены силовые цепи в режиме электрического торможения, приведены схема силовых цепей в режиме рекуперации; схема силовых цепей моторного вагона ЭД4М в режиме электродинамического торможения с независимым возбуждением и схема силовых цепей в режиме торможения с самовозбуждением тяговых двигателей. </w:t>
      </w:r>
    </w:p>
    <w:p w:rsidR="00BA39EE" w:rsidRPr="00273443" w:rsidRDefault="00BA39EE" w:rsidP="00BA39EE">
      <w:pPr>
        <w:spacing w:line="240" w:lineRule="auto"/>
        <w:rPr>
          <w:rFonts w:ascii="Times New Roman" w:eastAsia="Times New Roman" w:hAnsi="Times New Roman" w:cs="Times New Roman"/>
          <w:b/>
          <w:bCs/>
          <w:i/>
          <w:sz w:val="24"/>
          <w:szCs w:val="24"/>
        </w:rPr>
      </w:pPr>
    </w:p>
    <w:p w:rsidR="00BA39EE" w:rsidRPr="00273443" w:rsidRDefault="00BA39EE" w:rsidP="00BA39EE">
      <w:pPr>
        <w:spacing w:line="240" w:lineRule="auto"/>
        <w:rPr>
          <w:rFonts w:ascii="Times New Roman" w:eastAsia="Times New Roman" w:hAnsi="Times New Roman" w:cs="Times New Roman"/>
          <w:b/>
          <w:bCs/>
          <w:i/>
          <w:sz w:val="24"/>
          <w:szCs w:val="24"/>
        </w:rPr>
      </w:pPr>
      <w:r w:rsidRPr="00273443">
        <w:rPr>
          <w:rFonts w:ascii="Times New Roman" w:eastAsia="Times New Roman" w:hAnsi="Times New Roman" w:cs="Times New Roman"/>
          <w:b/>
          <w:bCs/>
          <w:i/>
          <w:sz w:val="24"/>
          <w:szCs w:val="24"/>
        </w:rPr>
        <w:t>Ильин, Ю.Л.</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sz w:val="24"/>
          <w:szCs w:val="24"/>
        </w:rPr>
        <w:t>П36: последний отечественный пассажирский паровоз</w:t>
      </w:r>
      <w:r w:rsidRPr="00273443">
        <w:rPr>
          <w:rFonts w:ascii="Times New Roman" w:eastAsia="Times New Roman" w:hAnsi="Times New Roman" w:cs="Times New Roman"/>
          <w:sz w:val="24"/>
          <w:szCs w:val="24"/>
        </w:rPr>
        <w:t xml:space="preserve"> / Ю. Л. Ильин  // Локомотив. - 2017. - № 10. - С. 44-47: ил.</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Паровоз серии П36 типа 2-4-2, разработанные и строившиеся на Коломенском машиностроительном заводе с 1949 по 1956 гг., принято считать наиболее технически </w:t>
      </w:r>
      <w:r w:rsidRPr="00273443">
        <w:rPr>
          <w:rFonts w:ascii="Times New Roman" w:eastAsia="Times New Roman" w:hAnsi="Times New Roman" w:cs="Times New Roman"/>
          <w:sz w:val="24"/>
          <w:szCs w:val="24"/>
        </w:rPr>
        <w:lastRenderedPageBreak/>
        <w:t xml:space="preserve">совершенными пассажирскими локомотивами отечественных железных дорог. При их проектировании был использован богатый опыт как отечественного, так и зарубежного паровозостроения, но переход на новые прогрессивные виды тяги не позволил в полной мере использовать скоростные качества этих машин. (Окончание следует). </w:t>
      </w:r>
    </w:p>
    <w:p w:rsidR="00BA39EE" w:rsidRPr="00273443" w:rsidRDefault="00BA39EE" w:rsidP="00BA39EE">
      <w:pPr>
        <w:spacing w:line="240" w:lineRule="auto"/>
        <w:rPr>
          <w:rFonts w:ascii="Times New Roman" w:eastAsia="Times New Roman" w:hAnsi="Times New Roman" w:cs="Times New Roman"/>
          <w:b/>
          <w:bCs/>
          <w:i/>
          <w:sz w:val="24"/>
          <w:szCs w:val="24"/>
        </w:rPr>
      </w:pPr>
    </w:p>
    <w:p w:rsidR="00BA39EE" w:rsidRPr="00273443" w:rsidRDefault="00BA39EE" w:rsidP="00BA39EE">
      <w:pPr>
        <w:spacing w:line="240" w:lineRule="auto"/>
        <w:rPr>
          <w:rFonts w:ascii="Times New Roman" w:eastAsia="Times New Roman" w:hAnsi="Times New Roman" w:cs="Times New Roman"/>
          <w:b/>
          <w:bCs/>
          <w:i/>
          <w:sz w:val="24"/>
          <w:szCs w:val="24"/>
        </w:rPr>
      </w:pPr>
      <w:r w:rsidRPr="00273443">
        <w:rPr>
          <w:rFonts w:ascii="Times New Roman" w:eastAsia="Times New Roman" w:hAnsi="Times New Roman" w:cs="Times New Roman"/>
          <w:b/>
          <w:bCs/>
          <w:i/>
          <w:sz w:val="24"/>
          <w:szCs w:val="24"/>
        </w:rPr>
        <w:t>Иоффе, А.Г.</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sz w:val="24"/>
          <w:szCs w:val="24"/>
        </w:rPr>
        <w:t>Премьеры автономной тяги</w:t>
      </w:r>
      <w:r w:rsidRPr="00273443">
        <w:rPr>
          <w:rFonts w:ascii="Times New Roman" w:eastAsia="Times New Roman" w:hAnsi="Times New Roman" w:cs="Times New Roman"/>
          <w:sz w:val="24"/>
          <w:szCs w:val="24"/>
        </w:rPr>
        <w:t xml:space="preserve"> / А. Г. Иоффе, А. В. Молчанов // Локомотив. - 2017. - № 10. - С. 13-16: ил.</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На очередном VI Международном железнодорожном салоне техники и технологий "ЭКСПО 1520", прошедшем в Научно-испытательном центре АО "ВНИИЖТ" в Щербинке, были представлены в форматах статической и динамической экспозиций новейшие достижения в области железнодорожного оборудования, технологий, инфраструктуры, подвижного состава и локомотивной тяги. </w:t>
      </w:r>
    </w:p>
    <w:p w:rsidR="00BA39EE" w:rsidRPr="00273443" w:rsidRDefault="00BA39EE" w:rsidP="00BA39EE">
      <w:pPr>
        <w:spacing w:line="240" w:lineRule="auto"/>
        <w:ind w:firstLine="708"/>
        <w:rPr>
          <w:rFonts w:ascii="Times New Roman" w:eastAsia="Times New Roman" w:hAnsi="Times New Roman" w:cs="Times New Roman"/>
          <w:sz w:val="24"/>
          <w:szCs w:val="24"/>
        </w:rPr>
      </w:pPr>
    </w:p>
    <w:p w:rsidR="00BA39EE" w:rsidRDefault="00BA39EE" w:rsidP="00BA39EE">
      <w:pPr>
        <w:spacing w:line="240" w:lineRule="auto"/>
        <w:ind w:left="708"/>
        <w:rPr>
          <w:rFonts w:ascii="Times New Roman" w:eastAsia="Times New Roman" w:hAnsi="Times New Roman" w:cs="Times New Roman"/>
          <w:sz w:val="24"/>
          <w:szCs w:val="24"/>
        </w:rPr>
      </w:pPr>
      <w:r w:rsidRPr="00273443">
        <w:rPr>
          <w:rFonts w:ascii="Times New Roman" w:eastAsia="Times New Roman" w:hAnsi="Times New Roman" w:cs="Times New Roman"/>
          <w:b/>
          <w:bCs/>
          <w:sz w:val="24"/>
          <w:szCs w:val="24"/>
        </w:rPr>
        <w:t>Новости стальных магистралей</w:t>
      </w:r>
      <w:r w:rsidRPr="00273443">
        <w:rPr>
          <w:rFonts w:ascii="Times New Roman" w:eastAsia="Times New Roman" w:hAnsi="Times New Roman" w:cs="Times New Roman"/>
          <w:sz w:val="24"/>
          <w:szCs w:val="24"/>
        </w:rPr>
        <w:t xml:space="preserve"> // Локомотив. </w:t>
      </w:r>
      <w:r>
        <w:rPr>
          <w:rFonts w:ascii="Times New Roman" w:eastAsia="Times New Roman" w:hAnsi="Times New Roman" w:cs="Times New Roman"/>
          <w:sz w:val="24"/>
          <w:szCs w:val="24"/>
        </w:rPr>
        <w:t>- 2017. - № 10. - С. 40-42: ил.</w:t>
      </w:r>
    </w:p>
    <w:p w:rsidR="00BA39EE" w:rsidRPr="00273443" w:rsidRDefault="00BA39EE" w:rsidP="00BA39EE">
      <w:pPr>
        <w:spacing w:line="240" w:lineRule="auto"/>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Кратко описаны новинки тепловозов и электропоездов мировых производителей. </w:t>
      </w:r>
    </w:p>
    <w:p w:rsidR="00BA39EE" w:rsidRPr="00273443" w:rsidRDefault="00BA39EE" w:rsidP="00BA39EE">
      <w:pPr>
        <w:spacing w:line="240" w:lineRule="auto"/>
        <w:rPr>
          <w:rFonts w:ascii="Times New Roman" w:eastAsia="Times New Roman" w:hAnsi="Times New Roman" w:cs="Times New Roman"/>
          <w:b/>
          <w:bCs/>
          <w:i/>
          <w:sz w:val="24"/>
          <w:szCs w:val="24"/>
        </w:rPr>
      </w:pPr>
    </w:p>
    <w:p w:rsidR="00BA39EE" w:rsidRPr="00273443" w:rsidRDefault="00BA39EE" w:rsidP="00BA39EE">
      <w:pPr>
        <w:spacing w:line="240" w:lineRule="auto"/>
        <w:rPr>
          <w:rFonts w:ascii="Times New Roman" w:eastAsia="Times New Roman" w:hAnsi="Times New Roman" w:cs="Times New Roman"/>
          <w:b/>
          <w:bCs/>
          <w:i/>
          <w:sz w:val="24"/>
          <w:szCs w:val="24"/>
        </w:rPr>
      </w:pPr>
      <w:r w:rsidRPr="00273443">
        <w:rPr>
          <w:rFonts w:ascii="Times New Roman" w:eastAsia="Times New Roman" w:hAnsi="Times New Roman" w:cs="Times New Roman"/>
          <w:b/>
          <w:bCs/>
          <w:i/>
          <w:sz w:val="24"/>
          <w:szCs w:val="24"/>
        </w:rPr>
        <w:t>Полин, П.А.</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sz w:val="24"/>
          <w:szCs w:val="24"/>
        </w:rPr>
        <w:t>Гибридные локомотивы на дорогах Европы</w:t>
      </w:r>
      <w:r w:rsidRPr="00273443">
        <w:rPr>
          <w:rFonts w:ascii="Times New Roman" w:eastAsia="Times New Roman" w:hAnsi="Times New Roman" w:cs="Times New Roman"/>
          <w:sz w:val="24"/>
          <w:szCs w:val="24"/>
        </w:rPr>
        <w:t xml:space="preserve"> / П. А. Полин // Локомотив. - 2017. - № 10. - С. 43: ил.</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Кратко описано семейство гибридных локомотивов Eurodual, рассчитанных на два вида тяги и для различных вариантов ширины колеи. Приведены основные характеристики четырехосных гибридных локомотивов серии 88. </w:t>
      </w:r>
    </w:p>
    <w:p w:rsidR="00BA39EE" w:rsidRPr="00273443" w:rsidRDefault="00BA39EE" w:rsidP="00BA39EE">
      <w:pPr>
        <w:spacing w:line="240" w:lineRule="auto"/>
        <w:rPr>
          <w:rFonts w:ascii="Times New Roman" w:eastAsia="Times New Roman" w:hAnsi="Times New Roman" w:cs="Times New Roman"/>
          <w:b/>
          <w:bCs/>
          <w:i/>
          <w:sz w:val="24"/>
          <w:szCs w:val="24"/>
        </w:rPr>
      </w:pPr>
    </w:p>
    <w:p w:rsidR="00BA39EE" w:rsidRPr="00273443" w:rsidRDefault="00BA39EE" w:rsidP="00BA39EE">
      <w:pPr>
        <w:spacing w:line="240" w:lineRule="auto"/>
        <w:rPr>
          <w:rFonts w:ascii="Times New Roman" w:eastAsia="Times New Roman" w:hAnsi="Times New Roman" w:cs="Times New Roman"/>
          <w:b/>
          <w:bCs/>
          <w:i/>
          <w:sz w:val="24"/>
          <w:szCs w:val="24"/>
        </w:rPr>
      </w:pPr>
      <w:r w:rsidRPr="00273443">
        <w:rPr>
          <w:rFonts w:ascii="Times New Roman" w:eastAsia="Times New Roman" w:hAnsi="Times New Roman" w:cs="Times New Roman"/>
          <w:b/>
          <w:bCs/>
          <w:i/>
          <w:sz w:val="24"/>
          <w:szCs w:val="24"/>
        </w:rPr>
        <w:t>Потанин, А.А.</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sz w:val="24"/>
          <w:szCs w:val="24"/>
        </w:rPr>
        <w:t>Работа вспомогательных цепей электровозов серии ЭП1</w:t>
      </w:r>
      <w:r w:rsidRPr="00273443">
        <w:rPr>
          <w:rFonts w:ascii="Times New Roman" w:eastAsia="Times New Roman" w:hAnsi="Times New Roman" w:cs="Times New Roman"/>
          <w:sz w:val="24"/>
          <w:szCs w:val="24"/>
        </w:rPr>
        <w:t xml:space="preserve"> / А. А. Потанин // Локомотив. - 2017. - № 10. - С. 26-28: ил. </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Система питания цепей управления электровозов ЭП1 и ЭП1М(П) - однопроводная с заземленным "минусом". Обратным проводом ("минусом") являются металлические конструкции кузова электровоза. Источниками питания являются шкаф питания (ШП) А25 и щелочные никель-кадмиевые аккумуляторные батареи GB1 и GB2. </w:t>
      </w:r>
    </w:p>
    <w:p w:rsidR="00BA39EE" w:rsidRPr="00273443" w:rsidRDefault="00BA39EE" w:rsidP="00BA39EE">
      <w:pPr>
        <w:rPr>
          <w:rFonts w:ascii="Times New Roman" w:hAnsi="Times New Roman" w:cs="Times New Roman"/>
          <w:sz w:val="24"/>
          <w:szCs w:val="24"/>
        </w:rPr>
      </w:pPr>
    </w:p>
    <w:p w:rsidR="00BA39EE" w:rsidRPr="00273443" w:rsidRDefault="00BA39EE" w:rsidP="00BA39EE">
      <w:pPr>
        <w:spacing w:line="240" w:lineRule="auto"/>
        <w:rPr>
          <w:rFonts w:ascii="Times New Roman" w:eastAsia="Times New Roman" w:hAnsi="Times New Roman" w:cs="Times New Roman"/>
          <w:b/>
          <w:bCs/>
          <w:i/>
          <w:sz w:val="24"/>
          <w:szCs w:val="24"/>
        </w:rPr>
      </w:pPr>
      <w:r w:rsidRPr="00273443">
        <w:rPr>
          <w:rFonts w:ascii="Times New Roman" w:eastAsia="Times New Roman" w:hAnsi="Times New Roman" w:cs="Times New Roman"/>
          <w:b/>
          <w:bCs/>
          <w:i/>
          <w:sz w:val="24"/>
          <w:szCs w:val="24"/>
        </w:rPr>
        <w:t>Тимофеев, С.В.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sz w:val="24"/>
          <w:szCs w:val="24"/>
        </w:rPr>
        <w:t>Тепловоз 2ТЭ25КМ: цепи ослабления поля и электрического торможения</w:t>
      </w:r>
      <w:r w:rsidRPr="00273443">
        <w:rPr>
          <w:rFonts w:ascii="Times New Roman" w:eastAsia="Times New Roman" w:hAnsi="Times New Roman" w:cs="Times New Roman"/>
          <w:sz w:val="24"/>
          <w:szCs w:val="24"/>
        </w:rPr>
        <w:t xml:space="preserve"> / С. В. Тимофеев // Локомотив. - 2017. - № 10. - С. 17-19: ил.</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Для полного использования тяговой мощности во всем диапазоне скорости движения тепловоза применяется автоматическое двухступенчатое ослабление поля возбуждения тяговых двигателей. Установка резисторов с разными номиналами для тяговых передней и задней тележек связана со значительной длиной проводов к двигателям задней тележки, что оказывает влияние на общие значения сопротивления цепи. </w:t>
      </w:r>
    </w:p>
    <w:p w:rsidR="00BA39EE" w:rsidRPr="00273443" w:rsidRDefault="00BA39EE" w:rsidP="00BA39EE">
      <w:pPr>
        <w:spacing w:line="240" w:lineRule="auto"/>
        <w:rPr>
          <w:rFonts w:ascii="Times New Roman" w:eastAsia="Times New Roman" w:hAnsi="Times New Roman" w:cs="Times New Roman"/>
          <w:b/>
          <w:bCs/>
          <w:i/>
          <w:sz w:val="24"/>
          <w:szCs w:val="24"/>
        </w:rPr>
      </w:pPr>
    </w:p>
    <w:p w:rsidR="00BA39EE" w:rsidRPr="00273443" w:rsidRDefault="00BA39EE" w:rsidP="00BA39EE">
      <w:pPr>
        <w:spacing w:line="240" w:lineRule="auto"/>
        <w:rPr>
          <w:rFonts w:ascii="Times New Roman" w:eastAsia="Times New Roman" w:hAnsi="Times New Roman" w:cs="Times New Roman"/>
          <w:b/>
          <w:bCs/>
          <w:i/>
          <w:sz w:val="24"/>
          <w:szCs w:val="24"/>
        </w:rPr>
      </w:pPr>
      <w:r w:rsidRPr="00273443">
        <w:rPr>
          <w:rFonts w:ascii="Times New Roman" w:eastAsia="Times New Roman" w:hAnsi="Times New Roman" w:cs="Times New Roman"/>
          <w:b/>
          <w:bCs/>
          <w:i/>
          <w:sz w:val="24"/>
          <w:szCs w:val="24"/>
        </w:rPr>
        <w:t>Титов, М.В.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sz w:val="24"/>
          <w:szCs w:val="24"/>
        </w:rPr>
        <w:t>Схема пневматического тормозного оборудования электровоза 2ЭС10 "Гранит"</w:t>
      </w:r>
      <w:r w:rsidRPr="00273443">
        <w:rPr>
          <w:rFonts w:ascii="Times New Roman" w:eastAsia="Times New Roman" w:hAnsi="Times New Roman" w:cs="Times New Roman"/>
          <w:sz w:val="24"/>
          <w:szCs w:val="24"/>
        </w:rPr>
        <w:t xml:space="preserve"> / М. В. Титов // Локомотив. - 2017. - № 10. - С. 29-32: ил.</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Электропневматический клапан экстренного торможения КЭЭТ дистанционного управления предназначен для обеспечения разрядки тормозной магистрали темпом экстренного торможения при подаче электрического сигнала. </w:t>
      </w:r>
    </w:p>
    <w:p w:rsidR="00BA39EE" w:rsidRPr="00273443" w:rsidRDefault="00BA39EE" w:rsidP="00BA39EE">
      <w:pPr>
        <w:rPr>
          <w:rFonts w:ascii="Times New Roman" w:hAnsi="Times New Roman" w:cs="Times New Roman"/>
          <w:sz w:val="24"/>
          <w:szCs w:val="24"/>
        </w:rPr>
      </w:pPr>
    </w:p>
    <w:p w:rsidR="00BA39EE" w:rsidRPr="00273443" w:rsidRDefault="00BA39EE" w:rsidP="00BA39EE">
      <w:pPr>
        <w:rPr>
          <w:rFonts w:ascii="Times New Roman" w:hAnsi="Times New Roman" w:cs="Times New Roman"/>
          <w:sz w:val="24"/>
          <w:szCs w:val="24"/>
        </w:rPr>
      </w:pPr>
    </w:p>
    <w:p w:rsidR="00BA39EE" w:rsidRDefault="00BA39EE" w:rsidP="00BA39EE">
      <w:pPr>
        <w:rPr>
          <w:rFonts w:ascii="Times New Roman" w:hAnsi="Times New Roman" w:cs="Times New Roman"/>
          <w:sz w:val="24"/>
          <w:szCs w:val="24"/>
        </w:rPr>
      </w:pPr>
    </w:p>
    <w:p w:rsidR="00BA39EE" w:rsidRPr="00C73D24" w:rsidRDefault="00BA39EE" w:rsidP="00BA39EE">
      <w:pPr>
        <w:rPr>
          <w:rFonts w:ascii="Times New Roman" w:hAnsi="Times New Roman" w:cs="Times New Roman"/>
          <w:b/>
          <w:sz w:val="24"/>
          <w:szCs w:val="24"/>
        </w:rPr>
      </w:pPr>
      <w:r w:rsidRPr="00C73D24">
        <w:rPr>
          <w:rFonts w:ascii="Times New Roman" w:hAnsi="Times New Roman" w:cs="Times New Roman"/>
          <w:b/>
          <w:sz w:val="24"/>
          <w:szCs w:val="24"/>
        </w:rPr>
        <w:t>ЭНЕРГЕТИКА.  ЭНЕРГЕТИЧЕСКОЕ  МАШИНОСТРОЕНИЕ</w:t>
      </w:r>
    </w:p>
    <w:p w:rsidR="00BA39EE" w:rsidRPr="00273443" w:rsidRDefault="00BA39EE" w:rsidP="00BA39EE">
      <w:pPr>
        <w:spacing w:line="240" w:lineRule="auto"/>
        <w:rPr>
          <w:rFonts w:ascii="Times New Roman" w:eastAsia="Times New Roman" w:hAnsi="Times New Roman" w:cs="Times New Roman"/>
          <w:b/>
          <w:bCs/>
          <w:i/>
          <w:sz w:val="24"/>
          <w:szCs w:val="24"/>
        </w:rPr>
      </w:pPr>
    </w:p>
    <w:p w:rsidR="00BA39EE" w:rsidRPr="00273443" w:rsidRDefault="00BA39EE" w:rsidP="00BA39EE">
      <w:pPr>
        <w:spacing w:line="240" w:lineRule="auto"/>
        <w:rPr>
          <w:rFonts w:ascii="Times New Roman" w:eastAsia="Times New Roman" w:hAnsi="Times New Roman" w:cs="Times New Roman"/>
          <w:b/>
          <w:bCs/>
          <w:i/>
          <w:sz w:val="24"/>
          <w:szCs w:val="24"/>
        </w:rPr>
      </w:pPr>
      <w:r w:rsidRPr="00273443">
        <w:rPr>
          <w:rFonts w:ascii="Times New Roman" w:eastAsia="Times New Roman" w:hAnsi="Times New Roman" w:cs="Times New Roman"/>
          <w:b/>
          <w:bCs/>
          <w:i/>
          <w:sz w:val="24"/>
          <w:szCs w:val="24"/>
        </w:rPr>
        <w:t>Беспалов, В.В.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sz w:val="24"/>
          <w:szCs w:val="24"/>
        </w:rPr>
        <w:t>Исследование и оптимизация глубины утилизации тепла дымовых газов в поверхностных теплообменниках</w:t>
      </w:r>
      <w:r w:rsidRPr="00273443">
        <w:rPr>
          <w:rFonts w:ascii="Times New Roman" w:eastAsia="Times New Roman" w:hAnsi="Times New Roman" w:cs="Times New Roman"/>
          <w:sz w:val="24"/>
          <w:szCs w:val="24"/>
        </w:rPr>
        <w:t xml:space="preserve"> / В. В. Беспалов, В. И. Беспалов, Д. В. Мельников // Теплоэнергетика. - 2017. - № 9. - С. 64-70: ил. - Библиогр: 8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Рассматриваются экономические аспекты проектирования установок глубокой утилизации тепла дымовых газов котлов, работающих на природном газе. </w:t>
      </w:r>
    </w:p>
    <w:p w:rsidR="00BA39EE" w:rsidRPr="00273443" w:rsidRDefault="00BA39EE" w:rsidP="00BA39EE">
      <w:pPr>
        <w:spacing w:line="240" w:lineRule="auto"/>
        <w:rPr>
          <w:rFonts w:ascii="Times New Roman" w:eastAsia="Times New Roman" w:hAnsi="Times New Roman" w:cs="Times New Roman"/>
          <w:b/>
          <w:bCs/>
          <w:i/>
          <w:sz w:val="24"/>
          <w:szCs w:val="24"/>
        </w:rPr>
      </w:pPr>
    </w:p>
    <w:p w:rsidR="00BA39EE" w:rsidRPr="00273443" w:rsidRDefault="00BA39EE" w:rsidP="00BA39EE">
      <w:pPr>
        <w:spacing w:line="240" w:lineRule="auto"/>
        <w:rPr>
          <w:rFonts w:ascii="Times New Roman" w:eastAsia="Times New Roman" w:hAnsi="Times New Roman" w:cs="Times New Roman"/>
          <w:b/>
          <w:bCs/>
          <w:i/>
          <w:sz w:val="24"/>
          <w:szCs w:val="24"/>
        </w:rPr>
      </w:pPr>
      <w:r w:rsidRPr="00273443">
        <w:rPr>
          <w:rFonts w:ascii="Times New Roman" w:eastAsia="Times New Roman" w:hAnsi="Times New Roman" w:cs="Times New Roman"/>
          <w:b/>
          <w:bCs/>
          <w:i/>
          <w:sz w:val="24"/>
          <w:szCs w:val="24"/>
        </w:rPr>
        <w:t>Булысова, Л.А.</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sz w:val="24"/>
          <w:szCs w:val="24"/>
        </w:rPr>
        <w:t>Параметрические расчетные исследования по снижению эмиссий NO</w:t>
      </w:r>
      <w:r w:rsidRPr="00273443">
        <w:rPr>
          <w:rFonts w:ascii="Times New Roman" w:eastAsia="Times New Roman" w:hAnsi="Times New Roman" w:cs="Times New Roman"/>
          <w:b/>
          <w:sz w:val="24"/>
          <w:szCs w:val="24"/>
          <w:vertAlign w:val="subscript"/>
        </w:rPr>
        <w:t>х</w:t>
      </w:r>
      <w:r w:rsidRPr="00273443">
        <w:rPr>
          <w:rFonts w:ascii="Times New Roman" w:eastAsia="Times New Roman" w:hAnsi="Times New Roman" w:cs="Times New Roman"/>
          <w:b/>
          <w:sz w:val="24"/>
          <w:szCs w:val="24"/>
        </w:rPr>
        <w:t xml:space="preserve"> при сжигании идеальной топливовоздушной смеси с организацией нескольких зон стабилизации</w:t>
      </w:r>
      <w:r w:rsidRPr="00273443">
        <w:rPr>
          <w:rFonts w:ascii="Times New Roman" w:eastAsia="Times New Roman" w:hAnsi="Times New Roman" w:cs="Times New Roman"/>
          <w:sz w:val="24"/>
          <w:szCs w:val="24"/>
        </w:rPr>
        <w:t xml:space="preserve"> / Л. А. Булысова, А. Л. Берне, К. С. Пугач // Электрические станции. - 2017. - № 10. - С. 11-19: ил. - Библиогр.: 13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Данная статья является первой из цикла статей, посвященных расчетным исследованиям по оптимизации процесса сжигания топливовоздушной смеси с температурами газов на выходе из камеры сгорания около 1600°C при удовлетворении требований к эмиссиям. Приведены результаты расчетов сжигания идеально перемешанной топливовоздушной смеси в камере сгорания (КС) типовой конструкции, имеющий несколько зон стабилизации пламени, формируемых круткой потоков двух завихрителей и внезапным расширением потока в объем жаровой трубы. Исследовано влияние на образование оксидов азота и полноту сгорания положения и формы пламени, концентрации и вариантов подачи топливовоздушной смеси в КС, входной температуры, прогрева в КС, крутки потока, времени пребывания, давления и массы рециркулирующего потока. </w:t>
      </w:r>
    </w:p>
    <w:p w:rsidR="00BA39EE" w:rsidRPr="00273443" w:rsidRDefault="00BA39EE" w:rsidP="00BA39EE">
      <w:pPr>
        <w:rPr>
          <w:rFonts w:ascii="Times New Roman" w:hAnsi="Times New Roman" w:cs="Times New Roman"/>
          <w:sz w:val="24"/>
          <w:szCs w:val="24"/>
        </w:rPr>
      </w:pP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bCs/>
          <w:sz w:val="24"/>
          <w:szCs w:val="24"/>
        </w:rPr>
        <w:t>Использование датчиков положения вала для моделирования расцентровок опор валоприводов турбоагрегатов</w:t>
      </w:r>
      <w:r w:rsidRPr="00273443">
        <w:rPr>
          <w:rFonts w:ascii="Times New Roman" w:eastAsia="Times New Roman" w:hAnsi="Times New Roman" w:cs="Times New Roman"/>
          <w:sz w:val="24"/>
          <w:szCs w:val="24"/>
        </w:rPr>
        <w:t xml:space="preserve"> / А. И. Куменко [и др.] // Теплоэнергетика. - 2017. - № 9. - С. 41-51: ил. - Библиогр.: 2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Приведены примеры применения методического обеспечения, разработанного для предложенной ранее концепции системы мониторинга технического состояния турбоагрегата. Продемонстрированы способы решения обратной задачи - вычисление расцентровок опор по результатам измерений положения шипов роторов в расточках подшипников в процессе эксплуатации турбоагрегата.</w:t>
      </w:r>
    </w:p>
    <w:p w:rsidR="00BA39EE" w:rsidRPr="00273443" w:rsidRDefault="00BA39EE" w:rsidP="00BA39EE">
      <w:pPr>
        <w:spacing w:line="240" w:lineRule="auto"/>
        <w:rPr>
          <w:rFonts w:ascii="Times New Roman" w:eastAsia="Times New Roman" w:hAnsi="Times New Roman" w:cs="Times New Roman"/>
          <w:sz w:val="24"/>
          <w:szCs w:val="24"/>
        </w:rPr>
      </w:pPr>
    </w:p>
    <w:p w:rsidR="00BA39EE" w:rsidRPr="00273443" w:rsidRDefault="00385B2B" w:rsidP="00385B2B">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00BA39EE" w:rsidRPr="00273443">
        <w:rPr>
          <w:rFonts w:ascii="Times New Roman" w:eastAsia="Times New Roman" w:hAnsi="Times New Roman" w:cs="Times New Roman"/>
          <w:sz w:val="24"/>
          <w:szCs w:val="24"/>
        </w:rPr>
        <w:t xml:space="preserve"> </w:t>
      </w:r>
      <w:r w:rsidR="00BA39EE" w:rsidRPr="00273443">
        <w:rPr>
          <w:rFonts w:ascii="Times New Roman" w:eastAsia="Times New Roman" w:hAnsi="Times New Roman" w:cs="Times New Roman"/>
          <w:bCs/>
          <w:sz w:val="24"/>
          <w:szCs w:val="24"/>
        </w:rPr>
        <w:t>УДК  621.039.546.8</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bCs/>
          <w:sz w:val="24"/>
          <w:szCs w:val="24"/>
        </w:rPr>
        <w:t>Исследования вибрации твэлов перспективных конструкций тепловыделяющих сборок РУ ВВЭР</w:t>
      </w:r>
      <w:r w:rsidRPr="00273443">
        <w:rPr>
          <w:rFonts w:ascii="Times New Roman" w:eastAsia="Times New Roman" w:hAnsi="Times New Roman" w:cs="Times New Roman"/>
          <w:sz w:val="24"/>
          <w:szCs w:val="24"/>
        </w:rPr>
        <w:t xml:space="preserve"> / В. В. Макаров [и др.] // Тяжелое машиностроение. - 2017. - № 9. - С. 15-20: ил. - Библиогр.: 6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Представлены результаты экспериментальных исследований двухкомпонентных вынужденных колебаний нижних пролетов твэлов тепловыделяющих сборок (ТВС) реакторных установок (РУ) типа ВВЭР в холодной воде. В новых проектах ТВС применены конструктивные решения, которые могут повлиять на уровень вибраций элементов топливной сборки, а вместе с тем - на вибропрочность ТВС по критерию отсутствия фреттинг-износа в узлах контакта "твэл - дистанционирующая решетка". Амплитуды колебаний различных пролетов твэлов, полученные в данных исследованиях, будут использованы для выбора режимов ресурсных испытаний четырехпролетных моделей нижней части ТВС. </w:t>
      </w:r>
    </w:p>
    <w:p w:rsidR="00BA39EE" w:rsidRPr="00273443" w:rsidRDefault="00BA39EE" w:rsidP="00BA39EE">
      <w:pPr>
        <w:spacing w:line="240" w:lineRule="auto"/>
        <w:rPr>
          <w:rFonts w:ascii="Times New Roman" w:eastAsia="Times New Roman" w:hAnsi="Times New Roman" w:cs="Times New Roman"/>
          <w:bCs/>
          <w:sz w:val="24"/>
          <w:szCs w:val="24"/>
        </w:rPr>
      </w:pPr>
    </w:p>
    <w:p w:rsidR="00BA39EE" w:rsidRDefault="00BA39EE" w:rsidP="00BA39EE">
      <w:pPr>
        <w:spacing w:line="240" w:lineRule="auto"/>
        <w:rPr>
          <w:rFonts w:ascii="Times New Roman" w:eastAsia="Times New Roman" w:hAnsi="Times New Roman" w:cs="Times New Roman"/>
          <w:bCs/>
          <w:sz w:val="24"/>
          <w:szCs w:val="24"/>
        </w:rPr>
      </w:pPr>
    </w:p>
    <w:p w:rsidR="00BA39EE" w:rsidRPr="00273443" w:rsidRDefault="00385B2B" w:rsidP="00385B2B">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BA39EE" w:rsidRPr="00273443">
        <w:rPr>
          <w:rFonts w:ascii="Times New Roman" w:eastAsia="Times New Roman" w:hAnsi="Times New Roman" w:cs="Times New Roman"/>
          <w:bCs/>
          <w:sz w:val="24"/>
          <w:szCs w:val="24"/>
        </w:rPr>
        <w:t>УДК  658.512.26</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bCs/>
          <w:sz w:val="24"/>
          <w:szCs w:val="24"/>
        </w:rPr>
        <w:t>Квалификационные образцы регуляторов потока гелия для тороидальных катушек ИТЭР</w:t>
      </w:r>
      <w:r w:rsidRPr="00273443">
        <w:rPr>
          <w:rFonts w:ascii="Times New Roman" w:eastAsia="Times New Roman" w:hAnsi="Times New Roman" w:cs="Times New Roman"/>
          <w:sz w:val="24"/>
          <w:szCs w:val="24"/>
        </w:rPr>
        <w:t xml:space="preserve"> / А. В. Литвинович [и др.] // Тяжелое машиностроение. - 2017. - № 9. - С. 21-23: ил. - Библиогр.: 4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Регуляторы потока используются в катушках тороидального поля ИТЭР для выравнивания расхода охлаждающего газа в боковых галетах, которые имеют разные длины проводника: 99 и 305 м соответственно. Для изготовления квалификационных образцов ОАО "НИИЭФА" предложило МО ИТЭР новый способ с бесшовным соединением между трубой и дюзой, поэтому наиболее критический сварной шов дюзы толщиной 1 мм и трубой был удален из окончательной конструкции регулятора потока. Для оценки качества изготовляемых квалификационных образцов регуляторов потока были проведены различные виды испытаний. На основании полученных данных конструкция регуляторов потока была утверждена МО ИТЭР и выбрана для дальнейшего серийного производства. </w:t>
      </w:r>
    </w:p>
    <w:p w:rsidR="00BA39EE" w:rsidRPr="00273443" w:rsidRDefault="00BA39EE" w:rsidP="00BA39EE">
      <w:pPr>
        <w:spacing w:line="240" w:lineRule="auto"/>
        <w:ind w:firstLine="708"/>
        <w:rPr>
          <w:rFonts w:ascii="Times New Roman" w:eastAsia="Times New Roman" w:hAnsi="Times New Roman" w:cs="Times New Roman"/>
          <w:sz w:val="24"/>
          <w:szCs w:val="24"/>
        </w:rPr>
      </w:pP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bCs/>
          <w:sz w:val="24"/>
          <w:szCs w:val="24"/>
        </w:rPr>
        <w:t>Основные результаты наладки и итоги работы головного малоопорного турбоагрегата К-1000-60/3000 на АЭС Бушер</w:t>
      </w:r>
      <w:r w:rsidRPr="00273443">
        <w:rPr>
          <w:rFonts w:ascii="Times New Roman" w:eastAsia="Times New Roman" w:hAnsi="Times New Roman" w:cs="Times New Roman"/>
          <w:sz w:val="24"/>
          <w:szCs w:val="24"/>
        </w:rPr>
        <w:t xml:space="preserve"> / А. С. Лисянский [и др.] // Электрические станции. - 2017. - № 10. - С. 42-48: ил. - Библиогр.: 6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Рассматриваются результаты виброналадки и первых лет эксплуатации головного образца турбоагрегата К-1000-60/3000-3 АЭС Бушер в период 2011-2016 гг. В ходе проведения пусконаладочных работ показано, что данный турбоагрегат ни в чем не уступает турбоагрегатам других фирм аналогичной мощности. </w:t>
      </w:r>
    </w:p>
    <w:p w:rsidR="00BA39EE" w:rsidRPr="00273443" w:rsidRDefault="00BA39EE" w:rsidP="00BA39EE">
      <w:pPr>
        <w:spacing w:line="240" w:lineRule="auto"/>
        <w:rPr>
          <w:rFonts w:ascii="Times New Roman" w:eastAsia="Times New Roman" w:hAnsi="Times New Roman" w:cs="Times New Roman"/>
          <w:b/>
          <w:bCs/>
          <w:i/>
          <w:sz w:val="24"/>
          <w:szCs w:val="24"/>
        </w:rPr>
      </w:pPr>
    </w:p>
    <w:p w:rsidR="00BA39EE" w:rsidRPr="00273443" w:rsidRDefault="00BA39EE" w:rsidP="00BA39EE">
      <w:pPr>
        <w:spacing w:line="240" w:lineRule="auto"/>
        <w:rPr>
          <w:rFonts w:ascii="Times New Roman" w:eastAsia="Times New Roman" w:hAnsi="Times New Roman" w:cs="Times New Roman"/>
          <w:b/>
          <w:bCs/>
          <w:i/>
          <w:sz w:val="24"/>
          <w:szCs w:val="24"/>
        </w:rPr>
      </w:pPr>
      <w:r w:rsidRPr="00273443">
        <w:rPr>
          <w:rFonts w:ascii="Times New Roman" w:eastAsia="Times New Roman" w:hAnsi="Times New Roman" w:cs="Times New Roman"/>
          <w:b/>
          <w:bCs/>
          <w:i/>
          <w:sz w:val="24"/>
          <w:szCs w:val="24"/>
        </w:rPr>
        <w:t>Прохоров, В.Б.</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sz w:val="24"/>
          <w:szCs w:val="24"/>
        </w:rPr>
        <w:t>Разработка схемы ступенчатого сжигания угля в инверторной топке энергоблока мощностью 1000 МВт</w:t>
      </w:r>
      <w:r w:rsidRPr="00273443">
        <w:rPr>
          <w:rFonts w:ascii="Times New Roman" w:eastAsia="Times New Roman" w:hAnsi="Times New Roman" w:cs="Times New Roman"/>
          <w:sz w:val="24"/>
          <w:szCs w:val="24"/>
        </w:rPr>
        <w:t xml:space="preserve"> / В. Б. Прохоров, С. Л. Чернов, В. С. Киричков // Теплоэнергетика. - 2017. - № 9. - С. 58-63: ил. - Библиогр.: 5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Стремление увеличить эффективность использования тепла сжигаемого твердого топлива приводит к существенному росту начальных параметров пара на паротурбинных установках. Предложены компоновки прямоточных горелок и сопл для четных и нечетных вертикальных сечений топки, а также в горизонтальном сечении. </w:t>
      </w:r>
    </w:p>
    <w:p w:rsidR="00BA39EE" w:rsidRPr="00273443" w:rsidRDefault="00BA39EE" w:rsidP="00BA39EE">
      <w:pPr>
        <w:spacing w:line="240" w:lineRule="auto"/>
        <w:rPr>
          <w:rFonts w:ascii="Times New Roman" w:eastAsia="Times New Roman" w:hAnsi="Times New Roman" w:cs="Times New Roman"/>
          <w:b/>
          <w:bCs/>
          <w:i/>
          <w:sz w:val="24"/>
          <w:szCs w:val="24"/>
        </w:rPr>
      </w:pPr>
    </w:p>
    <w:p w:rsidR="00BA39EE" w:rsidRPr="00273443" w:rsidRDefault="00BA39EE" w:rsidP="00BA39EE">
      <w:pPr>
        <w:spacing w:line="240" w:lineRule="auto"/>
        <w:rPr>
          <w:rFonts w:ascii="Times New Roman" w:eastAsia="Times New Roman" w:hAnsi="Times New Roman" w:cs="Times New Roman"/>
          <w:b/>
          <w:bCs/>
          <w:i/>
          <w:sz w:val="24"/>
          <w:szCs w:val="24"/>
        </w:rPr>
      </w:pPr>
      <w:r w:rsidRPr="00273443">
        <w:rPr>
          <w:rFonts w:ascii="Times New Roman" w:eastAsia="Times New Roman" w:hAnsi="Times New Roman" w:cs="Times New Roman"/>
          <w:b/>
          <w:bCs/>
          <w:i/>
          <w:sz w:val="24"/>
          <w:szCs w:val="24"/>
        </w:rPr>
        <w:t>Реутов, Б.Ф.</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sz w:val="24"/>
          <w:szCs w:val="24"/>
        </w:rPr>
        <w:t>Парогазовый сектор российской энергетики: эффекты, проблемы и государственная политика</w:t>
      </w:r>
      <w:r w:rsidRPr="00273443">
        <w:rPr>
          <w:rFonts w:ascii="Times New Roman" w:eastAsia="Times New Roman" w:hAnsi="Times New Roman" w:cs="Times New Roman"/>
          <w:sz w:val="24"/>
          <w:szCs w:val="24"/>
        </w:rPr>
        <w:t xml:space="preserve"> / Б. Ф. Реутов, В. В. Нечаев, С. Ю. Савинова // Электрические станции. - 2017. - № 10. - С. 2-10: ил. - Библиогр.: 8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Приведены сведения о созданной в последние годы в тепловой энергетике России новом высокотехнологичном секторе парогазовых и паротурбинных установок (ПГУ и ГТУ) ТЭС в основном на базе крупных зарубежных ГТУ, показателях его тепловой экономичности, обеспечивших значительную экономию топлива и высокий уровень конкурентоспособности в сравнении с паросиловыми установками. Показано, что эти технологии могут стать основой технологического развития российской теплоэнергетики в XXI веке. Предложено в первоочередном порядке актуализировать и задействовать разработанные ранее Минпромторгом России и Минэнерго России Программу импортозамещения оборудования энергетического машиностроения в области газотурбинных технологий, в том числе в части: "Формирование сервисной базы и изготовления запасных частей и компонентов современных импортных ГТУ". </w:t>
      </w:r>
    </w:p>
    <w:p w:rsidR="00BA39EE" w:rsidRPr="00273443" w:rsidRDefault="00BA39EE" w:rsidP="00BA39EE">
      <w:pPr>
        <w:spacing w:line="240" w:lineRule="auto"/>
        <w:rPr>
          <w:rFonts w:ascii="Times New Roman" w:eastAsia="Times New Roman" w:hAnsi="Times New Roman" w:cs="Times New Roman"/>
          <w:b/>
          <w:bCs/>
          <w:i/>
          <w:sz w:val="24"/>
          <w:szCs w:val="24"/>
        </w:rPr>
      </w:pPr>
    </w:p>
    <w:p w:rsidR="00385B2B" w:rsidRDefault="00385B2B" w:rsidP="00BA39EE">
      <w:pPr>
        <w:spacing w:line="240" w:lineRule="auto"/>
        <w:rPr>
          <w:rFonts w:ascii="Times New Roman" w:eastAsia="Times New Roman" w:hAnsi="Times New Roman" w:cs="Times New Roman"/>
          <w:b/>
          <w:bCs/>
          <w:i/>
          <w:sz w:val="24"/>
          <w:szCs w:val="24"/>
        </w:rPr>
      </w:pPr>
    </w:p>
    <w:p w:rsidR="00385B2B" w:rsidRDefault="00385B2B" w:rsidP="00BA39EE">
      <w:pPr>
        <w:spacing w:line="240" w:lineRule="auto"/>
        <w:rPr>
          <w:rFonts w:ascii="Times New Roman" w:eastAsia="Times New Roman" w:hAnsi="Times New Roman" w:cs="Times New Roman"/>
          <w:b/>
          <w:bCs/>
          <w:i/>
          <w:sz w:val="24"/>
          <w:szCs w:val="24"/>
        </w:rPr>
      </w:pPr>
    </w:p>
    <w:p w:rsidR="00385B2B" w:rsidRDefault="00385B2B" w:rsidP="00BA39EE">
      <w:pPr>
        <w:spacing w:line="240" w:lineRule="auto"/>
        <w:rPr>
          <w:rFonts w:ascii="Times New Roman" w:eastAsia="Times New Roman" w:hAnsi="Times New Roman" w:cs="Times New Roman"/>
          <w:b/>
          <w:bCs/>
          <w:i/>
          <w:sz w:val="24"/>
          <w:szCs w:val="24"/>
        </w:rPr>
      </w:pPr>
    </w:p>
    <w:p w:rsidR="00BA39EE" w:rsidRPr="00273443" w:rsidRDefault="00BA39EE" w:rsidP="00BA39EE">
      <w:pPr>
        <w:spacing w:line="240" w:lineRule="auto"/>
        <w:rPr>
          <w:rFonts w:ascii="Times New Roman" w:eastAsia="Times New Roman" w:hAnsi="Times New Roman" w:cs="Times New Roman"/>
          <w:b/>
          <w:bCs/>
          <w:i/>
          <w:sz w:val="24"/>
          <w:szCs w:val="24"/>
        </w:rPr>
      </w:pPr>
      <w:r w:rsidRPr="00273443">
        <w:rPr>
          <w:rFonts w:ascii="Times New Roman" w:eastAsia="Times New Roman" w:hAnsi="Times New Roman" w:cs="Times New Roman"/>
          <w:b/>
          <w:bCs/>
          <w:i/>
          <w:sz w:val="24"/>
          <w:szCs w:val="24"/>
        </w:rPr>
        <w:lastRenderedPageBreak/>
        <w:t>Росляков, П.В.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sz w:val="24"/>
          <w:szCs w:val="24"/>
        </w:rPr>
        <w:t>Исследование возможности термической утилизации загрязненной воды в котлах малой мощности</w:t>
      </w:r>
      <w:r w:rsidRPr="00273443">
        <w:rPr>
          <w:rFonts w:ascii="Times New Roman" w:eastAsia="Times New Roman" w:hAnsi="Times New Roman" w:cs="Times New Roman"/>
          <w:sz w:val="24"/>
          <w:szCs w:val="24"/>
        </w:rPr>
        <w:t xml:space="preserve"> / П. В. Росляков, Ю. В. Проскурин, М. Н. Зайченко // Теплоэнергетика. - 2017. - № 9. - С. 25-33: ил. - Библиогр.: 9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Как альтернативный вариант утилизации загрязненной воды предложена ее термическая переработка в топке котла. Исследована термическая утилизация загрязненной воды в топке жаротрубного котла КВ-ГМ-2.0 тепловой мощностью 2 МВт. </w:t>
      </w:r>
    </w:p>
    <w:p w:rsidR="00BA39EE" w:rsidRPr="00273443" w:rsidRDefault="00BA39EE" w:rsidP="00BA39EE">
      <w:pPr>
        <w:spacing w:line="240" w:lineRule="auto"/>
        <w:rPr>
          <w:rFonts w:ascii="Times New Roman" w:eastAsia="Times New Roman" w:hAnsi="Times New Roman" w:cs="Times New Roman"/>
          <w:b/>
          <w:bCs/>
          <w:sz w:val="24"/>
          <w:szCs w:val="24"/>
        </w:rPr>
      </w:pP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bCs/>
          <w:sz w:val="24"/>
          <w:szCs w:val="24"/>
        </w:rPr>
        <w:t>Технология освоения высокоминерализованных геотермальных ресурсов</w:t>
      </w:r>
      <w:r w:rsidRPr="00273443">
        <w:rPr>
          <w:rFonts w:ascii="Times New Roman" w:eastAsia="Times New Roman" w:hAnsi="Times New Roman" w:cs="Times New Roman"/>
          <w:sz w:val="24"/>
          <w:szCs w:val="24"/>
        </w:rPr>
        <w:t xml:space="preserve"> / А. Б. Алхасов [и др.] // Теплоэнергетика. - 2017. - № 9. - С. 17-24: ил. - Библиогр.: 11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Проведена оценка перспектив комплексной переработки высокоминерализованных геотермальных ресурсов Восточно-Предкавказкого артезианского бассейна с преобразованием их тепловой энергии в электрическую в бинарной ГеоЭС и последующим извлечением из термальных вод растворенных в них химических соединений. </w:t>
      </w:r>
    </w:p>
    <w:p w:rsidR="00BA39EE" w:rsidRPr="00273443" w:rsidRDefault="00BA39EE" w:rsidP="00BA39EE">
      <w:pPr>
        <w:spacing w:line="240" w:lineRule="auto"/>
        <w:rPr>
          <w:rFonts w:ascii="Times New Roman" w:eastAsia="Times New Roman" w:hAnsi="Times New Roman" w:cs="Times New Roman"/>
          <w:sz w:val="24"/>
          <w:szCs w:val="24"/>
        </w:rPr>
      </w:pPr>
    </w:p>
    <w:p w:rsidR="00BA39EE" w:rsidRPr="00273443" w:rsidRDefault="00385B2B" w:rsidP="00385B2B">
      <w:pPr>
        <w:spacing w:line="240" w:lineRule="auto"/>
        <w:ind w:left="7799"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39EE" w:rsidRPr="00273443">
        <w:rPr>
          <w:rFonts w:ascii="Times New Roman" w:eastAsia="Times New Roman" w:hAnsi="Times New Roman" w:cs="Times New Roman"/>
          <w:sz w:val="24"/>
          <w:szCs w:val="24"/>
        </w:rPr>
        <w:t>621.039.56</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bCs/>
          <w:sz w:val="24"/>
          <w:szCs w:val="24"/>
        </w:rPr>
        <w:t>Управление ресурсом пассивных компонентов РУ ВВЭР (введение в методологию)</w:t>
      </w:r>
      <w:r w:rsidRPr="00273443">
        <w:rPr>
          <w:rFonts w:ascii="Times New Roman" w:eastAsia="Times New Roman" w:hAnsi="Times New Roman" w:cs="Times New Roman"/>
          <w:sz w:val="24"/>
          <w:szCs w:val="24"/>
        </w:rPr>
        <w:t xml:space="preserve"> / В. П. Семишкин [и др.] // Тяжелое машиностроение. - 2017. - № 9. - С. 2-9: ил. - Библиогр.: 11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Управления ресурсом компонентов реакторной установки (РУ) ВВЭР представляет собой совокупность организационных и технических действий по обеспечению целостности и работоспособности компонентов, важных для безопасности, и обеспечению безопасного состояния РУ. Методология управления ресурсом рассмотрена в виде аналитической информационной модели, состоящей из трех основных уровней. В основу управления ресурсом положено математическое описание процессов старения компонентов на этапе проектирования с применением функций управления. Мониторинг старения и оценка остаточного ресурса при эксплуатации осуществляются по текущим параметрам работы РУ. Техническое обслуживание, в том числе контроль деградации материалов, компонентов, используются наряду с мониторингом для корректировки функций управления. </w:t>
      </w:r>
    </w:p>
    <w:p w:rsidR="00BA39EE" w:rsidRPr="00273443" w:rsidRDefault="00BA39EE" w:rsidP="00BA39EE">
      <w:pPr>
        <w:spacing w:line="240" w:lineRule="auto"/>
        <w:rPr>
          <w:rFonts w:ascii="Times New Roman" w:eastAsia="Times New Roman" w:hAnsi="Times New Roman" w:cs="Times New Roman"/>
          <w:b/>
          <w:bCs/>
          <w:i/>
          <w:sz w:val="24"/>
          <w:szCs w:val="24"/>
        </w:rPr>
      </w:pPr>
    </w:p>
    <w:p w:rsidR="00BA39EE" w:rsidRPr="00273443" w:rsidRDefault="00BA39EE" w:rsidP="00BA39EE">
      <w:pPr>
        <w:spacing w:line="240" w:lineRule="auto"/>
        <w:rPr>
          <w:rFonts w:ascii="Times New Roman" w:eastAsia="Times New Roman" w:hAnsi="Times New Roman" w:cs="Times New Roman"/>
          <w:b/>
          <w:bCs/>
          <w:i/>
          <w:sz w:val="24"/>
          <w:szCs w:val="24"/>
        </w:rPr>
      </w:pPr>
      <w:r w:rsidRPr="00273443">
        <w:rPr>
          <w:rFonts w:ascii="Times New Roman" w:eastAsia="Times New Roman" w:hAnsi="Times New Roman" w:cs="Times New Roman"/>
          <w:b/>
          <w:bCs/>
          <w:i/>
          <w:sz w:val="24"/>
          <w:szCs w:val="24"/>
        </w:rPr>
        <w:t>Халатов, А.А.</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sz w:val="24"/>
          <w:szCs w:val="24"/>
        </w:rPr>
        <w:t>Влияние внешней турбулентности на эффективность пленочного охлаждения при выдуве охладителя в поперечную траншею</w:t>
      </w:r>
      <w:r w:rsidRPr="00273443">
        <w:rPr>
          <w:rFonts w:ascii="Times New Roman" w:eastAsia="Times New Roman" w:hAnsi="Times New Roman" w:cs="Times New Roman"/>
          <w:sz w:val="24"/>
          <w:szCs w:val="24"/>
        </w:rPr>
        <w:t xml:space="preserve"> / А. А. Халатов, Н. А. Панченко, С. Д. Северин // Теплоэнергетика. - 2017. - № 9. - С. 71-79: ил. - Библиогр.: 13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Пленочное охлаждение является одним из основных способов тепловой защиты лопаток современных высокотемпературных газовых турбин. В статье представлены результаты компьютерного моделирования пленочного охлаждения при выдуве охлаждающего потока через традиционный ряд наклонных отверстий и через ряд отверстий в траншее. Влияние степени турбулентности основного потока на эффективность пленочного охлаждения уменьшается с ростом скорости потока в моделируемом канале для обеих исследуемых систем. </w:t>
      </w:r>
    </w:p>
    <w:p w:rsidR="00BA39EE" w:rsidRPr="00273443" w:rsidRDefault="00BA39EE" w:rsidP="00BA39EE">
      <w:pPr>
        <w:spacing w:line="240" w:lineRule="auto"/>
        <w:rPr>
          <w:rFonts w:ascii="Times New Roman" w:eastAsia="Times New Roman" w:hAnsi="Times New Roman" w:cs="Times New Roman"/>
          <w:b/>
          <w:bCs/>
          <w:i/>
          <w:sz w:val="24"/>
          <w:szCs w:val="24"/>
        </w:rPr>
      </w:pPr>
    </w:p>
    <w:p w:rsidR="00BA39EE" w:rsidRPr="00273443" w:rsidRDefault="00BA39EE" w:rsidP="00BA39EE">
      <w:pPr>
        <w:spacing w:line="240" w:lineRule="auto"/>
        <w:rPr>
          <w:rFonts w:ascii="Times New Roman" w:eastAsia="Times New Roman" w:hAnsi="Times New Roman" w:cs="Times New Roman"/>
          <w:b/>
          <w:bCs/>
          <w:i/>
          <w:sz w:val="24"/>
          <w:szCs w:val="24"/>
        </w:rPr>
      </w:pPr>
      <w:r w:rsidRPr="00273443">
        <w:rPr>
          <w:rFonts w:ascii="Times New Roman" w:eastAsia="Times New Roman" w:hAnsi="Times New Roman" w:cs="Times New Roman"/>
          <w:b/>
          <w:bCs/>
          <w:i/>
          <w:sz w:val="24"/>
          <w:szCs w:val="24"/>
        </w:rPr>
        <w:t>Черномзав, И.З.</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sz w:val="24"/>
          <w:szCs w:val="24"/>
        </w:rPr>
        <w:t>Типовая система управления турбины К-300-240 ПАО "Турбоатом"</w:t>
      </w:r>
      <w:r w:rsidRPr="00273443">
        <w:rPr>
          <w:rFonts w:ascii="Times New Roman" w:eastAsia="Times New Roman" w:hAnsi="Times New Roman" w:cs="Times New Roman"/>
          <w:sz w:val="24"/>
          <w:szCs w:val="24"/>
        </w:rPr>
        <w:t xml:space="preserve"> / И. З. Черномзав, К. А. Нефедов, И. Н. Бабаев // Электрические станции. - 2017. - № 10. - С. 26-31: ил.</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Описаны принципиальные решения по совершенствованию гидравлической части системы регулирования турбины К-300-240 ПАО "Турбоатом", которая оснащена типовой электронной частью системы регулирования (ЭЧСР) ЗАО "Интеравтоматика". Приведены результаты испытаний и нормальных эксплуатационных режимов. </w:t>
      </w:r>
    </w:p>
    <w:p w:rsidR="00BA39EE" w:rsidRPr="00273443" w:rsidRDefault="00BA39EE" w:rsidP="00BA39EE">
      <w:pPr>
        <w:spacing w:line="240" w:lineRule="auto"/>
        <w:rPr>
          <w:rFonts w:ascii="Times New Roman" w:eastAsia="Times New Roman" w:hAnsi="Times New Roman" w:cs="Times New Roman"/>
          <w:b/>
          <w:bCs/>
          <w:i/>
          <w:sz w:val="24"/>
          <w:szCs w:val="24"/>
        </w:rPr>
      </w:pPr>
      <w:r w:rsidRPr="00273443">
        <w:rPr>
          <w:rFonts w:ascii="Times New Roman" w:eastAsia="Times New Roman" w:hAnsi="Times New Roman" w:cs="Times New Roman"/>
          <w:b/>
          <w:bCs/>
          <w:i/>
          <w:sz w:val="24"/>
          <w:szCs w:val="24"/>
        </w:rPr>
        <w:lastRenderedPageBreak/>
        <w:t>Швецов, В.Л.</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sz w:val="24"/>
          <w:szCs w:val="24"/>
        </w:rPr>
        <w:t>Совершенствование систем автоматического регулирования турбин большой мощности ПАО "Турбоатом" для АЭС</w:t>
      </w:r>
      <w:r w:rsidRPr="00273443">
        <w:rPr>
          <w:rFonts w:ascii="Times New Roman" w:eastAsia="Times New Roman" w:hAnsi="Times New Roman" w:cs="Times New Roman"/>
          <w:sz w:val="24"/>
          <w:szCs w:val="24"/>
        </w:rPr>
        <w:t xml:space="preserve"> / В. Л. Швецов, И. Н. Бабаев // Теплоэнергетика. - 2017. - № 9. - С. 52-57: ил. - Библиогр.: 4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Основными техническими решениями, принятыми ПАО "Турбоатом" в качестве компенсирующих мероприятий при увеличении периода безостановочной работы турбин АЭС с реакторами типа ВВЭР-1000 до 18 мес., являются: замена штатного гидравлического регулятора скорости на электронный, внедрение электронной противоразгонной защиты, модернизация блоков стопорно-регулирующих клапанов высокого давления, установка стопорных заслонок на реверсивных трубах турбин первой и второй модификаций, повышение качества ремонтов благодаря пересмотру требований к его выполнению. </w:t>
      </w:r>
    </w:p>
    <w:p w:rsidR="00BA39EE" w:rsidRPr="00273443" w:rsidRDefault="00BA39EE" w:rsidP="00BA39EE">
      <w:pPr>
        <w:spacing w:line="240" w:lineRule="auto"/>
        <w:rPr>
          <w:rFonts w:ascii="Times New Roman" w:eastAsia="Times New Roman" w:hAnsi="Times New Roman" w:cs="Times New Roman"/>
          <w:b/>
          <w:bCs/>
          <w:sz w:val="24"/>
          <w:szCs w:val="24"/>
        </w:rPr>
      </w:pPr>
    </w:p>
    <w:p w:rsidR="00BA39EE" w:rsidRPr="00273443" w:rsidRDefault="00385B2B" w:rsidP="00385B2B">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A39EE" w:rsidRPr="00273443">
        <w:rPr>
          <w:rFonts w:ascii="Times New Roman" w:eastAsia="Times New Roman" w:hAnsi="Times New Roman" w:cs="Times New Roman"/>
          <w:bCs/>
          <w:sz w:val="24"/>
          <w:szCs w:val="24"/>
        </w:rPr>
        <w:t>УДК  621.039.51</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bCs/>
          <w:sz w:val="24"/>
          <w:szCs w:val="24"/>
        </w:rPr>
        <w:t>Экспериментальные исследования критических тепловых потоков на моделях ТВС-2М с перемешивающими решетками</w:t>
      </w:r>
      <w:r w:rsidRPr="00273443">
        <w:rPr>
          <w:rFonts w:ascii="Times New Roman" w:eastAsia="Times New Roman" w:hAnsi="Times New Roman" w:cs="Times New Roman"/>
          <w:sz w:val="24"/>
          <w:szCs w:val="24"/>
        </w:rPr>
        <w:t xml:space="preserve"> / Е. А. Лисенков [и др.] // Тяжелое машиностроение. - 2017. - № 9. - С. 10-15: ил. - Библиогр.: 5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В статье представлены описание экспериментальных моделей, методики проведения экспериментов, а также результаты исследований критических тепловых потоков (КТП) применительно к ТВС-2М с перемешивающими решетками (ПР). Эксперименты проводились в ОКБ "ГИДРОПРЕСС" на стенде кризиса теплообмена при различных давлениях, массовых паросодержаниях и массовых скоростях теплоносителя. Модели представляли собой семистержневые пучки с равномерным и неравномерным аксиальным тепловыделением, которые оснащались ПР. По результатам исследований оценены приросты КТП при использовании различных ПР. С использованием рекомендаций, сделанных по результатам экспериментальных исследований, спроектирована и изготовлена топливная сборка ТВС-2М с ПР "Вихрь" и "Прогонка". </w:t>
      </w:r>
    </w:p>
    <w:p w:rsidR="00BA39EE" w:rsidRPr="00273443" w:rsidRDefault="00BA39EE" w:rsidP="00BA39EE">
      <w:pPr>
        <w:spacing w:line="240" w:lineRule="auto"/>
        <w:rPr>
          <w:rFonts w:ascii="Times New Roman" w:eastAsia="Times New Roman" w:hAnsi="Times New Roman" w:cs="Times New Roman"/>
          <w:b/>
          <w:bCs/>
          <w:sz w:val="24"/>
          <w:szCs w:val="24"/>
        </w:rPr>
      </w:pPr>
    </w:p>
    <w:p w:rsidR="00BA39EE" w:rsidRPr="00C73D24" w:rsidRDefault="00BA39EE" w:rsidP="00BA39EE">
      <w:pPr>
        <w:rPr>
          <w:rFonts w:ascii="Times New Roman" w:hAnsi="Times New Roman" w:cs="Times New Roman"/>
          <w:b/>
          <w:sz w:val="24"/>
          <w:szCs w:val="24"/>
        </w:rPr>
      </w:pPr>
      <w:r w:rsidRPr="00C73D24">
        <w:rPr>
          <w:rFonts w:ascii="Times New Roman" w:hAnsi="Times New Roman" w:cs="Times New Roman"/>
          <w:b/>
          <w:sz w:val="24"/>
          <w:szCs w:val="24"/>
        </w:rPr>
        <w:t>ЭКОНОМИКА  И  ОРГАНИЗАЦИЯ  ПРОИЗВОДСТВА</w:t>
      </w:r>
    </w:p>
    <w:p w:rsidR="00BA39EE" w:rsidRPr="00273443" w:rsidRDefault="00BA39EE" w:rsidP="00BA39EE">
      <w:pPr>
        <w:spacing w:line="240" w:lineRule="auto"/>
        <w:rPr>
          <w:rFonts w:ascii="Times New Roman" w:eastAsia="Times New Roman" w:hAnsi="Times New Roman" w:cs="Times New Roman"/>
          <w:bCs/>
          <w:sz w:val="24"/>
          <w:szCs w:val="24"/>
        </w:rPr>
      </w:pPr>
    </w:p>
    <w:p w:rsidR="00BA39EE" w:rsidRPr="00273443" w:rsidRDefault="00385B2B" w:rsidP="00385B2B">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A39EE" w:rsidRPr="00273443">
        <w:rPr>
          <w:rFonts w:ascii="Times New Roman" w:eastAsia="Times New Roman" w:hAnsi="Times New Roman" w:cs="Times New Roman"/>
          <w:bCs/>
          <w:sz w:val="24"/>
          <w:szCs w:val="24"/>
        </w:rPr>
        <w:t>УДК  338.364</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bCs/>
          <w:sz w:val="24"/>
          <w:szCs w:val="24"/>
        </w:rPr>
        <w:t>Исследование состояния основных фондов российских предприятий: основные проблемы и пути их решения</w:t>
      </w:r>
      <w:r w:rsidRPr="00273443">
        <w:rPr>
          <w:rFonts w:ascii="Times New Roman" w:eastAsia="Times New Roman" w:hAnsi="Times New Roman" w:cs="Times New Roman"/>
          <w:sz w:val="24"/>
          <w:szCs w:val="24"/>
        </w:rPr>
        <w:t xml:space="preserve"> / Р. С. Голов [и др.] // Сварочное производство. - 2017. - № 11. - С. 56-58. - Библиогр.: 6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Проведен анализ уровня износа основных фондов по ряду отраслей промышленности в условиях экономического кризиса, на основе которого предложен ряд рекомендаций, направленных на обеспечение экономических возможностей для технологической модернизации изношенных фондов. </w:t>
      </w:r>
    </w:p>
    <w:p w:rsidR="00BA39EE" w:rsidRPr="00273443" w:rsidRDefault="00BA39EE" w:rsidP="00BA39EE">
      <w:pPr>
        <w:spacing w:line="240" w:lineRule="auto"/>
        <w:rPr>
          <w:rFonts w:ascii="Times New Roman" w:eastAsia="Times New Roman" w:hAnsi="Times New Roman" w:cs="Times New Roman"/>
          <w:b/>
          <w:bCs/>
          <w:sz w:val="24"/>
          <w:szCs w:val="24"/>
        </w:rPr>
      </w:pPr>
    </w:p>
    <w:p w:rsidR="00BA39EE" w:rsidRPr="00273443" w:rsidRDefault="00BA39EE" w:rsidP="00BA39EE">
      <w:pPr>
        <w:spacing w:line="240" w:lineRule="auto"/>
        <w:rPr>
          <w:rFonts w:ascii="Times New Roman" w:eastAsia="Times New Roman" w:hAnsi="Times New Roman" w:cs="Times New Roman"/>
          <w:b/>
          <w:bCs/>
          <w:i/>
          <w:sz w:val="24"/>
          <w:szCs w:val="24"/>
        </w:rPr>
      </w:pPr>
      <w:r w:rsidRPr="00273443">
        <w:rPr>
          <w:rFonts w:ascii="Times New Roman" w:eastAsia="Times New Roman" w:hAnsi="Times New Roman" w:cs="Times New Roman"/>
          <w:b/>
          <w:bCs/>
          <w:i/>
          <w:sz w:val="24"/>
          <w:szCs w:val="24"/>
        </w:rPr>
        <w:t>Кувалин, Д.Б.</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sz w:val="24"/>
          <w:szCs w:val="24"/>
        </w:rPr>
        <w:t>Российские предприятия весной 2017 г.: медленное восстановление инвестиционной активности на фоне экономической стабилизации</w:t>
      </w:r>
      <w:r w:rsidRPr="00273443">
        <w:rPr>
          <w:rFonts w:ascii="Times New Roman" w:eastAsia="Times New Roman" w:hAnsi="Times New Roman" w:cs="Times New Roman"/>
          <w:sz w:val="24"/>
          <w:szCs w:val="24"/>
        </w:rPr>
        <w:t xml:space="preserve"> / Д. Б. Кувалин, А. К. Моисеев, П. А. Лавриненко // Проблемы прогнозирования. - 2017. - № 6. - С. 132-143. - Библиогр.: 6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В статье анализируются и комментируются результаты очередного опроса российских предприятий реального сектора, проведенного Институтом народнохозяйственного прогнозирования РАН. Представлены мнения предприятий о качестве экономической политики федеральных и региональных властей. Получены оценки, отражающие динамику инвестиционной активности предприятий и динамику финансирования инвестиций, из различных источников, а также потребность предприятий в модернизации производства. Приведены мнения предприятий по поводу желательной динамики обменного курса рубля. </w:t>
      </w:r>
      <w:r w:rsidRPr="00273443">
        <w:rPr>
          <w:rFonts w:ascii="Times New Roman" w:eastAsia="Times New Roman" w:hAnsi="Times New Roman" w:cs="Times New Roman"/>
          <w:sz w:val="24"/>
          <w:szCs w:val="24"/>
        </w:rPr>
        <w:lastRenderedPageBreak/>
        <w:t xml:space="preserve">Отражена текущая ситуация с обеспеченностью предприятий трудовыми ресурсами. Рассмотрены ответы предприятий на вопросы о наличии у них территориально обособленных подразделений и об использовании ими аутсорсинга. </w:t>
      </w:r>
    </w:p>
    <w:p w:rsidR="00BA39EE" w:rsidRPr="00273443" w:rsidRDefault="00BA39EE" w:rsidP="00BA39EE">
      <w:pPr>
        <w:rPr>
          <w:rFonts w:ascii="Times New Roman" w:hAnsi="Times New Roman" w:cs="Times New Roman"/>
          <w:sz w:val="24"/>
          <w:szCs w:val="24"/>
        </w:rPr>
      </w:pPr>
    </w:p>
    <w:p w:rsidR="00BA39EE" w:rsidRPr="00273443" w:rsidRDefault="00BA39EE" w:rsidP="00BA39EE">
      <w:pPr>
        <w:rPr>
          <w:rFonts w:ascii="Times New Roman" w:hAnsi="Times New Roman" w:cs="Times New Roman"/>
          <w:b/>
          <w:sz w:val="24"/>
          <w:szCs w:val="24"/>
        </w:rPr>
      </w:pPr>
      <w:r w:rsidRPr="00273443">
        <w:rPr>
          <w:rFonts w:ascii="Times New Roman" w:hAnsi="Times New Roman" w:cs="Times New Roman"/>
          <w:b/>
          <w:sz w:val="24"/>
          <w:szCs w:val="24"/>
        </w:rPr>
        <w:t>ВЫСТАВКИ.  КОНФЕРЕНЦИИ.  ФОРУМЫ</w:t>
      </w:r>
    </w:p>
    <w:p w:rsidR="00BA39EE" w:rsidRPr="00273443" w:rsidRDefault="00BA39EE" w:rsidP="00BA39EE">
      <w:pPr>
        <w:spacing w:line="240" w:lineRule="auto"/>
        <w:rPr>
          <w:rFonts w:ascii="Times New Roman" w:eastAsia="Times New Roman" w:hAnsi="Times New Roman" w:cs="Times New Roman"/>
          <w:b/>
          <w:bCs/>
          <w:i/>
          <w:sz w:val="24"/>
          <w:szCs w:val="24"/>
        </w:rPr>
      </w:pPr>
    </w:p>
    <w:p w:rsidR="00BA39EE" w:rsidRPr="00273443" w:rsidRDefault="00BA39EE" w:rsidP="00BA39EE">
      <w:pPr>
        <w:spacing w:line="240" w:lineRule="auto"/>
        <w:rPr>
          <w:rFonts w:ascii="Times New Roman" w:eastAsia="Times New Roman" w:hAnsi="Times New Roman" w:cs="Times New Roman"/>
          <w:b/>
          <w:bCs/>
          <w:i/>
          <w:sz w:val="24"/>
          <w:szCs w:val="24"/>
        </w:rPr>
      </w:pPr>
      <w:r w:rsidRPr="00273443">
        <w:rPr>
          <w:rFonts w:ascii="Times New Roman" w:eastAsia="Times New Roman" w:hAnsi="Times New Roman" w:cs="Times New Roman"/>
          <w:b/>
          <w:bCs/>
          <w:i/>
          <w:sz w:val="24"/>
          <w:szCs w:val="24"/>
        </w:rPr>
        <w:t>Дибров, И.А.</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sz w:val="24"/>
          <w:szCs w:val="24"/>
        </w:rPr>
        <w:t>О проведении XIII Международного Съезда литейщиков и Международной выставки "Литье-2017" 19-21 сентября 2017 г., Челябинск</w:t>
      </w:r>
      <w:r w:rsidRPr="00273443">
        <w:rPr>
          <w:rFonts w:ascii="Times New Roman" w:eastAsia="Times New Roman" w:hAnsi="Times New Roman" w:cs="Times New Roman"/>
          <w:sz w:val="24"/>
          <w:szCs w:val="24"/>
        </w:rPr>
        <w:t xml:space="preserve"> / И. А. Дибров // Литейщик России. - 2017. - № 10. - С. 7-14: ил.</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Сообщение о работе XIII Международного Съезда литейщиков, девиз которого "Качественное литье - прогресс машиностроения", и Международной выставки "Литье-2017", проходивших с 19 по 21 сентября 2017 г. в Челябинске. Изложены рекомендации Съезда литейщиков. </w:t>
      </w:r>
    </w:p>
    <w:p w:rsidR="00BA39EE" w:rsidRPr="00273443" w:rsidRDefault="00BA39EE" w:rsidP="00BA39EE">
      <w:pPr>
        <w:spacing w:line="240" w:lineRule="auto"/>
        <w:rPr>
          <w:rFonts w:ascii="Times New Roman" w:eastAsia="Times New Roman" w:hAnsi="Times New Roman" w:cs="Times New Roman"/>
          <w:b/>
          <w:bCs/>
          <w:i/>
          <w:sz w:val="24"/>
          <w:szCs w:val="24"/>
        </w:rPr>
      </w:pPr>
    </w:p>
    <w:p w:rsidR="00BA39EE" w:rsidRPr="00273443" w:rsidRDefault="00BA39EE" w:rsidP="00BA39EE">
      <w:pPr>
        <w:spacing w:line="240" w:lineRule="auto"/>
        <w:rPr>
          <w:rFonts w:ascii="Times New Roman" w:eastAsia="Times New Roman" w:hAnsi="Times New Roman" w:cs="Times New Roman"/>
          <w:b/>
          <w:bCs/>
          <w:i/>
          <w:sz w:val="24"/>
          <w:szCs w:val="24"/>
        </w:rPr>
      </w:pPr>
      <w:r w:rsidRPr="00273443">
        <w:rPr>
          <w:rFonts w:ascii="Times New Roman" w:eastAsia="Times New Roman" w:hAnsi="Times New Roman" w:cs="Times New Roman"/>
          <w:b/>
          <w:bCs/>
          <w:i/>
          <w:sz w:val="24"/>
          <w:szCs w:val="24"/>
        </w:rPr>
        <w:t>Карпова, Т.</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sz w:val="24"/>
          <w:szCs w:val="24"/>
        </w:rPr>
        <w:t>Металлообработка: что нового?</w:t>
      </w:r>
      <w:r w:rsidRPr="00273443">
        <w:rPr>
          <w:rFonts w:ascii="Times New Roman" w:eastAsia="Times New Roman" w:hAnsi="Times New Roman" w:cs="Times New Roman"/>
          <w:sz w:val="24"/>
          <w:szCs w:val="24"/>
        </w:rPr>
        <w:t xml:space="preserve"> / Т. Карпова // РИТМ Машиностроения. - 2017. - № 8. - С. 9-12, 14-16, 18-22: ил. </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В статье содержится материал, отражающий положение российского станкостроительного рынка, представленного на ведущей тематической выставке страны "Металлообработка-2017". Выставка показала новые достижения 1042 компаний-участниц из 33 стран мира. </w:t>
      </w:r>
    </w:p>
    <w:p w:rsidR="00BA39EE" w:rsidRDefault="00BA39EE" w:rsidP="00BA39EE">
      <w:pPr>
        <w:spacing w:line="240" w:lineRule="auto"/>
        <w:rPr>
          <w:rFonts w:ascii="Times New Roman" w:eastAsia="Times New Roman" w:hAnsi="Times New Roman" w:cs="Times New Roman"/>
          <w:b/>
          <w:bCs/>
          <w:i/>
          <w:sz w:val="24"/>
          <w:szCs w:val="24"/>
        </w:rPr>
      </w:pPr>
    </w:p>
    <w:p w:rsidR="00BA39EE" w:rsidRPr="00273443" w:rsidRDefault="00BA39EE" w:rsidP="00BA39EE">
      <w:pPr>
        <w:spacing w:line="240" w:lineRule="auto"/>
        <w:rPr>
          <w:rFonts w:ascii="Times New Roman" w:eastAsia="Times New Roman" w:hAnsi="Times New Roman" w:cs="Times New Roman"/>
          <w:b/>
          <w:bCs/>
          <w:i/>
          <w:sz w:val="24"/>
          <w:szCs w:val="24"/>
        </w:rPr>
      </w:pPr>
      <w:r w:rsidRPr="00273443">
        <w:rPr>
          <w:rFonts w:ascii="Times New Roman" w:eastAsia="Times New Roman" w:hAnsi="Times New Roman" w:cs="Times New Roman"/>
          <w:b/>
          <w:bCs/>
          <w:i/>
          <w:sz w:val="24"/>
          <w:szCs w:val="24"/>
        </w:rPr>
        <w:t>Пашина, М.</w:t>
      </w:r>
    </w:p>
    <w:p w:rsidR="00BA39EE"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sz w:val="24"/>
          <w:szCs w:val="24"/>
        </w:rPr>
        <w:t>EMO HANNOVER 2017: взгляд в будущее производственной техники</w:t>
      </w:r>
      <w:r>
        <w:rPr>
          <w:rFonts w:ascii="Times New Roman" w:eastAsia="Times New Roman" w:hAnsi="Times New Roman" w:cs="Times New Roman"/>
          <w:sz w:val="24"/>
          <w:szCs w:val="24"/>
        </w:rPr>
        <w:t xml:space="preserve"> </w:t>
      </w:r>
      <w:r w:rsidRPr="00273443">
        <w:rPr>
          <w:rFonts w:ascii="Times New Roman" w:eastAsia="Times New Roman" w:hAnsi="Times New Roman" w:cs="Times New Roman"/>
          <w:sz w:val="24"/>
          <w:szCs w:val="24"/>
        </w:rPr>
        <w:t>/ М. Пашина</w:t>
      </w:r>
      <w:r>
        <w:rPr>
          <w:rFonts w:ascii="Times New Roman" w:eastAsia="Times New Roman" w:hAnsi="Times New Roman" w:cs="Times New Roman"/>
          <w:sz w:val="24"/>
          <w:szCs w:val="24"/>
        </w:rPr>
        <w:t xml:space="preserve"> </w:t>
      </w:r>
      <w:r w:rsidRPr="00273443">
        <w:rPr>
          <w:rFonts w:ascii="Times New Roman" w:eastAsia="Times New Roman" w:hAnsi="Times New Roman" w:cs="Times New Roman"/>
          <w:sz w:val="24"/>
          <w:szCs w:val="24"/>
        </w:rPr>
        <w:t>// Оборудование. Разработки. Технологии. - 2017. - № 7. - С. 18-23: ил.</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С 18 по 23 сентября 2017 г. в Ганновере состоялась международная выставка металлообрабатывающей отрасли. Особы акцент был поставлен на режущие и формовочные станки, системы производства, прецизионные инструменты, компьютерные технологии и промышленную электронику. </w:t>
      </w:r>
    </w:p>
    <w:p w:rsidR="00BA39EE" w:rsidRPr="00273443" w:rsidRDefault="00BA39EE" w:rsidP="00BA39EE">
      <w:pPr>
        <w:spacing w:line="240" w:lineRule="auto"/>
        <w:rPr>
          <w:rFonts w:ascii="Times New Roman" w:eastAsia="Times New Roman" w:hAnsi="Times New Roman" w:cs="Times New Roman"/>
          <w:b/>
          <w:bCs/>
          <w:i/>
          <w:sz w:val="24"/>
          <w:szCs w:val="24"/>
        </w:rPr>
      </w:pPr>
    </w:p>
    <w:p w:rsidR="00BA39EE" w:rsidRPr="00273443" w:rsidRDefault="00BA39EE" w:rsidP="00BA39EE">
      <w:pPr>
        <w:spacing w:line="240" w:lineRule="auto"/>
        <w:rPr>
          <w:rFonts w:ascii="Times New Roman" w:eastAsia="Times New Roman" w:hAnsi="Times New Roman" w:cs="Times New Roman"/>
          <w:b/>
          <w:bCs/>
          <w:i/>
          <w:sz w:val="24"/>
          <w:szCs w:val="24"/>
        </w:rPr>
      </w:pPr>
      <w:r w:rsidRPr="00273443">
        <w:rPr>
          <w:rFonts w:ascii="Times New Roman" w:eastAsia="Times New Roman" w:hAnsi="Times New Roman" w:cs="Times New Roman"/>
          <w:b/>
          <w:bCs/>
          <w:i/>
          <w:sz w:val="24"/>
          <w:szCs w:val="24"/>
        </w:rPr>
        <w:t>Сергеев, Н.А.</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sz w:val="24"/>
          <w:szCs w:val="24"/>
        </w:rPr>
        <w:t>Российский транспорт ожидает захватывающее будущее</w:t>
      </w:r>
      <w:r w:rsidRPr="00273443">
        <w:rPr>
          <w:rFonts w:ascii="Times New Roman" w:eastAsia="Times New Roman" w:hAnsi="Times New Roman" w:cs="Times New Roman"/>
          <w:sz w:val="24"/>
          <w:szCs w:val="24"/>
        </w:rPr>
        <w:t xml:space="preserve"> / Н. А. Сергеев // Локомотив. - 2017. - № 10. - С. 9-12: ил. </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С 30 августа по 2 сентября этого года на территории Научно-испытательного центра Всероссийского научно-исследовательского института железнодорожного транспорта состоялся VI Международный железнодорожный салон техники и технологий "ЭКСПО 1520". </w:t>
      </w:r>
    </w:p>
    <w:p w:rsidR="00BA39EE" w:rsidRPr="00273443" w:rsidRDefault="00BA39EE" w:rsidP="00BA39EE">
      <w:pPr>
        <w:rPr>
          <w:rFonts w:ascii="Times New Roman" w:hAnsi="Times New Roman" w:cs="Times New Roman"/>
          <w:sz w:val="24"/>
          <w:szCs w:val="24"/>
        </w:rPr>
      </w:pPr>
    </w:p>
    <w:p w:rsidR="00BA39EE" w:rsidRPr="00C73D24" w:rsidRDefault="00BA39EE" w:rsidP="00BA39EE">
      <w:pPr>
        <w:rPr>
          <w:rFonts w:ascii="Times New Roman" w:hAnsi="Times New Roman" w:cs="Times New Roman"/>
          <w:b/>
          <w:sz w:val="24"/>
          <w:szCs w:val="24"/>
        </w:rPr>
      </w:pPr>
      <w:r w:rsidRPr="00C73D24">
        <w:rPr>
          <w:rFonts w:ascii="Times New Roman" w:hAnsi="Times New Roman" w:cs="Times New Roman"/>
          <w:b/>
          <w:sz w:val="24"/>
          <w:szCs w:val="24"/>
        </w:rPr>
        <w:t>Р А З Н О Е</w:t>
      </w:r>
    </w:p>
    <w:p w:rsidR="00BA39EE" w:rsidRDefault="00BA39EE" w:rsidP="00BA39EE">
      <w:pPr>
        <w:spacing w:line="240" w:lineRule="auto"/>
        <w:rPr>
          <w:rFonts w:ascii="Times New Roman" w:eastAsia="Times New Roman" w:hAnsi="Times New Roman" w:cs="Times New Roman"/>
          <w:b/>
          <w:bCs/>
          <w:sz w:val="24"/>
          <w:szCs w:val="24"/>
        </w:rPr>
      </w:pPr>
    </w:p>
    <w:p w:rsidR="00BA39EE"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bCs/>
          <w:sz w:val="24"/>
          <w:szCs w:val="24"/>
        </w:rPr>
        <w:t>Модульные решения для анализа механических свойств поверхности</w:t>
      </w:r>
      <w:r>
        <w:rPr>
          <w:rFonts w:ascii="Times New Roman" w:eastAsia="Times New Roman" w:hAnsi="Times New Roman" w:cs="Times New Roman"/>
          <w:sz w:val="24"/>
          <w:szCs w:val="24"/>
        </w:rPr>
        <w:t xml:space="preserve">  </w:t>
      </w:r>
      <w:r w:rsidRPr="00273443">
        <w:rPr>
          <w:rFonts w:ascii="Times New Roman" w:eastAsia="Times New Roman" w:hAnsi="Times New Roman" w:cs="Times New Roman"/>
          <w:sz w:val="24"/>
          <w:szCs w:val="24"/>
        </w:rPr>
        <w:t xml:space="preserve">// Наноиндустрия. - 2017. - № 7. - С. 20-25: ил. </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На выставке Control 2017 в Штутгарте (Германия) на стенде Anton Paar демонстрировались системы анализа механических свойств поверхности: приборы для инструментального индентирования, скетч-тестирования, контактного измерения толщины пленок и покрытий, а также трибометры. </w:t>
      </w:r>
    </w:p>
    <w:p w:rsidR="00BA39EE" w:rsidRPr="00273443" w:rsidRDefault="00BA39EE" w:rsidP="00BA39EE">
      <w:pPr>
        <w:rPr>
          <w:rFonts w:ascii="Times New Roman" w:hAnsi="Times New Roman" w:cs="Times New Roman"/>
          <w:sz w:val="24"/>
          <w:szCs w:val="24"/>
        </w:rPr>
      </w:pPr>
    </w:p>
    <w:p w:rsidR="00BA39EE" w:rsidRDefault="00BA39EE" w:rsidP="00BA39EE">
      <w:pPr>
        <w:spacing w:line="240" w:lineRule="auto"/>
        <w:rPr>
          <w:rFonts w:ascii="Times New Roman" w:eastAsia="Times New Roman" w:hAnsi="Times New Roman" w:cs="Times New Roman"/>
          <w:bCs/>
          <w:sz w:val="24"/>
          <w:szCs w:val="24"/>
        </w:rPr>
      </w:pPr>
    </w:p>
    <w:p w:rsidR="00BA39EE" w:rsidRPr="00273443" w:rsidRDefault="00385B2B" w:rsidP="00385B2B">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BA39EE" w:rsidRPr="00273443">
        <w:rPr>
          <w:rFonts w:ascii="Times New Roman" w:eastAsia="Times New Roman" w:hAnsi="Times New Roman" w:cs="Times New Roman"/>
          <w:bCs/>
          <w:sz w:val="24"/>
          <w:szCs w:val="24"/>
        </w:rPr>
        <w:t>УДК  621.384.6</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b/>
          <w:bCs/>
          <w:sz w:val="24"/>
          <w:szCs w:val="24"/>
        </w:rPr>
        <w:t>Разработка методики проектирования токовводов для сверхпроводящих магнитных систем</w:t>
      </w:r>
      <w:r w:rsidRPr="00273443">
        <w:rPr>
          <w:rFonts w:ascii="Times New Roman" w:eastAsia="Times New Roman" w:hAnsi="Times New Roman" w:cs="Times New Roman"/>
          <w:sz w:val="24"/>
          <w:szCs w:val="24"/>
        </w:rPr>
        <w:t xml:space="preserve"> / А. Ю. Баранов [и др.] // Тяжелое машиностроение. - 2017. - № 9. - С. 34-38: ил. - Библиогр.: 9 назв.</w:t>
      </w:r>
    </w:p>
    <w:p w:rsidR="00BA39EE" w:rsidRPr="00273443" w:rsidRDefault="00BA39EE" w:rsidP="00BA39EE">
      <w:pPr>
        <w:spacing w:line="240" w:lineRule="auto"/>
        <w:ind w:firstLine="708"/>
        <w:rPr>
          <w:rFonts w:ascii="Times New Roman" w:eastAsia="Times New Roman" w:hAnsi="Times New Roman" w:cs="Times New Roman"/>
          <w:sz w:val="24"/>
          <w:szCs w:val="24"/>
        </w:rPr>
      </w:pPr>
      <w:r w:rsidRPr="00273443">
        <w:rPr>
          <w:rFonts w:ascii="Times New Roman" w:eastAsia="Times New Roman" w:hAnsi="Times New Roman" w:cs="Times New Roman"/>
          <w:sz w:val="24"/>
          <w:szCs w:val="24"/>
        </w:rPr>
        <w:t xml:space="preserve">Сверхпроводящие магнитные системы широко используются в аппаратах для исследований в области энергетики, транспорта и медицины. Для повышения энергоэффективности сверхпроводящих магнитных систем необходимо снизить подвод теплоты к жидкому криоагенту, что может быть обеспечено при использовании охлаждаемых токовводов с развитой теплопередающей поверхностью. Результаты выполненных по разным методикам вычислений существенно различаются по величине, поэтому прямое проектирование токовводов невозможно, т.к. результаты расчетов следует проверять эмпирически. Основу математического моделирования составляет физическая модель, которая учитывает форму и размеры токоввода, зависимость теплопроводимости и электропроводимости материалов от температуры, интенсивность движения паров криоагента по каналам токоввода. </w:t>
      </w:r>
    </w:p>
    <w:p w:rsidR="00BA39EE" w:rsidRPr="00273443" w:rsidRDefault="00BA39EE" w:rsidP="00BA39EE">
      <w:pPr>
        <w:rPr>
          <w:rFonts w:ascii="Times New Roman" w:hAnsi="Times New Roman" w:cs="Times New Roman"/>
          <w:sz w:val="24"/>
          <w:szCs w:val="24"/>
        </w:rPr>
      </w:pPr>
    </w:p>
    <w:p w:rsidR="00BA39EE" w:rsidRPr="00273443" w:rsidRDefault="00BA39EE" w:rsidP="00BA39EE">
      <w:pPr>
        <w:rPr>
          <w:rFonts w:ascii="Times New Roman" w:hAnsi="Times New Roman" w:cs="Times New Roman"/>
          <w:sz w:val="24"/>
          <w:szCs w:val="24"/>
        </w:rPr>
      </w:pPr>
    </w:p>
    <w:p w:rsidR="00BA39EE" w:rsidRDefault="00BA39EE" w:rsidP="00C31EF3">
      <w:pPr>
        <w:rPr>
          <w:rFonts w:ascii="Times New Roman" w:hAnsi="Times New Roman" w:cs="Times New Roman"/>
          <w:b/>
          <w:sz w:val="24"/>
          <w:szCs w:val="24"/>
        </w:rPr>
      </w:pPr>
    </w:p>
    <w:p w:rsidR="00BA39EE" w:rsidRDefault="00BA39EE" w:rsidP="00C31EF3">
      <w:pPr>
        <w:rPr>
          <w:rFonts w:ascii="Times New Roman" w:hAnsi="Times New Roman" w:cs="Times New Roman"/>
          <w:b/>
          <w:sz w:val="24"/>
          <w:szCs w:val="24"/>
        </w:rPr>
      </w:pPr>
    </w:p>
    <w:sectPr w:rsidR="00BA39EE"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58F" w:rsidRDefault="00EB158F" w:rsidP="00A1782E">
      <w:r>
        <w:separator/>
      </w:r>
    </w:p>
  </w:endnote>
  <w:endnote w:type="continuationSeparator" w:id="1">
    <w:p w:rsidR="00EB158F" w:rsidRDefault="00EB158F"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566DC3" w:rsidRDefault="00393611">
        <w:pPr>
          <w:pStyle w:val="aa"/>
          <w:jc w:val="center"/>
        </w:pPr>
        <w:r w:rsidRPr="003E4B59">
          <w:rPr>
            <w:rFonts w:ascii="Times New Roman" w:hAnsi="Times New Roman" w:cs="Times New Roman"/>
          </w:rPr>
          <w:fldChar w:fldCharType="begin"/>
        </w:r>
        <w:r w:rsidR="00566DC3"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C12EA1">
          <w:rPr>
            <w:rFonts w:ascii="Times New Roman" w:hAnsi="Times New Roman" w:cs="Times New Roman"/>
            <w:noProof/>
          </w:rPr>
          <w:t>2</w:t>
        </w:r>
        <w:r w:rsidRPr="003E4B59">
          <w:rPr>
            <w:rFonts w:ascii="Times New Roman" w:hAnsi="Times New Roman" w:cs="Times New Roman"/>
          </w:rPr>
          <w:fldChar w:fldCharType="end"/>
        </w:r>
      </w:p>
    </w:sdtContent>
  </w:sdt>
  <w:p w:rsidR="00566DC3" w:rsidRDefault="00566DC3">
    <w:pPr>
      <w:pStyle w:val="aa"/>
    </w:pPr>
  </w:p>
  <w:p w:rsidR="00566DC3" w:rsidRDefault="00566D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58F" w:rsidRDefault="00EB158F" w:rsidP="00A1782E">
      <w:r>
        <w:separator/>
      </w:r>
    </w:p>
  </w:footnote>
  <w:footnote w:type="continuationSeparator" w:id="1">
    <w:p w:rsidR="00EB158F" w:rsidRDefault="00EB158F"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163842"/>
  </w:hdrShapeDefaults>
  <w:footnotePr>
    <w:footnote w:id="0"/>
    <w:footnote w:id="1"/>
  </w:footnotePr>
  <w:endnotePr>
    <w:endnote w:id="0"/>
    <w:endnote w:id="1"/>
  </w:endnotePr>
  <w:compat>
    <w:useFELayout/>
  </w:compat>
  <w:rsids>
    <w:rsidRoot w:val="002F3B9A"/>
    <w:rsid w:val="0000205C"/>
    <w:rsid w:val="0000699A"/>
    <w:rsid w:val="00011B26"/>
    <w:rsid w:val="000129BC"/>
    <w:rsid w:val="000142BB"/>
    <w:rsid w:val="00014FA3"/>
    <w:rsid w:val="0002361D"/>
    <w:rsid w:val="000258C1"/>
    <w:rsid w:val="000266F9"/>
    <w:rsid w:val="00026C73"/>
    <w:rsid w:val="00031BE2"/>
    <w:rsid w:val="00032D12"/>
    <w:rsid w:val="00034E26"/>
    <w:rsid w:val="00041323"/>
    <w:rsid w:val="00042050"/>
    <w:rsid w:val="000433F1"/>
    <w:rsid w:val="00046E4B"/>
    <w:rsid w:val="0004705E"/>
    <w:rsid w:val="00061444"/>
    <w:rsid w:val="00061DF8"/>
    <w:rsid w:val="000736B3"/>
    <w:rsid w:val="00075AD1"/>
    <w:rsid w:val="000813DA"/>
    <w:rsid w:val="00081421"/>
    <w:rsid w:val="0008487D"/>
    <w:rsid w:val="0008537E"/>
    <w:rsid w:val="00085F14"/>
    <w:rsid w:val="00090B25"/>
    <w:rsid w:val="00095FF1"/>
    <w:rsid w:val="000A0654"/>
    <w:rsid w:val="000A503C"/>
    <w:rsid w:val="000A5B67"/>
    <w:rsid w:val="000B36D0"/>
    <w:rsid w:val="000B4EC5"/>
    <w:rsid w:val="000C2DCF"/>
    <w:rsid w:val="000C7079"/>
    <w:rsid w:val="000D034F"/>
    <w:rsid w:val="000D0F5A"/>
    <w:rsid w:val="000D2732"/>
    <w:rsid w:val="000D37D4"/>
    <w:rsid w:val="000E0253"/>
    <w:rsid w:val="000E3D09"/>
    <w:rsid w:val="000E3D21"/>
    <w:rsid w:val="000E4256"/>
    <w:rsid w:val="000E4E96"/>
    <w:rsid w:val="000F0E80"/>
    <w:rsid w:val="000F19BB"/>
    <w:rsid w:val="000F3D15"/>
    <w:rsid w:val="000F6CA5"/>
    <w:rsid w:val="0010024D"/>
    <w:rsid w:val="00104C60"/>
    <w:rsid w:val="001073BB"/>
    <w:rsid w:val="00112B93"/>
    <w:rsid w:val="00116B33"/>
    <w:rsid w:val="00120250"/>
    <w:rsid w:val="0013002D"/>
    <w:rsid w:val="00130A54"/>
    <w:rsid w:val="00131DFD"/>
    <w:rsid w:val="00132C9F"/>
    <w:rsid w:val="001367C7"/>
    <w:rsid w:val="001422E3"/>
    <w:rsid w:val="00144663"/>
    <w:rsid w:val="00147297"/>
    <w:rsid w:val="00147FFD"/>
    <w:rsid w:val="001548EE"/>
    <w:rsid w:val="00156895"/>
    <w:rsid w:val="00160071"/>
    <w:rsid w:val="0016356C"/>
    <w:rsid w:val="00166190"/>
    <w:rsid w:val="00171C18"/>
    <w:rsid w:val="00172AD9"/>
    <w:rsid w:val="0017440F"/>
    <w:rsid w:val="00176161"/>
    <w:rsid w:val="00183A52"/>
    <w:rsid w:val="00196500"/>
    <w:rsid w:val="001A2749"/>
    <w:rsid w:val="001A7E7F"/>
    <w:rsid w:val="001B0AEE"/>
    <w:rsid w:val="001B2726"/>
    <w:rsid w:val="001B29FA"/>
    <w:rsid w:val="001B2AA5"/>
    <w:rsid w:val="001B32B1"/>
    <w:rsid w:val="001B4DD6"/>
    <w:rsid w:val="001C0FED"/>
    <w:rsid w:val="001D0D06"/>
    <w:rsid w:val="001D2995"/>
    <w:rsid w:val="001D3634"/>
    <w:rsid w:val="001D5452"/>
    <w:rsid w:val="001D6C68"/>
    <w:rsid w:val="001E5DB4"/>
    <w:rsid w:val="001F76A6"/>
    <w:rsid w:val="001F7BAC"/>
    <w:rsid w:val="00200BF1"/>
    <w:rsid w:val="00201AE5"/>
    <w:rsid w:val="00202EFD"/>
    <w:rsid w:val="002074A2"/>
    <w:rsid w:val="00211C84"/>
    <w:rsid w:val="0022477B"/>
    <w:rsid w:val="00231D1F"/>
    <w:rsid w:val="0023269E"/>
    <w:rsid w:val="00234BA5"/>
    <w:rsid w:val="00240ED6"/>
    <w:rsid w:val="00243117"/>
    <w:rsid w:val="00252609"/>
    <w:rsid w:val="002650A3"/>
    <w:rsid w:val="00267239"/>
    <w:rsid w:val="00267ABD"/>
    <w:rsid w:val="00272050"/>
    <w:rsid w:val="00272ED7"/>
    <w:rsid w:val="00274C2C"/>
    <w:rsid w:val="00277ABE"/>
    <w:rsid w:val="00283AE2"/>
    <w:rsid w:val="00286A2B"/>
    <w:rsid w:val="002A0388"/>
    <w:rsid w:val="002A2621"/>
    <w:rsid w:val="002B1009"/>
    <w:rsid w:val="002B2607"/>
    <w:rsid w:val="002B2E9F"/>
    <w:rsid w:val="002B43D7"/>
    <w:rsid w:val="002D6EEC"/>
    <w:rsid w:val="002E1775"/>
    <w:rsid w:val="002F3B9A"/>
    <w:rsid w:val="002F487C"/>
    <w:rsid w:val="002F686E"/>
    <w:rsid w:val="003122A1"/>
    <w:rsid w:val="0031431E"/>
    <w:rsid w:val="00314328"/>
    <w:rsid w:val="003147BF"/>
    <w:rsid w:val="00315062"/>
    <w:rsid w:val="003222EE"/>
    <w:rsid w:val="00323C51"/>
    <w:rsid w:val="00332291"/>
    <w:rsid w:val="0033570D"/>
    <w:rsid w:val="00342DB0"/>
    <w:rsid w:val="00344397"/>
    <w:rsid w:val="00352269"/>
    <w:rsid w:val="003627A4"/>
    <w:rsid w:val="00363D09"/>
    <w:rsid w:val="00366070"/>
    <w:rsid w:val="00366092"/>
    <w:rsid w:val="003703FB"/>
    <w:rsid w:val="00371A6D"/>
    <w:rsid w:val="00382945"/>
    <w:rsid w:val="00383E9D"/>
    <w:rsid w:val="00385B2B"/>
    <w:rsid w:val="003912F3"/>
    <w:rsid w:val="00391D42"/>
    <w:rsid w:val="00393611"/>
    <w:rsid w:val="00394DEA"/>
    <w:rsid w:val="003A5BF6"/>
    <w:rsid w:val="003B3742"/>
    <w:rsid w:val="003B7698"/>
    <w:rsid w:val="003C7EEE"/>
    <w:rsid w:val="003D0275"/>
    <w:rsid w:val="003E0AA9"/>
    <w:rsid w:val="003E189E"/>
    <w:rsid w:val="003E4B59"/>
    <w:rsid w:val="003E5C1A"/>
    <w:rsid w:val="003E7ACA"/>
    <w:rsid w:val="003E7C55"/>
    <w:rsid w:val="003F25B9"/>
    <w:rsid w:val="003F2933"/>
    <w:rsid w:val="003F540E"/>
    <w:rsid w:val="003F544B"/>
    <w:rsid w:val="004016B0"/>
    <w:rsid w:val="0040326C"/>
    <w:rsid w:val="00403DE8"/>
    <w:rsid w:val="0040759B"/>
    <w:rsid w:val="0041682D"/>
    <w:rsid w:val="004224C0"/>
    <w:rsid w:val="0042303A"/>
    <w:rsid w:val="00433C22"/>
    <w:rsid w:val="00435D0B"/>
    <w:rsid w:val="004373BC"/>
    <w:rsid w:val="00445F52"/>
    <w:rsid w:val="00447898"/>
    <w:rsid w:val="00456DA5"/>
    <w:rsid w:val="004612A6"/>
    <w:rsid w:val="00466113"/>
    <w:rsid w:val="004736D1"/>
    <w:rsid w:val="00480AF0"/>
    <w:rsid w:val="00481E64"/>
    <w:rsid w:val="0048269F"/>
    <w:rsid w:val="00485A6E"/>
    <w:rsid w:val="0048690F"/>
    <w:rsid w:val="004935DE"/>
    <w:rsid w:val="00494941"/>
    <w:rsid w:val="00494A0B"/>
    <w:rsid w:val="00495C72"/>
    <w:rsid w:val="00496A64"/>
    <w:rsid w:val="004A0261"/>
    <w:rsid w:val="004A08EA"/>
    <w:rsid w:val="004A1F13"/>
    <w:rsid w:val="004A6DFE"/>
    <w:rsid w:val="004A7655"/>
    <w:rsid w:val="004B1E81"/>
    <w:rsid w:val="004B4414"/>
    <w:rsid w:val="004C47A9"/>
    <w:rsid w:val="004D1CA9"/>
    <w:rsid w:val="004D7EEE"/>
    <w:rsid w:val="004E19D5"/>
    <w:rsid w:val="004E284F"/>
    <w:rsid w:val="004F5898"/>
    <w:rsid w:val="004F6F9A"/>
    <w:rsid w:val="00501BEA"/>
    <w:rsid w:val="00502683"/>
    <w:rsid w:val="0050449D"/>
    <w:rsid w:val="005048FE"/>
    <w:rsid w:val="00512516"/>
    <w:rsid w:val="00514972"/>
    <w:rsid w:val="0051791D"/>
    <w:rsid w:val="00531508"/>
    <w:rsid w:val="0054062F"/>
    <w:rsid w:val="00540ED8"/>
    <w:rsid w:val="00547501"/>
    <w:rsid w:val="0055458B"/>
    <w:rsid w:val="005547B5"/>
    <w:rsid w:val="00565A90"/>
    <w:rsid w:val="0056677F"/>
    <w:rsid w:val="00566DC3"/>
    <w:rsid w:val="00571BBF"/>
    <w:rsid w:val="005822A3"/>
    <w:rsid w:val="00582437"/>
    <w:rsid w:val="00582D10"/>
    <w:rsid w:val="0058468B"/>
    <w:rsid w:val="00590C68"/>
    <w:rsid w:val="005A41C1"/>
    <w:rsid w:val="005A42A6"/>
    <w:rsid w:val="005B0BFE"/>
    <w:rsid w:val="005B18EA"/>
    <w:rsid w:val="005B3784"/>
    <w:rsid w:val="005B7D1A"/>
    <w:rsid w:val="005C4FEC"/>
    <w:rsid w:val="005D0202"/>
    <w:rsid w:val="005D1AA4"/>
    <w:rsid w:val="005D1E23"/>
    <w:rsid w:val="005F2AD3"/>
    <w:rsid w:val="005F3AAD"/>
    <w:rsid w:val="005F4CD4"/>
    <w:rsid w:val="005F7F0A"/>
    <w:rsid w:val="00602D15"/>
    <w:rsid w:val="006038B0"/>
    <w:rsid w:val="0060405F"/>
    <w:rsid w:val="00604217"/>
    <w:rsid w:val="00607028"/>
    <w:rsid w:val="00610F6D"/>
    <w:rsid w:val="006116EC"/>
    <w:rsid w:val="006153ED"/>
    <w:rsid w:val="0061729B"/>
    <w:rsid w:val="00620B2B"/>
    <w:rsid w:val="00624180"/>
    <w:rsid w:val="006248C4"/>
    <w:rsid w:val="00626818"/>
    <w:rsid w:val="00630238"/>
    <w:rsid w:val="00634AF5"/>
    <w:rsid w:val="0064154D"/>
    <w:rsid w:val="00641871"/>
    <w:rsid w:val="0064332B"/>
    <w:rsid w:val="00646304"/>
    <w:rsid w:val="00646B4A"/>
    <w:rsid w:val="00650052"/>
    <w:rsid w:val="0065109E"/>
    <w:rsid w:val="006573BC"/>
    <w:rsid w:val="00660433"/>
    <w:rsid w:val="0066071A"/>
    <w:rsid w:val="00662B85"/>
    <w:rsid w:val="0066355B"/>
    <w:rsid w:val="006665EC"/>
    <w:rsid w:val="006679CE"/>
    <w:rsid w:val="00667D55"/>
    <w:rsid w:val="00673B82"/>
    <w:rsid w:val="00677605"/>
    <w:rsid w:val="006801A5"/>
    <w:rsid w:val="00680B66"/>
    <w:rsid w:val="00682C8E"/>
    <w:rsid w:val="006830A0"/>
    <w:rsid w:val="00684B8C"/>
    <w:rsid w:val="00686114"/>
    <w:rsid w:val="00686E76"/>
    <w:rsid w:val="00692566"/>
    <w:rsid w:val="006935B5"/>
    <w:rsid w:val="00697213"/>
    <w:rsid w:val="006A0D1A"/>
    <w:rsid w:val="006A2770"/>
    <w:rsid w:val="006B1CD1"/>
    <w:rsid w:val="006C44C0"/>
    <w:rsid w:val="006C6CD9"/>
    <w:rsid w:val="006D3444"/>
    <w:rsid w:val="006D7ADE"/>
    <w:rsid w:val="006F16A2"/>
    <w:rsid w:val="006F3556"/>
    <w:rsid w:val="006F5620"/>
    <w:rsid w:val="006F776E"/>
    <w:rsid w:val="006F79ED"/>
    <w:rsid w:val="00702B23"/>
    <w:rsid w:val="00706257"/>
    <w:rsid w:val="007067F9"/>
    <w:rsid w:val="007100EA"/>
    <w:rsid w:val="007101BD"/>
    <w:rsid w:val="007104A0"/>
    <w:rsid w:val="00712471"/>
    <w:rsid w:val="007165A9"/>
    <w:rsid w:val="007317F2"/>
    <w:rsid w:val="007320D9"/>
    <w:rsid w:val="007327BB"/>
    <w:rsid w:val="007422C3"/>
    <w:rsid w:val="00761BFB"/>
    <w:rsid w:val="00762FDE"/>
    <w:rsid w:val="007656B9"/>
    <w:rsid w:val="0076570B"/>
    <w:rsid w:val="00774CB4"/>
    <w:rsid w:val="00774E43"/>
    <w:rsid w:val="00783112"/>
    <w:rsid w:val="0078680B"/>
    <w:rsid w:val="00787E72"/>
    <w:rsid w:val="00794281"/>
    <w:rsid w:val="00797002"/>
    <w:rsid w:val="0079748A"/>
    <w:rsid w:val="007A1E77"/>
    <w:rsid w:val="007A49D5"/>
    <w:rsid w:val="007A642F"/>
    <w:rsid w:val="007B13F8"/>
    <w:rsid w:val="007B1CB9"/>
    <w:rsid w:val="007B3719"/>
    <w:rsid w:val="007B64F8"/>
    <w:rsid w:val="007D13CF"/>
    <w:rsid w:val="007D1B1C"/>
    <w:rsid w:val="007D1B44"/>
    <w:rsid w:val="007D4BC3"/>
    <w:rsid w:val="007D5AEA"/>
    <w:rsid w:val="007D7E0D"/>
    <w:rsid w:val="007E01CB"/>
    <w:rsid w:val="007E05D0"/>
    <w:rsid w:val="007E2684"/>
    <w:rsid w:val="007E6CF9"/>
    <w:rsid w:val="007F466A"/>
    <w:rsid w:val="00801CA0"/>
    <w:rsid w:val="00802BC4"/>
    <w:rsid w:val="0081436E"/>
    <w:rsid w:val="008168F5"/>
    <w:rsid w:val="0082015E"/>
    <w:rsid w:val="00827BB7"/>
    <w:rsid w:val="00830C74"/>
    <w:rsid w:val="00835643"/>
    <w:rsid w:val="00836969"/>
    <w:rsid w:val="00836C04"/>
    <w:rsid w:val="0084022D"/>
    <w:rsid w:val="00842C4F"/>
    <w:rsid w:val="00850D1D"/>
    <w:rsid w:val="00857ECA"/>
    <w:rsid w:val="00863B4D"/>
    <w:rsid w:val="00865627"/>
    <w:rsid w:val="00871892"/>
    <w:rsid w:val="00871D67"/>
    <w:rsid w:val="008758DD"/>
    <w:rsid w:val="00880195"/>
    <w:rsid w:val="00895CCC"/>
    <w:rsid w:val="008A1134"/>
    <w:rsid w:val="008A16A5"/>
    <w:rsid w:val="008A6E94"/>
    <w:rsid w:val="008B216D"/>
    <w:rsid w:val="008B33EC"/>
    <w:rsid w:val="008B7320"/>
    <w:rsid w:val="008C30E0"/>
    <w:rsid w:val="008C4A97"/>
    <w:rsid w:val="008C5DF5"/>
    <w:rsid w:val="008C7B55"/>
    <w:rsid w:val="008D14B2"/>
    <w:rsid w:val="008D3F65"/>
    <w:rsid w:val="008D42DE"/>
    <w:rsid w:val="008E040A"/>
    <w:rsid w:val="008E10C5"/>
    <w:rsid w:val="008E1D59"/>
    <w:rsid w:val="008F761F"/>
    <w:rsid w:val="0090029D"/>
    <w:rsid w:val="0090238D"/>
    <w:rsid w:val="00903713"/>
    <w:rsid w:val="00912FF6"/>
    <w:rsid w:val="00922CB1"/>
    <w:rsid w:val="0092416F"/>
    <w:rsid w:val="00925763"/>
    <w:rsid w:val="00925E9F"/>
    <w:rsid w:val="0092662D"/>
    <w:rsid w:val="009270C5"/>
    <w:rsid w:val="009277F0"/>
    <w:rsid w:val="00930885"/>
    <w:rsid w:val="0093183C"/>
    <w:rsid w:val="00931D42"/>
    <w:rsid w:val="009327AF"/>
    <w:rsid w:val="009360E2"/>
    <w:rsid w:val="009408D7"/>
    <w:rsid w:val="009430A1"/>
    <w:rsid w:val="009452AD"/>
    <w:rsid w:val="00946463"/>
    <w:rsid w:val="00946500"/>
    <w:rsid w:val="00947353"/>
    <w:rsid w:val="0095139C"/>
    <w:rsid w:val="009537A3"/>
    <w:rsid w:val="00963143"/>
    <w:rsid w:val="00963FAD"/>
    <w:rsid w:val="009672DE"/>
    <w:rsid w:val="00972D4B"/>
    <w:rsid w:val="00973129"/>
    <w:rsid w:val="0097622F"/>
    <w:rsid w:val="00987109"/>
    <w:rsid w:val="00990DA5"/>
    <w:rsid w:val="00992411"/>
    <w:rsid w:val="00994C0C"/>
    <w:rsid w:val="00996B62"/>
    <w:rsid w:val="00997586"/>
    <w:rsid w:val="00997831"/>
    <w:rsid w:val="00997938"/>
    <w:rsid w:val="00997E1A"/>
    <w:rsid w:val="009A2B6A"/>
    <w:rsid w:val="009A5D5C"/>
    <w:rsid w:val="009B110F"/>
    <w:rsid w:val="009B159B"/>
    <w:rsid w:val="009B263F"/>
    <w:rsid w:val="009B2D06"/>
    <w:rsid w:val="009B5196"/>
    <w:rsid w:val="009B67C6"/>
    <w:rsid w:val="009B7169"/>
    <w:rsid w:val="009B7CBD"/>
    <w:rsid w:val="009D46B4"/>
    <w:rsid w:val="009D7E3F"/>
    <w:rsid w:val="009E1BB0"/>
    <w:rsid w:val="009E272E"/>
    <w:rsid w:val="009E52FF"/>
    <w:rsid w:val="009F081E"/>
    <w:rsid w:val="009F0BDC"/>
    <w:rsid w:val="009F7374"/>
    <w:rsid w:val="009F7E47"/>
    <w:rsid w:val="00A04383"/>
    <w:rsid w:val="00A06A47"/>
    <w:rsid w:val="00A10107"/>
    <w:rsid w:val="00A11EF9"/>
    <w:rsid w:val="00A13BF3"/>
    <w:rsid w:val="00A1782E"/>
    <w:rsid w:val="00A24588"/>
    <w:rsid w:val="00A30AC7"/>
    <w:rsid w:val="00A3586E"/>
    <w:rsid w:val="00A36C05"/>
    <w:rsid w:val="00A46B58"/>
    <w:rsid w:val="00A51F39"/>
    <w:rsid w:val="00A552A3"/>
    <w:rsid w:val="00A56E0F"/>
    <w:rsid w:val="00A610A0"/>
    <w:rsid w:val="00A62445"/>
    <w:rsid w:val="00A72730"/>
    <w:rsid w:val="00A72EAE"/>
    <w:rsid w:val="00A75711"/>
    <w:rsid w:val="00A90EAF"/>
    <w:rsid w:val="00A92381"/>
    <w:rsid w:val="00A95A8D"/>
    <w:rsid w:val="00AA17EA"/>
    <w:rsid w:val="00AA2594"/>
    <w:rsid w:val="00AA2FEF"/>
    <w:rsid w:val="00AA39A3"/>
    <w:rsid w:val="00AB0E84"/>
    <w:rsid w:val="00AB1B86"/>
    <w:rsid w:val="00AB6593"/>
    <w:rsid w:val="00AC5D9A"/>
    <w:rsid w:val="00AD1250"/>
    <w:rsid w:val="00AD376C"/>
    <w:rsid w:val="00AD482A"/>
    <w:rsid w:val="00AD4B33"/>
    <w:rsid w:val="00AD7C65"/>
    <w:rsid w:val="00AE1C35"/>
    <w:rsid w:val="00AE1C90"/>
    <w:rsid w:val="00AE2BF3"/>
    <w:rsid w:val="00AE2EAF"/>
    <w:rsid w:val="00AE3849"/>
    <w:rsid w:val="00AE40FB"/>
    <w:rsid w:val="00AE5360"/>
    <w:rsid w:val="00AE60B1"/>
    <w:rsid w:val="00AE786F"/>
    <w:rsid w:val="00AF0449"/>
    <w:rsid w:val="00B00BD7"/>
    <w:rsid w:val="00B00C73"/>
    <w:rsid w:val="00B017D1"/>
    <w:rsid w:val="00B143DB"/>
    <w:rsid w:val="00B21B8B"/>
    <w:rsid w:val="00B319AF"/>
    <w:rsid w:val="00B35C30"/>
    <w:rsid w:val="00B40AEB"/>
    <w:rsid w:val="00B44463"/>
    <w:rsid w:val="00B4637D"/>
    <w:rsid w:val="00B6004D"/>
    <w:rsid w:val="00B6098E"/>
    <w:rsid w:val="00B60D08"/>
    <w:rsid w:val="00B61B2E"/>
    <w:rsid w:val="00B66117"/>
    <w:rsid w:val="00B73444"/>
    <w:rsid w:val="00B80DED"/>
    <w:rsid w:val="00B81166"/>
    <w:rsid w:val="00B9039D"/>
    <w:rsid w:val="00B91B76"/>
    <w:rsid w:val="00BA0618"/>
    <w:rsid w:val="00BA22ED"/>
    <w:rsid w:val="00BA39EE"/>
    <w:rsid w:val="00BA67BA"/>
    <w:rsid w:val="00BA71F3"/>
    <w:rsid w:val="00BA7E7C"/>
    <w:rsid w:val="00BB12E2"/>
    <w:rsid w:val="00BB23F5"/>
    <w:rsid w:val="00BB25B4"/>
    <w:rsid w:val="00BB31A5"/>
    <w:rsid w:val="00BB4FCE"/>
    <w:rsid w:val="00BC26CB"/>
    <w:rsid w:val="00BC30D6"/>
    <w:rsid w:val="00BC6FCF"/>
    <w:rsid w:val="00BD3674"/>
    <w:rsid w:val="00BD7DD3"/>
    <w:rsid w:val="00BE2987"/>
    <w:rsid w:val="00BE4A35"/>
    <w:rsid w:val="00BE50AF"/>
    <w:rsid w:val="00C041A7"/>
    <w:rsid w:val="00C06FBC"/>
    <w:rsid w:val="00C07220"/>
    <w:rsid w:val="00C12EA1"/>
    <w:rsid w:val="00C12EF8"/>
    <w:rsid w:val="00C14CBC"/>
    <w:rsid w:val="00C14E5C"/>
    <w:rsid w:val="00C223D4"/>
    <w:rsid w:val="00C24192"/>
    <w:rsid w:val="00C25479"/>
    <w:rsid w:val="00C25B98"/>
    <w:rsid w:val="00C30A56"/>
    <w:rsid w:val="00C31EF3"/>
    <w:rsid w:val="00C326EF"/>
    <w:rsid w:val="00C40BF3"/>
    <w:rsid w:val="00C42C47"/>
    <w:rsid w:val="00C42D0A"/>
    <w:rsid w:val="00C52262"/>
    <w:rsid w:val="00C52A5B"/>
    <w:rsid w:val="00C53242"/>
    <w:rsid w:val="00C55E30"/>
    <w:rsid w:val="00C6484E"/>
    <w:rsid w:val="00C64AC8"/>
    <w:rsid w:val="00C6578F"/>
    <w:rsid w:val="00C70A32"/>
    <w:rsid w:val="00C7281B"/>
    <w:rsid w:val="00C739A6"/>
    <w:rsid w:val="00C800C0"/>
    <w:rsid w:val="00C803D0"/>
    <w:rsid w:val="00C80AEB"/>
    <w:rsid w:val="00C839AD"/>
    <w:rsid w:val="00C87A6B"/>
    <w:rsid w:val="00C94493"/>
    <w:rsid w:val="00C95BD6"/>
    <w:rsid w:val="00C970FB"/>
    <w:rsid w:val="00C97F96"/>
    <w:rsid w:val="00CA2445"/>
    <w:rsid w:val="00CA53DF"/>
    <w:rsid w:val="00CB1DCE"/>
    <w:rsid w:val="00CB33CC"/>
    <w:rsid w:val="00CB58DA"/>
    <w:rsid w:val="00CC07BA"/>
    <w:rsid w:val="00CC2122"/>
    <w:rsid w:val="00CC306A"/>
    <w:rsid w:val="00CC3CDC"/>
    <w:rsid w:val="00CC7ADF"/>
    <w:rsid w:val="00CD20E2"/>
    <w:rsid w:val="00CD402F"/>
    <w:rsid w:val="00CD6128"/>
    <w:rsid w:val="00CE2347"/>
    <w:rsid w:val="00CE641D"/>
    <w:rsid w:val="00CF2D2E"/>
    <w:rsid w:val="00CF35C3"/>
    <w:rsid w:val="00CF4493"/>
    <w:rsid w:val="00CF467E"/>
    <w:rsid w:val="00CF4980"/>
    <w:rsid w:val="00D02028"/>
    <w:rsid w:val="00D0225B"/>
    <w:rsid w:val="00D107C0"/>
    <w:rsid w:val="00D1771B"/>
    <w:rsid w:val="00D244D0"/>
    <w:rsid w:val="00D27C5B"/>
    <w:rsid w:val="00D307F7"/>
    <w:rsid w:val="00D60D64"/>
    <w:rsid w:val="00D6222A"/>
    <w:rsid w:val="00D6558A"/>
    <w:rsid w:val="00D70FDD"/>
    <w:rsid w:val="00D72743"/>
    <w:rsid w:val="00D72C4C"/>
    <w:rsid w:val="00D85ACD"/>
    <w:rsid w:val="00D87C19"/>
    <w:rsid w:val="00D90681"/>
    <w:rsid w:val="00D90E24"/>
    <w:rsid w:val="00D92438"/>
    <w:rsid w:val="00D94B85"/>
    <w:rsid w:val="00D95F4C"/>
    <w:rsid w:val="00D9688D"/>
    <w:rsid w:val="00DA2CFB"/>
    <w:rsid w:val="00DA32B6"/>
    <w:rsid w:val="00DA6D17"/>
    <w:rsid w:val="00DB1AB4"/>
    <w:rsid w:val="00DB2A30"/>
    <w:rsid w:val="00DB3C75"/>
    <w:rsid w:val="00DB64F5"/>
    <w:rsid w:val="00DC3129"/>
    <w:rsid w:val="00DC6B43"/>
    <w:rsid w:val="00DD2CA7"/>
    <w:rsid w:val="00DD40B2"/>
    <w:rsid w:val="00DD5333"/>
    <w:rsid w:val="00DD7CE6"/>
    <w:rsid w:val="00DE48C1"/>
    <w:rsid w:val="00DE5C68"/>
    <w:rsid w:val="00DE5E54"/>
    <w:rsid w:val="00DF0144"/>
    <w:rsid w:val="00DF34C9"/>
    <w:rsid w:val="00DF7039"/>
    <w:rsid w:val="00DF7D4B"/>
    <w:rsid w:val="00E019DA"/>
    <w:rsid w:val="00E061D4"/>
    <w:rsid w:val="00E10FA5"/>
    <w:rsid w:val="00E13FB5"/>
    <w:rsid w:val="00E203FE"/>
    <w:rsid w:val="00E214CB"/>
    <w:rsid w:val="00E31D0E"/>
    <w:rsid w:val="00E3256E"/>
    <w:rsid w:val="00E35F10"/>
    <w:rsid w:val="00E46E87"/>
    <w:rsid w:val="00E61554"/>
    <w:rsid w:val="00E62C06"/>
    <w:rsid w:val="00E63A4B"/>
    <w:rsid w:val="00E648F7"/>
    <w:rsid w:val="00E70BA6"/>
    <w:rsid w:val="00E714FB"/>
    <w:rsid w:val="00E71706"/>
    <w:rsid w:val="00E725DF"/>
    <w:rsid w:val="00E7305B"/>
    <w:rsid w:val="00E730A2"/>
    <w:rsid w:val="00E75980"/>
    <w:rsid w:val="00E761EC"/>
    <w:rsid w:val="00E7715F"/>
    <w:rsid w:val="00E7776A"/>
    <w:rsid w:val="00E840B1"/>
    <w:rsid w:val="00E909BD"/>
    <w:rsid w:val="00EA0D68"/>
    <w:rsid w:val="00EA0D9B"/>
    <w:rsid w:val="00EA162C"/>
    <w:rsid w:val="00EA4F1D"/>
    <w:rsid w:val="00EA52EF"/>
    <w:rsid w:val="00EA7F34"/>
    <w:rsid w:val="00EB08A4"/>
    <w:rsid w:val="00EB158F"/>
    <w:rsid w:val="00EB2B75"/>
    <w:rsid w:val="00EB322E"/>
    <w:rsid w:val="00EB469E"/>
    <w:rsid w:val="00EB752E"/>
    <w:rsid w:val="00EC0526"/>
    <w:rsid w:val="00EC30C6"/>
    <w:rsid w:val="00EC56BD"/>
    <w:rsid w:val="00ED080B"/>
    <w:rsid w:val="00EE1540"/>
    <w:rsid w:val="00EE3B78"/>
    <w:rsid w:val="00EE67BE"/>
    <w:rsid w:val="00EE7F98"/>
    <w:rsid w:val="00EF25C0"/>
    <w:rsid w:val="00EF66D7"/>
    <w:rsid w:val="00F03C31"/>
    <w:rsid w:val="00F05ACA"/>
    <w:rsid w:val="00F07616"/>
    <w:rsid w:val="00F13B16"/>
    <w:rsid w:val="00F15811"/>
    <w:rsid w:val="00F16EBC"/>
    <w:rsid w:val="00F17160"/>
    <w:rsid w:val="00F216B1"/>
    <w:rsid w:val="00F24465"/>
    <w:rsid w:val="00F3057A"/>
    <w:rsid w:val="00F33E7B"/>
    <w:rsid w:val="00F3473A"/>
    <w:rsid w:val="00F37538"/>
    <w:rsid w:val="00F41F15"/>
    <w:rsid w:val="00F51CD9"/>
    <w:rsid w:val="00F52653"/>
    <w:rsid w:val="00F54434"/>
    <w:rsid w:val="00F5620E"/>
    <w:rsid w:val="00F57253"/>
    <w:rsid w:val="00F61928"/>
    <w:rsid w:val="00F62C09"/>
    <w:rsid w:val="00F6754A"/>
    <w:rsid w:val="00F7731E"/>
    <w:rsid w:val="00F77431"/>
    <w:rsid w:val="00F85573"/>
    <w:rsid w:val="00F92965"/>
    <w:rsid w:val="00F9367A"/>
    <w:rsid w:val="00F943F2"/>
    <w:rsid w:val="00F9488E"/>
    <w:rsid w:val="00F952B5"/>
    <w:rsid w:val="00F96657"/>
    <w:rsid w:val="00F96AB5"/>
    <w:rsid w:val="00FA10B4"/>
    <w:rsid w:val="00FA472E"/>
    <w:rsid w:val="00FA574B"/>
    <w:rsid w:val="00FA5BC7"/>
    <w:rsid w:val="00FB05A3"/>
    <w:rsid w:val="00FB3864"/>
    <w:rsid w:val="00FC2BA1"/>
    <w:rsid w:val="00FC4997"/>
    <w:rsid w:val="00FC71AB"/>
    <w:rsid w:val="00FD00F4"/>
    <w:rsid w:val="00FD32DC"/>
    <w:rsid w:val="00FD6B10"/>
    <w:rsid w:val="00FE0A74"/>
    <w:rsid w:val="00FF449C"/>
    <w:rsid w:val="00FF55BC"/>
    <w:rsid w:val="00FF5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771820443">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678842550">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 w:id="179667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529CA-C006-404D-B404-F5EF59B2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16</Pages>
  <Words>5860</Words>
  <Characters>33408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LENA</cp:lastModifiedBy>
  <cp:revision>163</cp:revision>
  <cp:lastPrinted>2017-06-26T13:13:00Z</cp:lastPrinted>
  <dcterms:created xsi:type="dcterms:W3CDTF">2017-06-27T07:37:00Z</dcterms:created>
  <dcterms:modified xsi:type="dcterms:W3CDTF">2017-12-18T06:55:00Z</dcterms:modified>
</cp:coreProperties>
</file>