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77"/>
        <w:gridCol w:w="3497"/>
        <w:gridCol w:w="3194"/>
      </w:tblGrid>
      <w:tr w:rsidR="001D6C68" w:rsidRPr="0081307E" w:rsidTr="004612A6">
        <w:tc>
          <w:tcPr>
            <w:tcW w:w="1644" w:type="pct"/>
            <w:vMerge w:val="restart"/>
          </w:tcPr>
          <w:p w:rsidR="001D6C68" w:rsidRPr="0081307E" w:rsidRDefault="00827BB7" w:rsidP="00990DA5">
            <w:pPr>
              <w:rPr>
                <w:rFonts w:ascii="Times New Roman" w:hAnsi="Times New Roman" w:cs="Times New Roman"/>
              </w:rPr>
            </w:pPr>
            <w:r>
              <w:rPr>
                <w:rFonts w:ascii="Times New Roman" w:hAnsi="Times New Roman" w:cs="Times New Roman"/>
              </w:rPr>
              <w:t xml:space="preserve"> </w:t>
            </w:r>
            <w:r w:rsidR="00B21B8B" w:rsidRPr="0081307E">
              <w:rPr>
                <w:rFonts w:ascii="Times New Roman" w:hAnsi="Times New Roman" w:cs="Times New Roman"/>
                <w:noProof/>
              </w:rPr>
              <w:drawing>
                <wp:inline distT="0" distB="0" distL="0" distR="0">
                  <wp:extent cx="1916968" cy="1743075"/>
                  <wp:effectExtent l="19050" t="0" r="7082" b="0"/>
                  <wp:docPr id="2" name="Рисунок 3" descr="C:\Documents and Settings\zz\Мои документы\Мои рисунки\Мои сканированные изображения\2016-08 (авг)\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zz\Мои документы\Мои рисунки\Мои сканированные изображения\2016-08 (авг)\сканирование0001.jpg"/>
                          <pic:cNvPicPr>
                            <a:picLocks noChangeAspect="1" noChangeArrowheads="1"/>
                          </pic:cNvPicPr>
                        </pic:nvPicPr>
                        <pic:blipFill>
                          <a:blip r:embed="rId8" cstate="print"/>
                          <a:srcRect/>
                          <a:stretch>
                            <a:fillRect/>
                          </a:stretch>
                        </pic:blipFill>
                        <pic:spPr bwMode="auto">
                          <a:xfrm>
                            <a:off x="0" y="0"/>
                            <a:ext cx="1916968" cy="1743075"/>
                          </a:xfrm>
                          <a:prstGeom prst="rect">
                            <a:avLst/>
                          </a:prstGeom>
                          <a:noFill/>
                          <a:ln w="9525">
                            <a:noFill/>
                            <a:miter lim="800000"/>
                            <a:headEnd/>
                            <a:tailEnd/>
                          </a:ln>
                        </pic:spPr>
                      </pic:pic>
                    </a:graphicData>
                  </a:graphic>
                </wp:inline>
              </w:drawing>
            </w:r>
          </w:p>
        </w:tc>
        <w:tc>
          <w:tcPr>
            <w:tcW w:w="3356" w:type="pct"/>
            <w:gridSpan w:val="2"/>
          </w:tcPr>
          <w:p w:rsidR="001D6C68" w:rsidRPr="0081307E" w:rsidRDefault="001D6C68" w:rsidP="00997831">
            <w:pPr>
              <w:jc w:val="center"/>
              <w:rPr>
                <w:rFonts w:ascii="Times New Roman" w:hAnsi="Times New Roman" w:cs="Times New Roman"/>
                <w:b/>
                <w:sz w:val="32"/>
                <w:szCs w:val="32"/>
              </w:rPr>
            </w:pPr>
            <w:r w:rsidRPr="0081307E">
              <w:rPr>
                <w:rFonts w:ascii="Times New Roman" w:hAnsi="Times New Roman" w:cs="Times New Roman"/>
                <w:b/>
                <w:sz w:val="32"/>
                <w:szCs w:val="32"/>
              </w:rPr>
              <w:t>федеральное бюджетное учреждение</w:t>
            </w:r>
            <w:r w:rsidRPr="0081307E">
              <w:rPr>
                <w:rFonts w:ascii="Times New Roman" w:hAnsi="Times New Roman" w:cs="Times New Roman"/>
                <w:b/>
                <w:sz w:val="32"/>
                <w:szCs w:val="32"/>
              </w:rPr>
              <w:br/>
              <w:t>«Российская научно-техническая</w:t>
            </w:r>
            <w:r w:rsidRPr="0081307E">
              <w:rPr>
                <w:rFonts w:ascii="Times New Roman" w:hAnsi="Times New Roman" w:cs="Times New Roman"/>
                <w:b/>
                <w:sz w:val="32"/>
                <w:szCs w:val="32"/>
              </w:rPr>
              <w:br/>
              <w:t>промышленная библиотека»</w:t>
            </w:r>
            <w:r w:rsidRPr="0081307E">
              <w:rPr>
                <w:rFonts w:ascii="Times New Roman" w:hAnsi="Times New Roman" w:cs="Times New Roman"/>
                <w:b/>
                <w:sz w:val="32"/>
                <w:szCs w:val="32"/>
              </w:rPr>
              <w:br/>
            </w:r>
          </w:p>
        </w:tc>
      </w:tr>
      <w:tr w:rsidR="001D6C68" w:rsidRPr="0081307E" w:rsidTr="004612A6">
        <w:tc>
          <w:tcPr>
            <w:tcW w:w="1644" w:type="pct"/>
            <w:vMerge/>
          </w:tcPr>
          <w:p w:rsidR="001D6C68" w:rsidRPr="0081307E" w:rsidRDefault="001D6C68" w:rsidP="00997831">
            <w:pPr>
              <w:rPr>
                <w:rFonts w:ascii="Times New Roman" w:hAnsi="Times New Roman" w:cs="Times New Roman"/>
              </w:rPr>
            </w:pPr>
          </w:p>
        </w:tc>
        <w:tc>
          <w:tcPr>
            <w:tcW w:w="1754" w:type="pct"/>
          </w:tcPr>
          <w:p w:rsidR="001D6C68" w:rsidRDefault="001D6C68" w:rsidP="00997831">
            <w:pPr>
              <w:jc w:val="center"/>
              <w:rPr>
                <w:rFonts w:ascii="Times New Roman" w:hAnsi="Times New Roman" w:cs="Times New Roman"/>
                <w:sz w:val="26"/>
                <w:szCs w:val="26"/>
              </w:rPr>
            </w:pPr>
            <w:r w:rsidRPr="0081307E">
              <w:rPr>
                <w:rFonts w:ascii="Times New Roman" w:hAnsi="Times New Roman" w:cs="Times New Roman"/>
                <w:sz w:val="26"/>
                <w:szCs w:val="26"/>
              </w:rPr>
              <w:t>107031, г. Москва,</w:t>
            </w:r>
            <w:r w:rsidRPr="0081307E">
              <w:rPr>
                <w:rFonts w:ascii="Times New Roman" w:hAnsi="Times New Roman" w:cs="Times New Roman"/>
                <w:sz w:val="26"/>
                <w:szCs w:val="26"/>
              </w:rPr>
              <w:br/>
              <w:t>ул. Кузнецкий мост, д. 21/5</w:t>
            </w:r>
          </w:p>
          <w:p w:rsidR="009B110F" w:rsidRPr="0081307E" w:rsidRDefault="009B110F" w:rsidP="00997831">
            <w:pPr>
              <w:jc w:val="center"/>
              <w:rPr>
                <w:rFonts w:ascii="Times New Roman" w:hAnsi="Times New Roman" w:cs="Times New Roman"/>
                <w:sz w:val="26"/>
                <w:szCs w:val="26"/>
              </w:rPr>
            </w:pPr>
          </w:p>
          <w:p w:rsidR="001D6C68" w:rsidRPr="0081307E" w:rsidRDefault="001D6C68" w:rsidP="009B110F">
            <w:pPr>
              <w:jc w:val="right"/>
              <w:rPr>
                <w:rFonts w:ascii="Times New Roman" w:hAnsi="Times New Roman" w:cs="Times New Roman"/>
                <w:sz w:val="28"/>
                <w:szCs w:val="28"/>
              </w:rPr>
            </w:pPr>
            <w:r w:rsidRPr="0081307E">
              <w:rPr>
                <w:rFonts w:ascii="Times New Roman" w:hAnsi="Times New Roman" w:cs="Times New Roman"/>
                <w:b/>
                <w:sz w:val="28"/>
                <w:szCs w:val="28"/>
              </w:rPr>
              <w:t>сайт:</w:t>
            </w:r>
          </w:p>
          <w:p w:rsidR="001D6C68" w:rsidRPr="0081307E" w:rsidRDefault="001D6C68" w:rsidP="00997831">
            <w:pPr>
              <w:jc w:val="right"/>
              <w:rPr>
                <w:rFonts w:ascii="Times New Roman" w:hAnsi="Times New Roman" w:cs="Times New Roman"/>
                <w:b/>
                <w:sz w:val="28"/>
                <w:szCs w:val="28"/>
              </w:rPr>
            </w:pPr>
            <w:r w:rsidRPr="0081307E">
              <w:rPr>
                <w:rFonts w:ascii="Times New Roman" w:hAnsi="Times New Roman" w:cs="Times New Roman"/>
                <w:b/>
                <w:sz w:val="28"/>
                <w:szCs w:val="28"/>
                <w:lang w:val="en-US"/>
              </w:rPr>
              <w:t>e-mail</w:t>
            </w:r>
            <w:r w:rsidRPr="0081307E">
              <w:rPr>
                <w:rFonts w:ascii="Times New Roman" w:hAnsi="Times New Roman" w:cs="Times New Roman"/>
                <w:b/>
                <w:sz w:val="28"/>
                <w:szCs w:val="28"/>
              </w:rPr>
              <w:t>:</w:t>
            </w:r>
          </w:p>
          <w:p w:rsidR="001D6C68" w:rsidRPr="0081307E" w:rsidRDefault="001D6C68" w:rsidP="00997831">
            <w:pPr>
              <w:jc w:val="right"/>
              <w:rPr>
                <w:rFonts w:ascii="Times New Roman" w:hAnsi="Times New Roman" w:cs="Times New Roman"/>
                <w:sz w:val="28"/>
                <w:szCs w:val="28"/>
              </w:rPr>
            </w:pPr>
          </w:p>
        </w:tc>
        <w:tc>
          <w:tcPr>
            <w:tcW w:w="1602" w:type="pct"/>
          </w:tcPr>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Тел./факс (495) 621-23-73</w:t>
            </w:r>
          </w:p>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(495) 624-54-15</w:t>
            </w:r>
          </w:p>
          <w:p w:rsidR="001D6C68" w:rsidRPr="0081307E" w:rsidRDefault="001D6C68" w:rsidP="000F0E80">
            <w:pPr>
              <w:jc w:val="right"/>
              <w:rPr>
                <w:rFonts w:ascii="Times New Roman" w:hAnsi="Times New Roman" w:cs="Times New Roman"/>
                <w:sz w:val="26"/>
                <w:szCs w:val="26"/>
              </w:rPr>
            </w:pPr>
            <w:r w:rsidRPr="0081307E">
              <w:rPr>
                <w:rFonts w:ascii="Times New Roman" w:hAnsi="Times New Roman" w:cs="Times New Roman"/>
                <w:sz w:val="26"/>
                <w:szCs w:val="26"/>
              </w:rPr>
              <w:t>(495) 624-81-82</w:t>
            </w:r>
          </w:p>
          <w:p w:rsidR="001D6C68" w:rsidRPr="004E284F" w:rsidRDefault="001D6C68" w:rsidP="00997831">
            <w:pPr>
              <w:jc w:val="left"/>
              <w:rPr>
                <w:rFonts w:ascii="Times New Roman" w:hAnsi="Times New Roman" w:cs="Times New Roman"/>
                <w:b/>
              </w:rPr>
            </w:pPr>
            <w:r w:rsidRPr="00836969">
              <w:rPr>
                <w:rFonts w:ascii="Times New Roman" w:hAnsi="Times New Roman" w:cs="Times New Roman"/>
                <w:b/>
                <w:color w:val="00355C"/>
                <w:sz w:val="28"/>
                <w:szCs w:val="28"/>
                <w:lang w:val="en-US"/>
              </w:rPr>
              <w:t>www</w:t>
            </w:r>
            <w:r w:rsidRPr="00836969">
              <w:rPr>
                <w:rFonts w:ascii="Times New Roman" w:hAnsi="Times New Roman" w:cs="Times New Roman"/>
                <w:b/>
                <w:color w:val="00355C"/>
                <w:sz w:val="28"/>
                <w:szCs w:val="28"/>
              </w:rPr>
              <w:t>.</w:t>
            </w:r>
            <w:r w:rsidRPr="00B00C73">
              <w:rPr>
                <w:rFonts w:ascii="Times New Roman" w:hAnsi="Times New Roman" w:cs="Times New Roman"/>
                <w:b/>
                <w:sz w:val="28"/>
                <w:szCs w:val="28"/>
                <w:lang w:val="en-US"/>
              </w:rPr>
              <w:t>rntp</w:t>
            </w:r>
            <w:r w:rsidR="00B00C73">
              <w:rPr>
                <w:rFonts w:ascii="Times New Roman" w:hAnsi="Times New Roman" w:cs="Times New Roman"/>
                <w:b/>
                <w:sz w:val="28"/>
                <w:szCs w:val="28"/>
                <w:lang w:val="en-US"/>
              </w:rPr>
              <w:t>b</w:t>
            </w:r>
            <w:r w:rsidR="00686114">
              <w:rPr>
                <w:rFonts w:ascii="Times New Roman" w:hAnsi="Times New Roman" w:cs="Times New Roman"/>
                <w:b/>
                <w:sz w:val="28"/>
                <w:szCs w:val="28"/>
              </w:rPr>
              <w:t>.</w:t>
            </w:r>
            <w:r w:rsidR="00686114">
              <w:rPr>
                <w:rFonts w:ascii="Times New Roman" w:hAnsi="Times New Roman" w:cs="Times New Roman"/>
                <w:b/>
                <w:sz w:val="28"/>
                <w:szCs w:val="28"/>
                <w:lang w:val="en-US"/>
              </w:rPr>
              <w:t>ru</w:t>
            </w:r>
          </w:p>
          <w:p w:rsidR="001D6C68" w:rsidRPr="0081307E" w:rsidRDefault="00393611" w:rsidP="00997831">
            <w:pPr>
              <w:jc w:val="left"/>
              <w:rPr>
                <w:rFonts w:ascii="Times New Roman" w:hAnsi="Times New Roman" w:cs="Times New Roman"/>
              </w:rPr>
            </w:pPr>
            <w:hyperlink r:id="rId9" w:history="1">
              <w:r w:rsidR="001D6C68" w:rsidRPr="00836969">
                <w:rPr>
                  <w:rStyle w:val="a5"/>
                  <w:rFonts w:ascii="Times New Roman" w:hAnsi="Times New Roman" w:cs="Times New Roman"/>
                  <w:b/>
                  <w:sz w:val="28"/>
                  <w:szCs w:val="28"/>
                  <w:lang w:val="en-US"/>
                </w:rPr>
                <w:t>rntpb</w:t>
              </w:r>
              <w:r w:rsidR="001D6C68" w:rsidRPr="00836969">
                <w:rPr>
                  <w:rStyle w:val="a5"/>
                  <w:rFonts w:ascii="Times New Roman" w:hAnsi="Times New Roman" w:cs="Times New Roman"/>
                  <w:b/>
                  <w:sz w:val="28"/>
                  <w:szCs w:val="28"/>
                </w:rPr>
                <w:t>@</w:t>
              </w:r>
              <w:r w:rsidR="001D6C68" w:rsidRPr="00836969">
                <w:rPr>
                  <w:rStyle w:val="a5"/>
                  <w:rFonts w:ascii="Times New Roman" w:hAnsi="Times New Roman" w:cs="Times New Roman"/>
                  <w:b/>
                  <w:sz w:val="28"/>
                  <w:szCs w:val="28"/>
                  <w:lang w:val="en-US"/>
                </w:rPr>
                <w:t>yandex</w:t>
              </w:r>
              <w:r w:rsidR="001D6C68" w:rsidRPr="00836969">
                <w:rPr>
                  <w:rStyle w:val="a5"/>
                  <w:rFonts w:ascii="Times New Roman" w:hAnsi="Times New Roman" w:cs="Times New Roman"/>
                  <w:b/>
                  <w:sz w:val="28"/>
                  <w:szCs w:val="28"/>
                </w:rPr>
                <w:t>.</w:t>
              </w:r>
              <w:r w:rsidR="001D6C68" w:rsidRPr="00836969">
                <w:rPr>
                  <w:rStyle w:val="a5"/>
                  <w:rFonts w:ascii="Times New Roman" w:hAnsi="Times New Roman" w:cs="Times New Roman"/>
                  <w:b/>
                  <w:sz w:val="28"/>
                  <w:szCs w:val="28"/>
                  <w:lang w:val="en-US"/>
                </w:rPr>
                <w:t>ru</w:t>
              </w:r>
            </w:hyperlink>
          </w:p>
        </w:tc>
      </w:tr>
    </w:tbl>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A13BF3" w:rsidRDefault="00A13BF3"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B21B8B" w:rsidRDefault="00B21B8B" w:rsidP="009B110F">
      <w:pPr>
        <w:spacing w:line="240" w:lineRule="auto"/>
        <w:jc w:val="center"/>
        <w:rPr>
          <w:rFonts w:ascii="Times New Roman" w:hAnsi="Times New Roman" w:cs="Times New Roman"/>
        </w:rPr>
      </w:pPr>
    </w:p>
    <w:p w:rsidR="001B0AEE" w:rsidRDefault="001B0AEE" w:rsidP="009B110F">
      <w:pPr>
        <w:spacing w:line="240" w:lineRule="auto"/>
        <w:jc w:val="center"/>
        <w:rPr>
          <w:rFonts w:ascii="Times New Roman" w:hAnsi="Times New Roman" w:cs="Times New Roman"/>
        </w:rPr>
      </w:pPr>
    </w:p>
    <w:p w:rsidR="003627A4" w:rsidRDefault="00D95F4C" w:rsidP="00D95F4C">
      <w:pPr>
        <w:jc w:val="center"/>
        <w:rPr>
          <w:rFonts w:ascii="Times New Roman" w:hAnsi="Times New Roman" w:cs="Times New Roman"/>
          <w:b/>
          <w:sz w:val="52"/>
          <w:szCs w:val="52"/>
        </w:rPr>
      </w:pPr>
      <w:r w:rsidRPr="00D95F4C">
        <w:rPr>
          <w:rFonts w:ascii="Times New Roman" w:hAnsi="Times New Roman" w:cs="Times New Roman"/>
          <w:b/>
          <w:sz w:val="52"/>
          <w:szCs w:val="52"/>
        </w:rPr>
        <w:t>Информационный обзор</w:t>
      </w:r>
      <w:r w:rsidRPr="00D95F4C">
        <w:rPr>
          <w:rFonts w:ascii="Times New Roman" w:hAnsi="Times New Roman" w:cs="Times New Roman"/>
          <w:b/>
          <w:sz w:val="52"/>
          <w:szCs w:val="52"/>
        </w:rPr>
        <w:br/>
        <w:t xml:space="preserve">публикаций </w:t>
      </w:r>
      <w:r w:rsidR="00DB64F5">
        <w:rPr>
          <w:rFonts w:ascii="Times New Roman" w:hAnsi="Times New Roman" w:cs="Times New Roman"/>
          <w:b/>
          <w:sz w:val="52"/>
          <w:szCs w:val="52"/>
        </w:rPr>
        <w:t xml:space="preserve">из </w:t>
      </w:r>
      <w:r w:rsidRPr="00D95F4C">
        <w:rPr>
          <w:rFonts w:ascii="Times New Roman" w:hAnsi="Times New Roman" w:cs="Times New Roman"/>
          <w:b/>
          <w:sz w:val="52"/>
          <w:szCs w:val="52"/>
        </w:rPr>
        <w:t xml:space="preserve">периодических изданий № </w:t>
      </w:r>
      <w:r w:rsidR="00BA39EE">
        <w:rPr>
          <w:rFonts w:ascii="Times New Roman" w:hAnsi="Times New Roman" w:cs="Times New Roman"/>
          <w:b/>
          <w:sz w:val="52"/>
          <w:szCs w:val="52"/>
        </w:rPr>
        <w:t>44</w:t>
      </w:r>
      <w:r w:rsidRPr="00D95F4C">
        <w:rPr>
          <w:rFonts w:ascii="Times New Roman" w:hAnsi="Times New Roman" w:cs="Times New Roman"/>
          <w:b/>
          <w:sz w:val="52"/>
          <w:szCs w:val="52"/>
        </w:rPr>
        <w:br/>
        <w:t>за период</w:t>
      </w:r>
      <w:r w:rsidR="003627A4">
        <w:rPr>
          <w:rFonts w:ascii="Times New Roman" w:hAnsi="Times New Roman" w:cs="Times New Roman"/>
          <w:b/>
          <w:sz w:val="52"/>
          <w:szCs w:val="52"/>
        </w:rPr>
        <w:t xml:space="preserve"> </w:t>
      </w:r>
      <w:r w:rsidRPr="00D95F4C">
        <w:rPr>
          <w:rFonts w:ascii="Times New Roman" w:hAnsi="Times New Roman" w:cs="Times New Roman"/>
          <w:b/>
          <w:sz w:val="52"/>
          <w:szCs w:val="52"/>
        </w:rPr>
        <w:t xml:space="preserve"> </w:t>
      </w:r>
      <w:r w:rsidR="00BA39EE">
        <w:rPr>
          <w:rFonts w:ascii="Times New Roman" w:hAnsi="Times New Roman" w:cs="Times New Roman"/>
          <w:b/>
          <w:sz w:val="52"/>
          <w:szCs w:val="52"/>
        </w:rPr>
        <w:t>11</w:t>
      </w:r>
      <w:r w:rsidR="003627A4">
        <w:rPr>
          <w:rFonts w:ascii="Times New Roman" w:hAnsi="Times New Roman" w:cs="Times New Roman"/>
          <w:b/>
          <w:sz w:val="52"/>
          <w:szCs w:val="52"/>
        </w:rPr>
        <w:t xml:space="preserve"> </w:t>
      </w:r>
      <w:r w:rsidR="00BA39EE">
        <w:rPr>
          <w:rFonts w:ascii="Times New Roman" w:hAnsi="Times New Roman" w:cs="Times New Roman"/>
          <w:b/>
          <w:sz w:val="52"/>
          <w:szCs w:val="52"/>
        </w:rPr>
        <w:t>– 15</w:t>
      </w:r>
      <w:r w:rsidR="00EC30C6">
        <w:rPr>
          <w:rFonts w:ascii="Times New Roman" w:hAnsi="Times New Roman" w:cs="Times New Roman"/>
          <w:b/>
          <w:sz w:val="52"/>
          <w:szCs w:val="52"/>
        </w:rPr>
        <w:t xml:space="preserve"> декабря</w:t>
      </w:r>
    </w:p>
    <w:p w:rsidR="00A13BF3" w:rsidRDefault="0060405F" w:rsidP="00D95F4C">
      <w:pPr>
        <w:jc w:val="center"/>
        <w:rPr>
          <w:rFonts w:ascii="Times New Roman" w:hAnsi="Times New Roman" w:cs="Times New Roman"/>
          <w:b/>
          <w:sz w:val="52"/>
          <w:szCs w:val="52"/>
        </w:rPr>
      </w:pPr>
      <w:r>
        <w:rPr>
          <w:rFonts w:ascii="Times New Roman" w:hAnsi="Times New Roman" w:cs="Times New Roman"/>
          <w:b/>
          <w:sz w:val="52"/>
          <w:szCs w:val="52"/>
        </w:rPr>
        <w:t xml:space="preserve"> </w:t>
      </w:r>
      <w:r w:rsidR="00D95F4C" w:rsidRPr="00D95F4C">
        <w:rPr>
          <w:rFonts w:ascii="Times New Roman" w:hAnsi="Times New Roman" w:cs="Times New Roman"/>
          <w:b/>
          <w:sz w:val="52"/>
          <w:szCs w:val="52"/>
        </w:rPr>
        <w:t>201</w:t>
      </w:r>
      <w:r w:rsidR="00761BFB">
        <w:rPr>
          <w:rFonts w:ascii="Times New Roman" w:hAnsi="Times New Roman" w:cs="Times New Roman"/>
          <w:b/>
          <w:sz w:val="52"/>
          <w:szCs w:val="52"/>
        </w:rPr>
        <w:t>7</w:t>
      </w:r>
      <w:r w:rsidR="00D95F4C" w:rsidRPr="00D95F4C">
        <w:rPr>
          <w:rFonts w:ascii="Times New Roman" w:hAnsi="Times New Roman" w:cs="Times New Roman"/>
          <w:b/>
          <w:sz w:val="52"/>
          <w:szCs w:val="52"/>
        </w:rPr>
        <w:t xml:space="preserve"> года</w:t>
      </w:r>
    </w:p>
    <w:p w:rsidR="0061729B" w:rsidRDefault="0061729B" w:rsidP="0061729B">
      <w:pPr>
        <w:spacing w:line="240" w:lineRule="auto"/>
        <w:jc w:val="center"/>
        <w:rPr>
          <w:rFonts w:ascii="Times New Roman" w:hAnsi="Times New Roman" w:cs="Times New Roman"/>
          <w:b/>
          <w:sz w:val="52"/>
          <w:szCs w:val="52"/>
        </w:rPr>
      </w:pPr>
    </w:p>
    <w:p w:rsidR="0061729B" w:rsidRDefault="0061729B" w:rsidP="0061729B">
      <w:pPr>
        <w:pStyle w:val="2"/>
        <w:spacing w:before="0" w:beforeAutospacing="0" w:after="0" w:afterAutospacing="0"/>
        <w:jc w:val="center"/>
        <w:rPr>
          <w:rFonts w:eastAsia="Times New Roman"/>
          <w:sz w:val="28"/>
        </w:rPr>
      </w:pPr>
    </w:p>
    <w:p w:rsidR="00B40AEB" w:rsidRDefault="00B40AEB" w:rsidP="0061729B">
      <w:pPr>
        <w:pStyle w:val="2"/>
        <w:spacing w:before="0" w:beforeAutospacing="0" w:after="0" w:afterAutospacing="0"/>
        <w:jc w:val="center"/>
        <w:rPr>
          <w:rFonts w:eastAsia="Times New Roman"/>
          <w:sz w:val="28"/>
        </w:rPr>
      </w:pPr>
    </w:p>
    <w:p w:rsidR="00B40AEB" w:rsidRDefault="00B40AEB" w:rsidP="0061729B">
      <w:pPr>
        <w:pStyle w:val="2"/>
        <w:spacing w:before="0" w:beforeAutospacing="0" w:after="0" w:afterAutospacing="0"/>
        <w:jc w:val="center"/>
        <w:rPr>
          <w:rFonts w:eastAsia="Times New Roman"/>
          <w:sz w:val="28"/>
        </w:rPr>
      </w:pPr>
    </w:p>
    <w:p w:rsidR="00DD2CA7" w:rsidRDefault="00DD2CA7" w:rsidP="00D95F4C">
      <w:pPr>
        <w:pStyle w:val="2"/>
        <w:spacing w:after="0" w:afterAutospacing="0"/>
        <w:jc w:val="center"/>
        <w:rPr>
          <w:rFonts w:eastAsia="Times New Roman"/>
          <w:sz w:val="28"/>
        </w:rPr>
      </w:pPr>
    </w:p>
    <w:p w:rsidR="00DD2CA7" w:rsidRDefault="00DD2CA7" w:rsidP="00D95F4C">
      <w:pPr>
        <w:pStyle w:val="2"/>
        <w:spacing w:after="0" w:afterAutospacing="0"/>
        <w:jc w:val="center"/>
        <w:rPr>
          <w:rFonts w:eastAsia="Times New Roman"/>
          <w:sz w:val="28"/>
        </w:rPr>
      </w:pPr>
    </w:p>
    <w:p w:rsidR="00D95F4C" w:rsidRDefault="00D95F4C" w:rsidP="00D95F4C">
      <w:pPr>
        <w:pStyle w:val="2"/>
        <w:spacing w:after="0" w:afterAutospacing="0"/>
        <w:jc w:val="center"/>
        <w:rPr>
          <w:rFonts w:eastAsia="Times New Roman"/>
          <w:sz w:val="28"/>
        </w:rPr>
      </w:pPr>
      <w:r>
        <w:rPr>
          <w:rFonts w:eastAsia="Times New Roman"/>
          <w:sz w:val="28"/>
        </w:rPr>
        <w:t>Москва</w:t>
      </w:r>
    </w:p>
    <w:p w:rsidR="00D95F4C" w:rsidRDefault="00D95F4C" w:rsidP="00DB64F5">
      <w:pPr>
        <w:pStyle w:val="2"/>
        <w:spacing w:before="0" w:beforeAutospacing="0" w:after="0" w:afterAutospacing="0"/>
        <w:jc w:val="center"/>
        <w:rPr>
          <w:rFonts w:eastAsia="Times New Roman"/>
          <w:b w:val="0"/>
          <w:sz w:val="28"/>
        </w:rPr>
      </w:pPr>
      <w:r>
        <w:rPr>
          <w:rFonts w:eastAsia="Times New Roman"/>
          <w:sz w:val="28"/>
        </w:rPr>
        <w:t>201</w:t>
      </w:r>
      <w:r w:rsidR="00761BFB">
        <w:rPr>
          <w:rFonts w:eastAsia="Times New Roman"/>
          <w:sz w:val="28"/>
        </w:rPr>
        <w:t>7</w:t>
      </w:r>
      <w:r>
        <w:rPr>
          <w:rFonts w:eastAsia="Times New Roman"/>
          <w:sz w:val="28"/>
        </w:rPr>
        <w:br w:type="page"/>
      </w:r>
    </w:p>
    <w:p w:rsidR="005F4CD4" w:rsidRDefault="005F4CD4" w:rsidP="00FC4997">
      <w:pPr>
        <w:ind w:firstLine="708"/>
        <w:jc w:val="center"/>
        <w:rPr>
          <w:rFonts w:ascii="Times New Roman" w:hAnsi="Times New Roman" w:cs="Times New Roman"/>
          <w:b/>
          <w:sz w:val="24"/>
          <w:szCs w:val="24"/>
        </w:rPr>
      </w:pPr>
    </w:p>
    <w:p w:rsidR="00AB1B86" w:rsidRDefault="00AB1B86" w:rsidP="00AB1B86">
      <w:pPr>
        <w:ind w:firstLine="708"/>
        <w:jc w:val="center"/>
        <w:rPr>
          <w:rFonts w:ascii="Times New Roman" w:hAnsi="Times New Roman" w:cs="Times New Roman"/>
          <w:b/>
          <w:sz w:val="24"/>
          <w:szCs w:val="24"/>
        </w:rPr>
      </w:pPr>
    </w:p>
    <w:p w:rsidR="00AB1B86" w:rsidRDefault="00AB1B86" w:rsidP="00AB1B86">
      <w:pPr>
        <w:ind w:firstLine="708"/>
        <w:jc w:val="center"/>
        <w:rPr>
          <w:rFonts w:ascii="Times New Roman" w:hAnsi="Times New Roman" w:cs="Times New Roman"/>
          <w:b/>
          <w:sz w:val="24"/>
          <w:szCs w:val="24"/>
        </w:rPr>
      </w:pPr>
    </w:p>
    <w:p w:rsidR="00AB1B86" w:rsidRDefault="00FC4997" w:rsidP="00AB1B86">
      <w:pPr>
        <w:ind w:firstLine="708"/>
        <w:jc w:val="center"/>
        <w:rPr>
          <w:rFonts w:ascii="Times New Roman" w:hAnsi="Times New Roman" w:cs="Times New Roman"/>
          <w:b/>
          <w:sz w:val="24"/>
          <w:szCs w:val="24"/>
        </w:rPr>
      </w:pPr>
      <w:r>
        <w:rPr>
          <w:rFonts w:ascii="Times New Roman" w:hAnsi="Times New Roman" w:cs="Times New Roman"/>
          <w:b/>
          <w:sz w:val="24"/>
          <w:szCs w:val="24"/>
        </w:rPr>
        <w:t>О Г Л А В Л Е Н И Е</w:t>
      </w:r>
    </w:p>
    <w:p w:rsidR="00AB1B86" w:rsidRDefault="00AB1B86" w:rsidP="00AB1B86">
      <w:pPr>
        <w:ind w:firstLine="708"/>
        <w:rPr>
          <w:rFonts w:ascii="Times New Roman" w:hAnsi="Times New Roman" w:cs="Times New Roman"/>
          <w:b/>
          <w:sz w:val="24"/>
          <w:szCs w:val="24"/>
        </w:rPr>
      </w:pPr>
    </w:p>
    <w:p w:rsidR="00B40AEB" w:rsidRDefault="00B40AEB" w:rsidP="00AB1B86">
      <w:pPr>
        <w:ind w:firstLine="708"/>
        <w:rPr>
          <w:rFonts w:ascii="Times New Roman" w:hAnsi="Times New Roman" w:cs="Times New Roman"/>
          <w:b/>
          <w:sz w:val="24"/>
          <w:szCs w:val="24"/>
        </w:rPr>
      </w:pPr>
    </w:p>
    <w:p w:rsidR="00EA4F1D" w:rsidRDefault="00EA4F1D" w:rsidP="00394DEA">
      <w:pPr>
        <w:ind w:firstLine="708"/>
        <w:rPr>
          <w:rFonts w:ascii="Times New Roman" w:hAnsi="Times New Roman" w:cs="Times New Roman"/>
          <w:sz w:val="28"/>
          <w:szCs w:val="28"/>
        </w:rPr>
      </w:pPr>
      <w:r>
        <w:rPr>
          <w:rFonts w:ascii="Times New Roman" w:hAnsi="Times New Roman" w:cs="Times New Roman"/>
          <w:sz w:val="28"/>
          <w:szCs w:val="28"/>
        </w:rPr>
        <w:t>Защита металлов от коррозии..................................................................</w:t>
      </w:r>
      <w:r w:rsidR="00C739A6">
        <w:rPr>
          <w:rFonts w:ascii="Times New Roman" w:hAnsi="Times New Roman" w:cs="Times New Roman"/>
          <w:sz w:val="28"/>
          <w:szCs w:val="28"/>
        </w:rPr>
        <w:t>3</w:t>
      </w:r>
    </w:p>
    <w:p w:rsidR="00692566" w:rsidRDefault="00BA39EE" w:rsidP="00394DEA">
      <w:pPr>
        <w:ind w:firstLine="708"/>
        <w:rPr>
          <w:rFonts w:ascii="Times New Roman" w:hAnsi="Times New Roman" w:cs="Times New Roman"/>
          <w:sz w:val="28"/>
          <w:szCs w:val="28"/>
        </w:rPr>
      </w:pPr>
      <w:r>
        <w:rPr>
          <w:rFonts w:ascii="Times New Roman" w:hAnsi="Times New Roman" w:cs="Times New Roman"/>
          <w:sz w:val="28"/>
          <w:szCs w:val="28"/>
        </w:rPr>
        <w:t>Литей</w:t>
      </w:r>
      <w:r w:rsidR="00692566">
        <w:rPr>
          <w:rFonts w:ascii="Times New Roman" w:hAnsi="Times New Roman" w:cs="Times New Roman"/>
          <w:sz w:val="28"/>
          <w:szCs w:val="28"/>
        </w:rPr>
        <w:t>ное производство...................</w:t>
      </w:r>
      <w:r w:rsidR="00CA2445">
        <w:rPr>
          <w:rFonts w:ascii="Times New Roman" w:hAnsi="Times New Roman" w:cs="Times New Roman"/>
          <w:sz w:val="28"/>
          <w:szCs w:val="28"/>
        </w:rPr>
        <w:t>...............................</w:t>
      </w:r>
      <w:r>
        <w:rPr>
          <w:rFonts w:ascii="Times New Roman" w:hAnsi="Times New Roman" w:cs="Times New Roman"/>
          <w:sz w:val="28"/>
          <w:szCs w:val="28"/>
        </w:rPr>
        <w:t>..........................</w:t>
      </w:r>
      <w:r w:rsidR="00C739A6">
        <w:rPr>
          <w:rFonts w:ascii="Times New Roman" w:hAnsi="Times New Roman" w:cs="Times New Roman"/>
          <w:sz w:val="28"/>
          <w:szCs w:val="28"/>
        </w:rPr>
        <w:t>3</w:t>
      </w:r>
    </w:p>
    <w:p w:rsidR="00FC4997" w:rsidRPr="00144663" w:rsidRDefault="00FC4997" w:rsidP="00394DEA">
      <w:pPr>
        <w:ind w:firstLine="708"/>
        <w:rPr>
          <w:rFonts w:ascii="Times New Roman" w:hAnsi="Times New Roman" w:cs="Times New Roman"/>
          <w:sz w:val="28"/>
          <w:szCs w:val="28"/>
        </w:rPr>
      </w:pPr>
      <w:r w:rsidRPr="00144663">
        <w:rPr>
          <w:rFonts w:ascii="Times New Roman" w:hAnsi="Times New Roman" w:cs="Times New Roman"/>
          <w:sz w:val="28"/>
          <w:szCs w:val="28"/>
        </w:rPr>
        <w:t>Металловедение и термическая обработка</w:t>
      </w:r>
      <w:r w:rsidR="00660433">
        <w:rPr>
          <w:rFonts w:ascii="Times New Roman" w:hAnsi="Times New Roman" w:cs="Times New Roman"/>
          <w:sz w:val="28"/>
          <w:szCs w:val="28"/>
        </w:rPr>
        <w:t>………………………....</w:t>
      </w:r>
      <w:r w:rsidR="001F76A6">
        <w:rPr>
          <w:rFonts w:ascii="Times New Roman" w:hAnsi="Times New Roman" w:cs="Times New Roman"/>
          <w:sz w:val="28"/>
          <w:szCs w:val="28"/>
        </w:rPr>
        <w:t>..</w:t>
      </w:r>
      <w:r w:rsidR="00403DE8">
        <w:rPr>
          <w:rFonts w:ascii="Times New Roman" w:hAnsi="Times New Roman" w:cs="Times New Roman"/>
          <w:sz w:val="28"/>
          <w:szCs w:val="28"/>
        </w:rPr>
        <w:t>.</w:t>
      </w:r>
      <w:r w:rsidR="00C12EA1">
        <w:rPr>
          <w:rFonts w:ascii="Times New Roman" w:hAnsi="Times New Roman" w:cs="Times New Roman"/>
          <w:sz w:val="28"/>
          <w:szCs w:val="28"/>
        </w:rPr>
        <w:t>4</w:t>
      </w:r>
      <w:r>
        <w:rPr>
          <w:rFonts w:ascii="Times New Roman" w:hAnsi="Times New Roman" w:cs="Times New Roman"/>
          <w:sz w:val="28"/>
          <w:szCs w:val="28"/>
        </w:rPr>
        <w:tab/>
      </w:r>
      <w:r>
        <w:rPr>
          <w:rFonts w:ascii="Times New Roman" w:hAnsi="Times New Roman" w:cs="Times New Roman"/>
          <w:sz w:val="28"/>
          <w:szCs w:val="28"/>
        </w:rPr>
        <w:tab/>
      </w:r>
      <w:r w:rsidRPr="00144663">
        <w:rPr>
          <w:rFonts w:ascii="Times New Roman" w:hAnsi="Times New Roman" w:cs="Times New Roman"/>
          <w:sz w:val="28"/>
          <w:szCs w:val="28"/>
        </w:rPr>
        <w:t>Металлообработка. Механосборочное производство</w:t>
      </w:r>
      <w:r w:rsidR="000142BB">
        <w:rPr>
          <w:rFonts w:ascii="Times New Roman" w:hAnsi="Times New Roman" w:cs="Times New Roman"/>
          <w:sz w:val="28"/>
          <w:szCs w:val="28"/>
        </w:rPr>
        <w:t>……………....</w:t>
      </w:r>
      <w:r w:rsidR="00C12EA1">
        <w:rPr>
          <w:rFonts w:ascii="Times New Roman" w:hAnsi="Times New Roman" w:cs="Times New Roman"/>
          <w:sz w:val="28"/>
          <w:szCs w:val="28"/>
        </w:rPr>
        <w:t>..4</w:t>
      </w:r>
    </w:p>
    <w:p w:rsidR="00E71706" w:rsidRDefault="00E71706" w:rsidP="00E63A4B">
      <w:pPr>
        <w:pStyle w:val="a4"/>
        <w:tabs>
          <w:tab w:val="left" w:pos="8931"/>
        </w:tabs>
        <w:ind w:right="-29"/>
        <w:rPr>
          <w:rFonts w:ascii="Times New Roman" w:hAnsi="Times New Roman" w:cs="Times New Roman"/>
          <w:sz w:val="28"/>
          <w:szCs w:val="28"/>
        </w:rPr>
      </w:pPr>
      <w:r>
        <w:rPr>
          <w:rFonts w:ascii="Times New Roman" w:hAnsi="Times New Roman" w:cs="Times New Roman"/>
          <w:sz w:val="28"/>
          <w:szCs w:val="28"/>
        </w:rPr>
        <w:t>Металлургия. Металлургическое машиностроен</w:t>
      </w:r>
      <w:r w:rsidR="00CB33CC">
        <w:rPr>
          <w:rFonts w:ascii="Times New Roman" w:hAnsi="Times New Roman" w:cs="Times New Roman"/>
          <w:sz w:val="28"/>
          <w:szCs w:val="28"/>
        </w:rPr>
        <w:t>ие.......</w:t>
      </w:r>
      <w:r w:rsidR="00C12EA1">
        <w:rPr>
          <w:rFonts w:ascii="Times New Roman" w:hAnsi="Times New Roman" w:cs="Times New Roman"/>
          <w:sz w:val="28"/>
          <w:szCs w:val="28"/>
        </w:rPr>
        <w:t>.......................6</w:t>
      </w:r>
    </w:p>
    <w:p w:rsidR="00FC4997" w:rsidRDefault="00EA4F1D" w:rsidP="00E63A4B">
      <w:pPr>
        <w:pStyle w:val="a4"/>
        <w:tabs>
          <w:tab w:val="left" w:pos="8931"/>
        </w:tabs>
        <w:ind w:right="-29"/>
        <w:rPr>
          <w:rFonts w:ascii="Times New Roman" w:hAnsi="Times New Roman" w:cs="Times New Roman"/>
          <w:sz w:val="28"/>
          <w:szCs w:val="28"/>
        </w:rPr>
      </w:pPr>
      <w:r>
        <w:rPr>
          <w:rFonts w:ascii="Times New Roman" w:hAnsi="Times New Roman" w:cs="Times New Roman"/>
          <w:sz w:val="28"/>
          <w:szCs w:val="28"/>
        </w:rPr>
        <w:t>Сварка, пайка</w:t>
      </w:r>
      <w:r w:rsidR="003627A4">
        <w:rPr>
          <w:rFonts w:ascii="Times New Roman" w:hAnsi="Times New Roman" w:cs="Times New Roman"/>
          <w:sz w:val="28"/>
          <w:szCs w:val="28"/>
        </w:rPr>
        <w:t>, склеивание металлов..............</w:t>
      </w:r>
      <w:r w:rsidR="00267239">
        <w:rPr>
          <w:rFonts w:ascii="Times New Roman" w:hAnsi="Times New Roman" w:cs="Times New Roman"/>
          <w:sz w:val="28"/>
          <w:szCs w:val="28"/>
        </w:rPr>
        <w:t>...........................</w:t>
      </w:r>
      <w:r w:rsidR="007B3719">
        <w:rPr>
          <w:rFonts w:ascii="Times New Roman" w:hAnsi="Times New Roman" w:cs="Times New Roman"/>
          <w:sz w:val="28"/>
          <w:szCs w:val="28"/>
        </w:rPr>
        <w:t>..</w:t>
      </w:r>
      <w:r>
        <w:rPr>
          <w:rFonts w:ascii="Times New Roman" w:hAnsi="Times New Roman" w:cs="Times New Roman"/>
          <w:sz w:val="28"/>
          <w:szCs w:val="28"/>
        </w:rPr>
        <w:t>..........</w:t>
      </w:r>
      <w:r w:rsidR="00C12EA1">
        <w:rPr>
          <w:rFonts w:ascii="Times New Roman" w:hAnsi="Times New Roman" w:cs="Times New Roman"/>
          <w:sz w:val="28"/>
          <w:szCs w:val="28"/>
        </w:rPr>
        <w:t>..7</w:t>
      </w:r>
    </w:p>
    <w:p w:rsidR="00BA39EE" w:rsidRPr="00BA39EE" w:rsidRDefault="00EA4F1D" w:rsidP="00403DE8">
      <w:pPr>
        <w:rPr>
          <w:rFonts w:ascii="Times New Roman" w:hAnsi="Times New Roman" w:cs="Times New Roman"/>
          <w:sz w:val="28"/>
          <w:szCs w:val="28"/>
        </w:rPr>
      </w:pPr>
      <w:r>
        <w:rPr>
          <w:rFonts w:ascii="Times New Roman" w:hAnsi="Times New Roman" w:cs="Times New Roman"/>
          <w:b/>
          <w:sz w:val="24"/>
          <w:szCs w:val="24"/>
        </w:rPr>
        <w:tab/>
      </w:r>
      <w:r w:rsidR="00BA39EE" w:rsidRPr="00BA39EE">
        <w:rPr>
          <w:rFonts w:ascii="Times New Roman" w:hAnsi="Times New Roman" w:cs="Times New Roman"/>
          <w:sz w:val="28"/>
          <w:szCs w:val="28"/>
        </w:rPr>
        <w:t>Транспортное машиностроение</w:t>
      </w:r>
      <w:r w:rsidR="00BA39EE">
        <w:rPr>
          <w:rFonts w:ascii="Times New Roman" w:hAnsi="Times New Roman" w:cs="Times New Roman"/>
          <w:sz w:val="28"/>
          <w:szCs w:val="28"/>
        </w:rPr>
        <w:t>...............................................................9</w:t>
      </w:r>
    </w:p>
    <w:p w:rsidR="00EA4F1D" w:rsidRPr="00EA4F1D" w:rsidRDefault="00EA4F1D" w:rsidP="00BA39EE">
      <w:pPr>
        <w:ind w:firstLine="709"/>
        <w:rPr>
          <w:rFonts w:ascii="Times New Roman" w:hAnsi="Times New Roman" w:cs="Times New Roman"/>
          <w:sz w:val="28"/>
          <w:szCs w:val="28"/>
        </w:rPr>
      </w:pPr>
      <w:r w:rsidRPr="00EA4F1D">
        <w:rPr>
          <w:rFonts w:ascii="Times New Roman" w:hAnsi="Times New Roman" w:cs="Times New Roman"/>
          <w:sz w:val="28"/>
          <w:szCs w:val="28"/>
        </w:rPr>
        <w:t>Энергетика.</w:t>
      </w:r>
      <w:r>
        <w:rPr>
          <w:rFonts w:ascii="Times New Roman" w:hAnsi="Times New Roman" w:cs="Times New Roman"/>
          <w:sz w:val="28"/>
          <w:szCs w:val="28"/>
        </w:rPr>
        <w:t xml:space="preserve">  Энергетическое машиностроение....................................</w:t>
      </w:r>
      <w:r w:rsidR="00C12EA1">
        <w:rPr>
          <w:rFonts w:ascii="Times New Roman" w:hAnsi="Times New Roman" w:cs="Times New Roman"/>
          <w:sz w:val="28"/>
          <w:szCs w:val="28"/>
        </w:rPr>
        <w:t>11</w:t>
      </w:r>
      <w:r w:rsidR="003627A4" w:rsidRPr="00EA4F1D">
        <w:rPr>
          <w:rFonts w:ascii="Times New Roman" w:hAnsi="Times New Roman" w:cs="Times New Roman"/>
          <w:sz w:val="28"/>
          <w:szCs w:val="28"/>
        </w:rPr>
        <w:t xml:space="preserve">         </w:t>
      </w:r>
    </w:p>
    <w:p w:rsidR="00EA4F1D" w:rsidRDefault="00EA4F1D" w:rsidP="00EA4F1D">
      <w:pPr>
        <w:ind w:firstLine="709"/>
        <w:rPr>
          <w:rFonts w:ascii="Times New Roman" w:hAnsi="Times New Roman" w:cs="Times New Roman"/>
          <w:sz w:val="28"/>
          <w:szCs w:val="28"/>
        </w:rPr>
      </w:pPr>
      <w:r>
        <w:rPr>
          <w:rFonts w:ascii="Times New Roman" w:hAnsi="Times New Roman" w:cs="Times New Roman"/>
          <w:sz w:val="28"/>
          <w:szCs w:val="28"/>
        </w:rPr>
        <w:t>Экономика и организация производства...............................................</w:t>
      </w:r>
      <w:r w:rsidR="00C12EA1">
        <w:rPr>
          <w:rFonts w:ascii="Times New Roman" w:hAnsi="Times New Roman" w:cs="Times New Roman"/>
          <w:sz w:val="28"/>
          <w:szCs w:val="28"/>
        </w:rPr>
        <w:t>14</w:t>
      </w:r>
    </w:p>
    <w:p w:rsidR="00EA4F1D" w:rsidRDefault="00EA4F1D" w:rsidP="00EA4F1D">
      <w:pPr>
        <w:ind w:firstLine="709"/>
        <w:rPr>
          <w:rFonts w:ascii="Times New Roman" w:hAnsi="Times New Roman" w:cs="Times New Roman"/>
          <w:sz w:val="28"/>
          <w:szCs w:val="28"/>
        </w:rPr>
      </w:pPr>
      <w:r>
        <w:rPr>
          <w:rFonts w:ascii="Times New Roman" w:hAnsi="Times New Roman" w:cs="Times New Roman"/>
          <w:sz w:val="28"/>
          <w:szCs w:val="28"/>
        </w:rPr>
        <w:t>Выставки. Конференции. Форумы.........................................................</w:t>
      </w:r>
      <w:r w:rsidR="00C12EA1">
        <w:rPr>
          <w:rFonts w:ascii="Times New Roman" w:hAnsi="Times New Roman" w:cs="Times New Roman"/>
          <w:sz w:val="28"/>
          <w:szCs w:val="28"/>
        </w:rPr>
        <w:t>15</w:t>
      </w:r>
    </w:p>
    <w:p w:rsidR="00B61B2E" w:rsidRPr="00F77431" w:rsidRDefault="00F77431" w:rsidP="00EA4F1D">
      <w:pPr>
        <w:ind w:firstLine="709"/>
        <w:rPr>
          <w:rFonts w:ascii="Times New Roman" w:hAnsi="Times New Roman" w:cs="Times New Roman"/>
          <w:sz w:val="28"/>
          <w:szCs w:val="28"/>
        </w:rPr>
      </w:pPr>
      <w:r w:rsidRPr="00F77431">
        <w:rPr>
          <w:rFonts w:ascii="Times New Roman" w:hAnsi="Times New Roman" w:cs="Times New Roman"/>
          <w:sz w:val="28"/>
          <w:szCs w:val="28"/>
        </w:rPr>
        <w:t>Разное</w:t>
      </w:r>
      <w:r>
        <w:rPr>
          <w:rFonts w:ascii="Times New Roman" w:hAnsi="Times New Roman" w:cs="Times New Roman"/>
          <w:sz w:val="28"/>
          <w:szCs w:val="28"/>
        </w:rPr>
        <w:t>.........................................................................</w:t>
      </w:r>
      <w:r w:rsidR="00660433">
        <w:rPr>
          <w:rFonts w:ascii="Times New Roman" w:hAnsi="Times New Roman" w:cs="Times New Roman"/>
          <w:sz w:val="28"/>
          <w:szCs w:val="28"/>
        </w:rPr>
        <w:t>.............................</w:t>
      </w:r>
      <w:r w:rsidR="00267239">
        <w:rPr>
          <w:rFonts w:ascii="Times New Roman" w:hAnsi="Times New Roman" w:cs="Times New Roman"/>
          <w:sz w:val="28"/>
          <w:szCs w:val="28"/>
        </w:rPr>
        <w:t>.</w:t>
      </w:r>
      <w:r w:rsidR="005B0BFE">
        <w:rPr>
          <w:rFonts w:ascii="Times New Roman" w:hAnsi="Times New Roman" w:cs="Times New Roman"/>
          <w:sz w:val="28"/>
          <w:szCs w:val="28"/>
        </w:rPr>
        <w:t>.</w:t>
      </w:r>
      <w:r w:rsidR="00C12EA1">
        <w:rPr>
          <w:rFonts w:ascii="Times New Roman" w:hAnsi="Times New Roman" w:cs="Times New Roman"/>
          <w:sz w:val="28"/>
          <w:szCs w:val="28"/>
        </w:rPr>
        <w:t>15</w:t>
      </w:r>
    </w:p>
    <w:p w:rsidR="00F77431" w:rsidRDefault="00F77431" w:rsidP="00FC4997">
      <w:pPr>
        <w:rPr>
          <w:rFonts w:ascii="Times New Roman" w:hAnsi="Times New Roman" w:cs="Times New Roman"/>
          <w:b/>
          <w:sz w:val="24"/>
          <w:szCs w:val="24"/>
        </w:rPr>
      </w:pPr>
    </w:p>
    <w:p w:rsidR="00F77431" w:rsidRDefault="00F77431" w:rsidP="00FC4997">
      <w:pPr>
        <w:rPr>
          <w:rFonts w:ascii="Times New Roman" w:hAnsi="Times New Roman" w:cs="Times New Roman"/>
          <w:b/>
          <w:sz w:val="24"/>
          <w:szCs w:val="24"/>
        </w:rPr>
      </w:pPr>
    </w:p>
    <w:p w:rsidR="00B61B2E" w:rsidRDefault="00B61B2E" w:rsidP="00FC4997">
      <w:pPr>
        <w:rPr>
          <w:rFonts w:ascii="Times New Roman" w:hAnsi="Times New Roman" w:cs="Times New Roman"/>
          <w:b/>
          <w:sz w:val="24"/>
          <w:szCs w:val="24"/>
        </w:rPr>
      </w:pPr>
    </w:p>
    <w:p w:rsidR="00B61B2E" w:rsidRDefault="00B61B2E" w:rsidP="00FC4997">
      <w:pPr>
        <w:rPr>
          <w:rFonts w:ascii="Times New Roman" w:hAnsi="Times New Roman" w:cs="Times New Roman"/>
          <w:b/>
          <w:sz w:val="24"/>
          <w:szCs w:val="24"/>
        </w:rPr>
      </w:pPr>
    </w:p>
    <w:p w:rsidR="00F77431" w:rsidRDefault="00F77431" w:rsidP="00FC4997">
      <w:pPr>
        <w:rPr>
          <w:rFonts w:ascii="Times New Roman" w:hAnsi="Times New Roman" w:cs="Times New Roman"/>
          <w:sz w:val="24"/>
          <w:szCs w:val="24"/>
        </w:rPr>
      </w:pPr>
    </w:p>
    <w:p w:rsidR="00B319AF" w:rsidRDefault="00B319AF" w:rsidP="00FC4997">
      <w:pPr>
        <w:rPr>
          <w:rFonts w:ascii="Times New Roman" w:hAnsi="Times New Roman" w:cs="Times New Roman"/>
          <w:sz w:val="24"/>
          <w:szCs w:val="24"/>
        </w:rPr>
      </w:pPr>
    </w:p>
    <w:p w:rsidR="00B319AF" w:rsidRDefault="00B319AF" w:rsidP="00FC4997">
      <w:pPr>
        <w:rPr>
          <w:rFonts w:ascii="Times New Roman" w:hAnsi="Times New Roman" w:cs="Times New Roman"/>
          <w:sz w:val="24"/>
          <w:szCs w:val="24"/>
        </w:rPr>
      </w:pPr>
    </w:p>
    <w:p w:rsidR="00B319AF" w:rsidRDefault="00B319AF" w:rsidP="00FC4997">
      <w:pPr>
        <w:rPr>
          <w:rFonts w:ascii="Times New Roman" w:hAnsi="Times New Roman" w:cs="Times New Roman"/>
          <w:sz w:val="24"/>
          <w:szCs w:val="24"/>
        </w:rPr>
      </w:pPr>
    </w:p>
    <w:p w:rsidR="00B319AF" w:rsidRDefault="00B319AF" w:rsidP="00FC4997">
      <w:pPr>
        <w:rPr>
          <w:rFonts w:ascii="Times New Roman" w:hAnsi="Times New Roman" w:cs="Times New Roman"/>
          <w:sz w:val="24"/>
          <w:szCs w:val="24"/>
        </w:rPr>
      </w:pPr>
    </w:p>
    <w:p w:rsidR="000E3D09" w:rsidRDefault="000E3D09" w:rsidP="00FC4997">
      <w:pPr>
        <w:rPr>
          <w:rFonts w:ascii="Times New Roman" w:hAnsi="Times New Roman" w:cs="Times New Roman"/>
          <w:sz w:val="24"/>
          <w:szCs w:val="24"/>
        </w:rPr>
      </w:pPr>
    </w:p>
    <w:p w:rsidR="006665EC" w:rsidRDefault="006665EC" w:rsidP="00FC4997">
      <w:pPr>
        <w:rPr>
          <w:rFonts w:ascii="Times New Roman" w:hAnsi="Times New Roman" w:cs="Times New Roman"/>
          <w:sz w:val="24"/>
          <w:szCs w:val="24"/>
        </w:rPr>
      </w:pPr>
    </w:p>
    <w:p w:rsidR="00B319AF" w:rsidRDefault="0042303A" w:rsidP="00FC4997">
      <w:pPr>
        <w:rPr>
          <w:rFonts w:ascii="Times New Roman" w:hAnsi="Times New Roman" w:cs="Times New Roman"/>
          <w:sz w:val="24"/>
          <w:szCs w:val="24"/>
        </w:rPr>
      </w:pPr>
      <w:r>
        <w:rPr>
          <w:rFonts w:ascii="Times New Roman" w:hAnsi="Times New Roman" w:cs="Times New Roman"/>
          <w:sz w:val="24"/>
          <w:szCs w:val="24"/>
        </w:rPr>
        <w:t>Ответственный</w:t>
      </w:r>
      <w:r w:rsidR="00E75980">
        <w:rPr>
          <w:rFonts w:ascii="Times New Roman" w:hAnsi="Times New Roman" w:cs="Times New Roman"/>
          <w:sz w:val="24"/>
          <w:szCs w:val="24"/>
        </w:rPr>
        <w:t xml:space="preserve"> за выпуск – Гава О.Ю.</w:t>
      </w:r>
    </w:p>
    <w:p w:rsidR="00E75980" w:rsidRDefault="00E75980" w:rsidP="00FC4997">
      <w:pPr>
        <w:rPr>
          <w:rFonts w:ascii="Times New Roman" w:hAnsi="Times New Roman" w:cs="Times New Roman"/>
          <w:sz w:val="24"/>
          <w:szCs w:val="24"/>
        </w:rPr>
      </w:pPr>
      <w:r>
        <w:rPr>
          <w:rFonts w:ascii="Times New Roman" w:hAnsi="Times New Roman" w:cs="Times New Roman"/>
          <w:sz w:val="24"/>
          <w:szCs w:val="24"/>
        </w:rPr>
        <w:t>Составитель – Головкина Н.М.</w:t>
      </w:r>
    </w:p>
    <w:p w:rsidR="00E75980" w:rsidRDefault="00E75980" w:rsidP="00FC4997">
      <w:pPr>
        <w:rPr>
          <w:rFonts w:ascii="Times New Roman" w:hAnsi="Times New Roman" w:cs="Times New Roman"/>
          <w:sz w:val="24"/>
          <w:szCs w:val="24"/>
        </w:rPr>
      </w:pPr>
      <w:r>
        <w:rPr>
          <w:rFonts w:ascii="Times New Roman" w:hAnsi="Times New Roman" w:cs="Times New Roman"/>
          <w:sz w:val="24"/>
          <w:szCs w:val="24"/>
        </w:rPr>
        <w:t>Технический редактор – Мунтяну Г.В.</w:t>
      </w:r>
    </w:p>
    <w:p w:rsidR="005F3AAD" w:rsidRDefault="005F3AAD" w:rsidP="00BA39EE">
      <w:pPr>
        <w:rPr>
          <w:rFonts w:ascii="Times New Roman" w:hAnsi="Times New Roman" w:cs="Times New Roman"/>
          <w:b/>
          <w:sz w:val="24"/>
          <w:szCs w:val="24"/>
        </w:rPr>
      </w:pPr>
    </w:p>
    <w:p w:rsidR="00BA39EE" w:rsidRPr="00C73D24" w:rsidRDefault="00BA39EE" w:rsidP="00BA39EE">
      <w:pPr>
        <w:rPr>
          <w:rFonts w:ascii="Times New Roman" w:hAnsi="Times New Roman" w:cs="Times New Roman"/>
          <w:b/>
          <w:sz w:val="24"/>
          <w:szCs w:val="24"/>
        </w:rPr>
      </w:pPr>
      <w:r w:rsidRPr="00C73D24">
        <w:rPr>
          <w:rFonts w:ascii="Times New Roman" w:hAnsi="Times New Roman" w:cs="Times New Roman"/>
          <w:b/>
          <w:sz w:val="24"/>
          <w:szCs w:val="24"/>
        </w:rPr>
        <w:lastRenderedPageBreak/>
        <w:t xml:space="preserve">ЗАЩИТА  МЕТАЛЛОВ  ОТ  КОРРОЗИИ  </w:t>
      </w:r>
    </w:p>
    <w:p w:rsidR="00BA39EE" w:rsidRPr="00273443" w:rsidRDefault="00BA39EE" w:rsidP="00BA39EE">
      <w:pPr>
        <w:spacing w:line="240" w:lineRule="auto"/>
        <w:rPr>
          <w:rFonts w:ascii="Times New Roman" w:eastAsia="Times New Roman" w:hAnsi="Times New Roman" w:cs="Times New Roman"/>
          <w:bCs/>
          <w:sz w:val="24"/>
          <w:szCs w:val="24"/>
        </w:rPr>
      </w:pPr>
    </w:p>
    <w:p w:rsidR="00BA39EE" w:rsidRPr="00273443" w:rsidRDefault="00857ECA" w:rsidP="00857ECA">
      <w:pPr>
        <w:spacing w:line="240" w:lineRule="auto"/>
        <w:ind w:left="709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BA39EE" w:rsidRPr="00273443">
        <w:rPr>
          <w:rFonts w:ascii="Times New Roman" w:eastAsia="Times New Roman" w:hAnsi="Times New Roman" w:cs="Times New Roman"/>
          <w:bCs/>
          <w:sz w:val="24"/>
          <w:szCs w:val="24"/>
        </w:rPr>
        <w:t>УДК  621.18:532.539</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b/>
          <w:bCs/>
          <w:sz w:val="24"/>
          <w:szCs w:val="24"/>
        </w:rPr>
        <w:t>Особенности коррозионных испытаний материалов с защитными покрытиями</w:t>
      </w:r>
      <w:r w:rsidRPr="00273443">
        <w:rPr>
          <w:rFonts w:ascii="Times New Roman" w:eastAsia="Times New Roman" w:hAnsi="Times New Roman" w:cs="Times New Roman"/>
          <w:sz w:val="24"/>
          <w:szCs w:val="24"/>
        </w:rPr>
        <w:t xml:space="preserve"> / А. З. Багерман [и др.] // Тяжелое машиностроение. - 2017. - № 9. - С. 31-33: ил. - Библиогр.: 2 назв.</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sz w:val="24"/>
          <w:szCs w:val="24"/>
        </w:rPr>
        <w:t xml:space="preserve">Рассмотрен подход к испытаниям образцов материалов с защитными покрытиями в коррозионной среде, сформировавшийся в результате проведения ряда работ. Рассмотрены особенности испытаний сразу нескольких материалов, образующих систему. Показано влияние солевой нагрузки на скорость увеличения массы образцов с металлическим покрытием и системы покрытия "металл + керамика" при температуре 900°С. </w:t>
      </w:r>
    </w:p>
    <w:p w:rsidR="00BA39EE" w:rsidRPr="00273443" w:rsidRDefault="00BA39EE" w:rsidP="00BA39EE">
      <w:pPr>
        <w:rPr>
          <w:rFonts w:ascii="Times New Roman" w:hAnsi="Times New Roman" w:cs="Times New Roman"/>
          <w:sz w:val="24"/>
          <w:szCs w:val="24"/>
        </w:rPr>
      </w:pPr>
    </w:p>
    <w:p w:rsidR="00BA39EE" w:rsidRPr="00273443" w:rsidRDefault="00BA39EE" w:rsidP="00BA39EE">
      <w:pPr>
        <w:rPr>
          <w:rFonts w:ascii="Times New Roman" w:hAnsi="Times New Roman" w:cs="Times New Roman"/>
          <w:b/>
          <w:sz w:val="24"/>
          <w:szCs w:val="24"/>
        </w:rPr>
      </w:pPr>
      <w:r w:rsidRPr="00273443">
        <w:rPr>
          <w:rFonts w:ascii="Times New Roman" w:hAnsi="Times New Roman" w:cs="Times New Roman"/>
          <w:b/>
          <w:sz w:val="24"/>
          <w:szCs w:val="24"/>
        </w:rPr>
        <w:t>ЛИТЕЙНОЕ  ПРОИЗВОДСТВО</w:t>
      </w:r>
    </w:p>
    <w:p w:rsidR="00BA39EE" w:rsidRPr="00273443" w:rsidRDefault="00BA39EE" w:rsidP="00BA39EE">
      <w:pPr>
        <w:rPr>
          <w:rFonts w:ascii="Times New Roman" w:hAnsi="Times New Roman" w:cs="Times New Roman"/>
          <w:b/>
          <w:sz w:val="24"/>
          <w:szCs w:val="24"/>
        </w:rPr>
      </w:pP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b/>
          <w:bCs/>
          <w:sz w:val="24"/>
          <w:szCs w:val="24"/>
        </w:rPr>
        <w:t>Исследование процессов формирования свойств песчаных стержней</w:t>
      </w:r>
      <w:r w:rsidRPr="00273443">
        <w:rPr>
          <w:rFonts w:ascii="Times New Roman" w:eastAsia="Times New Roman" w:hAnsi="Times New Roman" w:cs="Times New Roman"/>
          <w:sz w:val="24"/>
          <w:szCs w:val="24"/>
        </w:rPr>
        <w:t xml:space="preserve"> / О. А. Бройтман [и др.] // Литейщик России. - 2017. - № 10. - С. 38-40: ил. - Библиогр.: 6 назв.</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sz w:val="24"/>
          <w:szCs w:val="24"/>
        </w:rPr>
        <w:t xml:space="preserve">В статье приведены результаты исследования процессов надува песчаных смесей в стержневые ящики с применением программного пакета Flow-3D и численного моделирования для оптимизации конструкции стержневого ящика. Предполагаемый прогноз качества и плотности стержней и форм может быть использован также при расчетах формирования отливок в песчаных формах с неравномерной структурой. </w:t>
      </w:r>
    </w:p>
    <w:p w:rsidR="00BA39EE" w:rsidRPr="00273443" w:rsidRDefault="00BA39EE" w:rsidP="00BA39EE">
      <w:pPr>
        <w:rPr>
          <w:rFonts w:ascii="Times New Roman" w:hAnsi="Times New Roman" w:cs="Times New Roman"/>
          <w:b/>
          <w:sz w:val="24"/>
          <w:szCs w:val="24"/>
        </w:rPr>
      </w:pPr>
    </w:p>
    <w:p w:rsidR="00BA39EE" w:rsidRPr="00273443" w:rsidRDefault="00BA39EE" w:rsidP="00BA39EE">
      <w:pPr>
        <w:spacing w:line="240" w:lineRule="auto"/>
        <w:rPr>
          <w:rFonts w:ascii="Times New Roman" w:eastAsia="Times New Roman" w:hAnsi="Times New Roman" w:cs="Times New Roman"/>
          <w:b/>
          <w:bCs/>
          <w:i/>
          <w:sz w:val="24"/>
          <w:szCs w:val="24"/>
        </w:rPr>
      </w:pPr>
      <w:r w:rsidRPr="00273443">
        <w:rPr>
          <w:rFonts w:ascii="Times New Roman" w:eastAsia="Times New Roman" w:hAnsi="Times New Roman" w:cs="Times New Roman"/>
          <w:b/>
          <w:bCs/>
          <w:i/>
          <w:sz w:val="24"/>
          <w:szCs w:val="24"/>
        </w:rPr>
        <w:t>Никитин, В.И.</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b/>
          <w:sz w:val="24"/>
          <w:szCs w:val="24"/>
        </w:rPr>
        <w:t>О концепции развития производства алюминиевого литья</w:t>
      </w:r>
      <w:r w:rsidRPr="00273443">
        <w:rPr>
          <w:rFonts w:ascii="Times New Roman" w:eastAsia="Times New Roman" w:hAnsi="Times New Roman" w:cs="Times New Roman"/>
          <w:sz w:val="24"/>
          <w:szCs w:val="24"/>
        </w:rPr>
        <w:t xml:space="preserve"> / В. И. Никитин, К. В. Никитин // Литейщик России. - 2017. - № 10. - С. 23-31: ил. - Библиогр.: 5 назв.</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sz w:val="24"/>
          <w:szCs w:val="24"/>
        </w:rPr>
        <w:t xml:space="preserve">Представлен анализ проблем в производстве алюминиевого литья в России. Изложены цели и задачи концепции по развитию производства алюминиевого литья, а также практическое и научные пути их решения. </w:t>
      </w:r>
    </w:p>
    <w:p w:rsidR="00BA39EE" w:rsidRPr="00273443" w:rsidRDefault="00BA39EE" w:rsidP="00BA39EE">
      <w:pPr>
        <w:spacing w:line="240" w:lineRule="auto"/>
        <w:ind w:firstLine="708"/>
        <w:rPr>
          <w:rFonts w:ascii="Times New Roman" w:eastAsia="Times New Roman" w:hAnsi="Times New Roman" w:cs="Times New Roman"/>
          <w:sz w:val="24"/>
          <w:szCs w:val="24"/>
        </w:rPr>
      </w:pP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b/>
          <w:bCs/>
          <w:sz w:val="24"/>
          <w:szCs w:val="24"/>
        </w:rPr>
        <w:t>Получение лигатуры металлотермией шеелитового концентрата с добавками оксидов ванадия, хрома, молибдена</w:t>
      </w:r>
      <w:r w:rsidRPr="00273443">
        <w:rPr>
          <w:rFonts w:ascii="Times New Roman" w:eastAsia="Times New Roman" w:hAnsi="Times New Roman" w:cs="Times New Roman"/>
          <w:sz w:val="24"/>
          <w:szCs w:val="24"/>
        </w:rPr>
        <w:t xml:space="preserve"> / Ри Хосен [и др.] // Литейщик России. - 2017. - № 10. - С. 28-31: ил. - Библиогр.: 5 назв.</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sz w:val="24"/>
          <w:szCs w:val="24"/>
        </w:rPr>
        <w:t xml:space="preserve">Разработана комплексная лигатура при алюминотермическом совместном восстановлении шеелитового концентрата и оксидов ванадия, хрома молибдена, позволяющая повысить свойства легированных сплавов. </w:t>
      </w:r>
    </w:p>
    <w:p w:rsidR="00BA39EE" w:rsidRPr="00273443" w:rsidRDefault="00BA39EE" w:rsidP="00BA39EE">
      <w:pPr>
        <w:rPr>
          <w:rFonts w:ascii="Times New Roman" w:hAnsi="Times New Roman" w:cs="Times New Roman"/>
          <w:b/>
          <w:sz w:val="24"/>
          <w:szCs w:val="24"/>
        </w:rPr>
      </w:pP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b/>
          <w:bCs/>
          <w:sz w:val="24"/>
          <w:szCs w:val="24"/>
        </w:rPr>
        <w:t>Стержневая смесь для пустотелых лопаток</w:t>
      </w:r>
      <w:r w:rsidRPr="00273443">
        <w:rPr>
          <w:rFonts w:ascii="Times New Roman" w:eastAsia="Times New Roman" w:hAnsi="Times New Roman" w:cs="Times New Roman"/>
          <w:sz w:val="24"/>
          <w:szCs w:val="24"/>
        </w:rPr>
        <w:t xml:space="preserve"> / А. А. Ганеев [и др.] // Литейщик России. - 2017. - № 10. - С. 19-23: ил. - Библиогр.: 6 назв.</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sz w:val="24"/>
          <w:szCs w:val="24"/>
        </w:rPr>
        <w:t xml:space="preserve">Предложена и опробована в производственных условиях стержневая смесь для производства лопаток. Показано, что новый состав стержневой смеси имеет более высокие физико-механические свойства, меньшую склонность к короблению, усадке и низкий коэффициент термического расширения. </w:t>
      </w:r>
    </w:p>
    <w:p w:rsidR="00BA39EE" w:rsidRPr="00273443" w:rsidRDefault="00BA39EE" w:rsidP="00BA39EE">
      <w:pPr>
        <w:spacing w:line="240" w:lineRule="auto"/>
        <w:rPr>
          <w:rFonts w:ascii="Times New Roman" w:eastAsia="Times New Roman" w:hAnsi="Times New Roman" w:cs="Times New Roman"/>
          <w:b/>
          <w:bCs/>
          <w:i/>
          <w:sz w:val="24"/>
          <w:szCs w:val="24"/>
        </w:rPr>
      </w:pPr>
    </w:p>
    <w:p w:rsidR="00BA39EE" w:rsidRPr="00273443" w:rsidRDefault="00BA39EE" w:rsidP="00BA39EE">
      <w:pPr>
        <w:spacing w:line="240" w:lineRule="auto"/>
        <w:rPr>
          <w:rFonts w:ascii="Times New Roman" w:eastAsia="Times New Roman" w:hAnsi="Times New Roman" w:cs="Times New Roman"/>
          <w:b/>
          <w:bCs/>
          <w:i/>
          <w:sz w:val="24"/>
          <w:szCs w:val="24"/>
        </w:rPr>
      </w:pPr>
      <w:r w:rsidRPr="00273443">
        <w:rPr>
          <w:rFonts w:ascii="Times New Roman" w:eastAsia="Times New Roman" w:hAnsi="Times New Roman" w:cs="Times New Roman"/>
          <w:b/>
          <w:bCs/>
          <w:i/>
          <w:sz w:val="24"/>
          <w:szCs w:val="24"/>
        </w:rPr>
        <w:t>Таволжанский, С.А.</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b/>
          <w:sz w:val="24"/>
          <w:szCs w:val="24"/>
        </w:rPr>
        <w:t>Металлургические аспекты процесса непрерывного литья вверх заготовок малого сечения из медных сплавов</w:t>
      </w:r>
      <w:r w:rsidRPr="00273443">
        <w:rPr>
          <w:rFonts w:ascii="Times New Roman" w:eastAsia="Times New Roman" w:hAnsi="Times New Roman" w:cs="Times New Roman"/>
          <w:sz w:val="24"/>
          <w:szCs w:val="24"/>
        </w:rPr>
        <w:t xml:space="preserve"> / С. А. Таволжанский // Литейщик России. - 2017. - № 10. - С. 31-34: ил. - Библиогр.: 9 назв.</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sz w:val="24"/>
          <w:szCs w:val="24"/>
        </w:rPr>
        <w:lastRenderedPageBreak/>
        <w:t xml:space="preserve">Разработан способ непрерывного литья проволоки, прутков, трубок, лент, полос и других полуфабрикатов из меди и медных сплавов. Показаны преимущества способа при вытягивании из кристаллизатора заготовки вверх. </w:t>
      </w:r>
    </w:p>
    <w:p w:rsidR="00857ECA" w:rsidRDefault="00857ECA" w:rsidP="00BA39EE">
      <w:pPr>
        <w:spacing w:line="240" w:lineRule="auto"/>
        <w:rPr>
          <w:rFonts w:ascii="Times New Roman" w:eastAsia="Times New Roman" w:hAnsi="Times New Roman" w:cs="Times New Roman"/>
          <w:b/>
          <w:bCs/>
          <w:i/>
          <w:sz w:val="24"/>
          <w:szCs w:val="24"/>
        </w:rPr>
      </w:pPr>
    </w:p>
    <w:p w:rsidR="00BA39EE" w:rsidRPr="00273443" w:rsidRDefault="00BA39EE" w:rsidP="00BA39EE">
      <w:pPr>
        <w:spacing w:line="240" w:lineRule="auto"/>
        <w:rPr>
          <w:rFonts w:ascii="Times New Roman" w:eastAsia="Times New Roman" w:hAnsi="Times New Roman" w:cs="Times New Roman"/>
          <w:b/>
          <w:bCs/>
          <w:i/>
          <w:sz w:val="24"/>
          <w:szCs w:val="24"/>
        </w:rPr>
      </w:pPr>
      <w:r w:rsidRPr="00273443">
        <w:rPr>
          <w:rFonts w:ascii="Times New Roman" w:eastAsia="Times New Roman" w:hAnsi="Times New Roman" w:cs="Times New Roman"/>
          <w:b/>
          <w:bCs/>
          <w:i/>
          <w:sz w:val="24"/>
          <w:szCs w:val="24"/>
        </w:rPr>
        <w:t>Ткаченко, С.С.</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b/>
          <w:sz w:val="24"/>
          <w:szCs w:val="24"/>
        </w:rPr>
        <w:t>Имитационная модель литейного комплекса для деталей станкостроения</w:t>
      </w:r>
      <w:r w:rsidRPr="00273443">
        <w:rPr>
          <w:rFonts w:ascii="Times New Roman" w:eastAsia="Times New Roman" w:hAnsi="Times New Roman" w:cs="Times New Roman"/>
          <w:sz w:val="24"/>
          <w:szCs w:val="24"/>
        </w:rPr>
        <w:t xml:space="preserve"> / С. С. Ткаченко, А. А. Гетьман // Станочный парк. - 2017. - № 10. - С. 33-35: ил. - Библиогр.: 3 назв.</w:t>
      </w:r>
    </w:p>
    <w:p w:rsidR="00BA39EE" w:rsidRPr="00273443" w:rsidRDefault="00BA39EE" w:rsidP="00BA39EE">
      <w:pPr>
        <w:spacing w:line="240" w:lineRule="auto"/>
        <w:ind w:firstLine="708"/>
        <w:rPr>
          <w:rFonts w:ascii="Times New Roman" w:eastAsia="Times New Roman" w:hAnsi="Times New Roman" w:cs="Times New Roman"/>
          <w:b/>
          <w:bCs/>
          <w:sz w:val="24"/>
          <w:szCs w:val="24"/>
        </w:rPr>
      </w:pPr>
      <w:r w:rsidRPr="00273443">
        <w:rPr>
          <w:rFonts w:ascii="Times New Roman" w:eastAsia="Times New Roman" w:hAnsi="Times New Roman" w:cs="Times New Roman"/>
          <w:sz w:val="24"/>
          <w:szCs w:val="24"/>
        </w:rPr>
        <w:t xml:space="preserve">Одной из главных проблем литейного производства в настоящее время является создание научных основ конструирования и САПР конструкций литых деталей и их элементов, обеспечивающих получение здоровых отливок с минимальным весом и конфигурацией, регламентированной микроструктурой для деталей станков, учитывающей действующие напряжения при эксплуатации, прочность и надежность. </w:t>
      </w:r>
    </w:p>
    <w:p w:rsidR="00BA39EE" w:rsidRPr="00273443" w:rsidRDefault="00BA39EE" w:rsidP="00BA39EE">
      <w:pPr>
        <w:spacing w:line="240" w:lineRule="auto"/>
        <w:rPr>
          <w:rFonts w:ascii="Times New Roman" w:eastAsia="Times New Roman" w:hAnsi="Times New Roman" w:cs="Times New Roman"/>
          <w:b/>
          <w:bCs/>
          <w:sz w:val="24"/>
          <w:szCs w:val="24"/>
        </w:rPr>
      </w:pPr>
    </w:p>
    <w:p w:rsidR="00BA39EE" w:rsidRPr="00273443" w:rsidRDefault="00BA39EE" w:rsidP="00BA39EE">
      <w:pPr>
        <w:rPr>
          <w:rFonts w:ascii="Times New Roman" w:hAnsi="Times New Roman" w:cs="Times New Roman"/>
          <w:b/>
          <w:sz w:val="24"/>
          <w:szCs w:val="24"/>
        </w:rPr>
      </w:pPr>
      <w:r w:rsidRPr="00273443">
        <w:rPr>
          <w:rFonts w:ascii="Times New Roman" w:hAnsi="Times New Roman" w:cs="Times New Roman"/>
          <w:b/>
          <w:sz w:val="24"/>
          <w:szCs w:val="24"/>
        </w:rPr>
        <w:t>МЕТАЛЛОВЕДЕНИЕ  И  ТЕРМИЧЕСКАЯ  ОБРАБОТКА</w:t>
      </w:r>
    </w:p>
    <w:p w:rsidR="00BA39EE" w:rsidRPr="00273443" w:rsidRDefault="00BA39EE" w:rsidP="00BA39EE">
      <w:pPr>
        <w:spacing w:line="240" w:lineRule="auto"/>
        <w:rPr>
          <w:rFonts w:ascii="Times New Roman" w:eastAsia="Times New Roman" w:hAnsi="Times New Roman" w:cs="Times New Roman"/>
          <w:b/>
          <w:bCs/>
          <w:i/>
          <w:sz w:val="24"/>
          <w:szCs w:val="24"/>
        </w:rPr>
      </w:pPr>
    </w:p>
    <w:p w:rsidR="00BA39EE" w:rsidRPr="00273443" w:rsidRDefault="00BA39EE" w:rsidP="00BA39EE">
      <w:pPr>
        <w:spacing w:line="240" w:lineRule="auto"/>
        <w:rPr>
          <w:rFonts w:ascii="Times New Roman" w:eastAsia="Times New Roman" w:hAnsi="Times New Roman" w:cs="Times New Roman"/>
          <w:bCs/>
          <w:sz w:val="24"/>
          <w:szCs w:val="24"/>
        </w:rPr>
      </w:pPr>
      <w:r w:rsidRPr="00273443">
        <w:rPr>
          <w:rFonts w:ascii="Times New Roman" w:eastAsia="Times New Roman" w:hAnsi="Times New Roman" w:cs="Times New Roman"/>
          <w:b/>
          <w:bCs/>
          <w:i/>
          <w:sz w:val="24"/>
          <w:szCs w:val="24"/>
        </w:rPr>
        <w:t>Рынденков, Д.В.</w:t>
      </w:r>
      <w:r w:rsidR="00385B2B">
        <w:rPr>
          <w:rFonts w:ascii="Times New Roman" w:eastAsia="Times New Roman" w:hAnsi="Times New Roman" w:cs="Times New Roman"/>
          <w:b/>
          <w:bCs/>
          <w:i/>
          <w:sz w:val="24"/>
          <w:szCs w:val="24"/>
        </w:rPr>
        <w:tab/>
      </w:r>
      <w:r w:rsidR="00385B2B">
        <w:rPr>
          <w:rFonts w:ascii="Times New Roman" w:eastAsia="Times New Roman" w:hAnsi="Times New Roman" w:cs="Times New Roman"/>
          <w:b/>
          <w:bCs/>
          <w:i/>
          <w:sz w:val="24"/>
          <w:szCs w:val="24"/>
        </w:rPr>
        <w:tab/>
      </w:r>
      <w:r w:rsidR="00385B2B">
        <w:rPr>
          <w:rFonts w:ascii="Times New Roman" w:eastAsia="Times New Roman" w:hAnsi="Times New Roman" w:cs="Times New Roman"/>
          <w:b/>
          <w:bCs/>
          <w:i/>
          <w:sz w:val="24"/>
          <w:szCs w:val="24"/>
        </w:rPr>
        <w:tab/>
      </w:r>
      <w:r w:rsidR="00385B2B">
        <w:rPr>
          <w:rFonts w:ascii="Times New Roman" w:eastAsia="Times New Roman" w:hAnsi="Times New Roman" w:cs="Times New Roman"/>
          <w:b/>
          <w:bCs/>
          <w:i/>
          <w:sz w:val="24"/>
          <w:szCs w:val="24"/>
        </w:rPr>
        <w:tab/>
      </w:r>
      <w:r w:rsidR="00385B2B">
        <w:rPr>
          <w:rFonts w:ascii="Times New Roman" w:eastAsia="Times New Roman" w:hAnsi="Times New Roman" w:cs="Times New Roman"/>
          <w:b/>
          <w:bCs/>
          <w:i/>
          <w:sz w:val="24"/>
          <w:szCs w:val="24"/>
        </w:rPr>
        <w:tab/>
      </w:r>
      <w:r w:rsidR="00385B2B">
        <w:rPr>
          <w:rFonts w:ascii="Times New Roman" w:eastAsia="Times New Roman" w:hAnsi="Times New Roman" w:cs="Times New Roman"/>
          <w:b/>
          <w:bCs/>
          <w:i/>
          <w:sz w:val="24"/>
          <w:szCs w:val="24"/>
        </w:rPr>
        <w:tab/>
      </w:r>
      <w:r w:rsidR="00385B2B">
        <w:rPr>
          <w:rFonts w:ascii="Times New Roman" w:eastAsia="Times New Roman" w:hAnsi="Times New Roman" w:cs="Times New Roman"/>
          <w:b/>
          <w:bCs/>
          <w:i/>
          <w:sz w:val="24"/>
          <w:szCs w:val="24"/>
        </w:rPr>
        <w:tab/>
      </w:r>
      <w:r w:rsidR="00385B2B">
        <w:rPr>
          <w:rFonts w:ascii="Times New Roman" w:eastAsia="Times New Roman" w:hAnsi="Times New Roman" w:cs="Times New Roman"/>
          <w:b/>
          <w:bCs/>
          <w:i/>
          <w:sz w:val="24"/>
          <w:szCs w:val="24"/>
        </w:rPr>
        <w:tab/>
        <w:t xml:space="preserve"> </w:t>
      </w:r>
      <w:r w:rsidRPr="00273443">
        <w:rPr>
          <w:rFonts w:ascii="Times New Roman" w:eastAsia="Times New Roman" w:hAnsi="Times New Roman" w:cs="Times New Roman"/>
          <w:bCs/>
          <w:sz w:val="24"/>
          <w:szCs w:val="24"/>
        </w:rPr>
        <w:t>УДК  669.24.017.3:621.78</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b/>
          <w:sz w:val="24"/>
          <w:szCs w:val="24"/>
        </w:rPr>
        <w:t>Температура полного растворения γ'-фазы в жаропрочных никелевых сплавах в зависимости от состояния материалов</w:t>
      </w:r>
      <w:r w:rsidRPr="00273443">
        <w:rPr>
          <w:rFonts w:ascii="Times New Roman" w:eastAsia="Times New Roman" w:hAnsi="Times New Roman" w:cs="Times New Roman"/>
          <w:sz w:val="24"/>
          <w:szCs w:val="24"/>
        </w:rPr>
        <w:t xml:space="preserve"> / Д. В. Рынденков, Е. Н. Волкова, А. Н. Астапов // Технология металлов. - 2017. - № 10. - С. 6-11: ил. - Библиогр.: 12 назв. </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sz w:val="24"/>
          <w:szCs w:val="24"/>
        </w:rPr>
        <w:t xml:space="preserve">Температура полного растворения упрочняющей γ'-фазы является одной из основных характеристик жаропрочных никелевых сплавов. Точное знание этой температуры особенно актуально для высоколегированных сплавов, в том числе применяемых в </w:t>
      </w:r>
      <w:r w:rsidR="00857ECA" w:rsidRPr="00273443">
        <w:rPr>
          <w:rFonts w:ascii="Times New Roman" w:eastAsia="Times New Roman" w:hAnsi="Times New Roman" w:cs="Times New Roman"/>
          <w:sz w:val="24"/>
          <w:szCs w:val="24"/>
        </w:rPr>
        <w:t>гранульной</w:t>
      </w:r>
      <w:r w:rsidR="00857ECA">
        <w:rPr>
          <w:rFonts w:ascii="Times New Roman" w:eastAsia="Times New Roman" w:hAnsi="Times New Roman" w:cs="Times New Roman"/>
          <w:sz w:val="24"/>
          <w:szCs w:val="24"/>
        </w:rPr>
        <w:t xml:space="preserve"> </w:t>
      </w:r>
      <w:r w:rsidRPr="00273443">
        <w:rPr>
          <w:rFonts w:ascii="Times New Roman" w:eastAsia="Times New Roman" w:hAnsi="Times New Roman" w:cs="Times New Roman"/>
          <w:sz w:val="24"/>
          <w:szCs w:val="24"/>
        </w:rPr>
        <w:t xml:space="preserve"> металлургии. В таких сплавах ее содержание может достигать 60% и выше. </w:t>
      </w:r>
    </w:p>
    <w:p w:rsidR="00BA39EE" w:rsidRPr="00273443" w:rsidRDefault="00BA39EE" w:rsidP="00BA39EE">
      <w:pPr>
        <w:spacing w:line="240" w:lineRule="auto"/>
        <w:rPr>
          <w:rFonts w:ascii="Times New Roman" w:eastAsia="Times New Roman" w:hAnsi="Times New Roman" w:cs="Times New Roman"/>
          <w:b/>
          <w:bCs/>
          <w:i/>
          <w:sz w:val="24"/>
          <w:szCs w:val="24"/>
        </w:rPr>
      </w:pPr>
    </w:p>
    <w:p w:rsidR="00BA39EE" w:rsidRPr="00273443" w:rsidRDefault="00BA39EE" w:rsidP="00BA39EE">
      <w:pPr>
        <w:spacing w:line="240" w:lineRule="auto"/>
        <w:rPr>
          <w:rFonts w:ascii="Times New Roman" w:eastAsia="Times New Roman" w:hAnsi="Times New Roman" w:cs="Times New Roman"/>
          <w:bCs/>
          <w:sz w:val="24"/>
          <w:szCs w:val="24"/>
        </w:rPr>
      </w:pPr>
      <w:r w:rsidRPr="00273443">
        <w:rPr>
          <w:rFonts w:ascii="Times New Roman" w:eastAsia="Times New Roman" w:hAnsi="Times New Roman" w:cs="Times New Roman"/>
          <w:b/>
          <w:bCs/>
          <w:i/>
          <w:sz w:val="24"/>
          <w:szCs w:val="24"/>
        </w:rPr>
        <w:t>Чень, Ицзинь.</w:t>
      </w:r>
      <w:r w:rsidR="00385B2B">
        <w:rPr>
          <w:rFonts w:ascii="Times New Roman" w:eastAsia="Times New Roman" w:hAnsi="Times New Roman" w:cs="Times New Roman"/>
          <w:b/>
          <w:bCs/>
          <w:i/>
          <w:sz w:val="24"/>
          <w:szCs w:val="24"/>
        </w:rPr>
        <w:tab/>
      </w:r>
      <w:r w:rsidR="00385B2B">
        <w:rPr>
          <w:rFonts w:ascii="Times New Roman" w:eastAsia="Times New Roman" w:hAnsi="Times New Roman" w:cs="Times New Roman"/>
          <w:b/>
          <w:bCs/>
          <w:i/>
          <w:sz w:val="24"/>
          <w:szCs w:val="24"/>
        </w:rPr>
        <w:tab/>
      </w:r>
      <w:r w:rsidR="00385B2B">
        <w:rPr>
          <w:rFonts w:ascii="Times New Roman" w:eastAsia="Times New Roman" w:hAnsi="Times New Roman" w:cs="Times New Roman"/>
          <w:b/>
          <w:bCs/>
          <w:i/>
          <w:sz w:val="24"/>
          <w:szCs w:val="24"/>
        </w:rPr>
        <w:tab/>
      </w:r>
      <w:r w:rsidR="00385B2B">
        <w:rPr>
          <w:rFonts w:ascii="Times New Roman" w:eastAsia="Times New Roman" w:hAnsi="Times New Roman" w:cs="Times New Roman"/>
          <w:b/>
          <w:bCs/>
          <w:i/>
          <w:sz w:val="24"/>
          <w:szCs w:val="24"/>
        </w:rPr>
        <w:tab/>
      </w:r>
      <w:r w:rsidR="00385B2B">
        <w:rPr>
          <w:rFonts w:ascii="Times New Roman" w:eastAsia="Times New Roman" w:hAnsi="Times New Roman" w:cs="Times New Roman"/>
          <w:b/>
          <w:bCs/>
          <w:i/>
          <w:sz w:val="24"/>
          <w:szCs w:val="24"/>
        </w:rPr>
        <w:tab/>
      </w:r>
      <w:r w:rsidR="00385B2B">
        <w:rPr>
          <w:rFonts w:ascii="Times New Roman" w:eastAsia="Times New Roman" w:hAnsi="Times New Roman" w:cs="Times New Roman"/>
          <w:b/>
          <w:bCs/>
          <w:i/>
          <w:sz w:val="24"/>
          <w:szCs w:val="24"/>
        </w:rPr>
        <w:tab/>
      </w:r>
      <w:r w:rsidR="00385B2B">
        <w:rPr>
          <w:rFonts w:ascii="Times New Roman" w:eastAsia="Times New Roman" w:hAnsi="Times New Roman" w:cs="Times New Roman"/>
          <w:b/>
          <w:bCs/>
          <w:i/>
          <w:sz w:val="24"/>
          <w:szCs w:val="24"/>
        </w:rPr>
        <w:tab/>
      </w:r>
      <w:r w:rsidR="00385B2B">
        <w:rPr>
          <w:rFonts w:ascii="Times New Roman" w:eastAsia="Times New Roman" w:hAnsi="Times New Roman" w:cs="Times New Roman"/>
          <w:b/>
          <w:bCs/>
          <w:i/>
          <w:sz w:val="24"/>
          <w:szCs w:val="24"/>
        </w:rPr>
        <w:tab/>
        <w:t xml:space="preserve">     </w:t>
      </w:r>
      <w:r w:rsidRPr="00273443">
        <w:rPr>
          <w:rFonts w:ascii="Times New Roman" w:eastAsia="Times New Roman" w:hAnsi="Times New Roman" w:cs="Times New Roman"/>
          <w:bCs/>
          <w:sz w:val="24"/>
          <w:szCs w:val="24"/>
        </w:rPr>
        <w:t>УДК  669.2.017; 620.18</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b/>
          <w:sz w:val="24"/>
          <w:szCs w:val="24"/>
        </w:rPr>
        <w:t>Металломатричные композиционные материалы. Перспективы эффективного применения и получения (</w:t>
      </w:r>
      <w:r w:rsidRPr="00273443">
        <w:rPr>
          <w:rFonts w:ascii="Times New Roman" w:eastAsia="Times New Roman" w:hAnsi="Times New Roman" w:cs="Times New Roman"/>
          <w:b/>
          <w:i/>
          <w:sz w:val="24"/>
          <w:szCs w:val="24"/>
        </w:rPr>
        <w:t>обзор</w:t>
      </w:r>
      <w:r w:rsidRPr="00273443">
        <w:rPr>
          <w:rFonts w:ascii="Times New Roman" w:eastAsia="Times New Roman" w:hAnsi="Times New Roman" w:cs="Times New Roman"/>
          <w:b/>
          <w:sz w:val="24"/>
          <w:szCs w:val="24"/>
        </w:rPr>
        <w:t>)</w:t>
      </w:r>
      <w:r w:rsidRPr="00273443">
        <w:rPr>
          <w:rFonts w:ascii="Times New Roman" w:eastAsia="Times New Roman" w:hAnsi="Times New Roman" w:cs="Times New Roman"/>
          <w:sz w:val="24"/>
          <w:szCs w:val="24"/>
        </w:rPr>
        <w:t xml:space="preserve"> / Чень Ицзинь // Технология металлов. - 2017. - № 10. - С. 25-30: ил. - Библиогр.: 34 назв.</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sz w:val="24"/>
          <w:szCs w:val="24"/>
        </w:rPr>
        <w:t xml:space="preserve">Проведен обзор публикаций по тематике эффективного использования металлических композиционных материалов (МКМ). Представлен анализ предложенных технологических подходов к получению рассматриваемых материалов и предлагаемых механизмов, обеспечивающих управление структурой и свойствами. Выявлена потребность создания МКМ данной группы с определенным уровнем механических и эксплуатационных свойств. </w:t>
      </w:r>
    </w:p>
    <w:p w:rsidR="00BA39EE" w:rsidRPr="00273443" w:rsidRDefault="00BA39EE" w:rsidP="00BA39EE">
      <w:pPr>
        <w:rPr>
          <w:rFonts w:ascii="Times New Roman" w:hAnsi="Times New Roman" w:cs="Times New Roman"/>
          <w:sz w:val="24"/>
          <w:szCs w:val="24"/>
        </w:rPr>
      </w:pPr>
    </w:p>
    <w:p w:rsidR="00BA39EE" w:rsidRPr="00C73D24" w:rsidRDefault="00BA39EE" w:rsidP="00BA39EE">
      <w:pPr>
        <w:rPr>
          <w:rFonts w:ascii="Times New Roman" w:hAnsi="Times New Roman" w:cs="Times New Roman"/>
          <w:b/>
          <w:sz w:val="24"/>
          <w:szCs w:val="24"/>
        </w:rPr>
      </w:pPr>
      <w:r w:rsidRPr="00C73D24">
        <w:rPr>
          <w:rFonts w:ascii="Times New Roman" w:hAnsi="Times New Roman" w:cs="Times New Roman"/>
          <w:b/>
          <w:sz w:val="24"/>
          <w:szCs w:val="24"/>
        </w:rPr>
        <w:t>МЕТАЛЛООБРАБОТКА. МЕХАНОСБОРОЧНОЕ  ПРОИЗВОДСТВО</w:t>
      </w:r>
    </w:p>
    <w:p w:rsidR="00BA39EE" w:rsidRPr="00273443" w:rsidRDefault="00BA39EE" w:rsidP="00BA39EE">
      <w:pPr>
        <w:spacing w:line="240" w:lineRule="auto"/>
        <w:rPr>
          <w:rFonts w:ascii="Times New Roman" w:eastAsia="Times New Roman" w:hAnsi="Times New Roman" w:cs="Times New Roman"/>
          <w:b/>
          <w:bCs/>
          <w:i/>
          <w:sz w:val="24"/>
          <w:szCs w:val="24"/>
        </w:rPr>
      </w:pPr>
    </w:p>
    <w:p w:rsidR="00BA39EE" w:rsidRPr="00273443" w:rsidRDefault="00BA39EE" w:rsidP="00BA39EE">
      <w:pPr>
        <w:spacing w:line="240" w:lineRule="auto"/>
        <w:rPr>
          <w:rFonts w:ascii="Times New Roman" w:eastAsia="Times New Roman" w:hAnsi="Times New Roman" w:cs="Times New Roman"/>
          <w:b/>
          <w:bCs/>
          <w:i/>
          <w:sz w:val="24"/>
          <w:szCs w:val="24"/>
        </w:rPr>
      </w:pPr>
      <w:r w:rsidRPr="00273443">
        <w:rPr>
          <w:rFonts w:ascii="Times New Roman" w:eastAsia="Times New Roman" w:hAnsi="Times New Roman" w:cs="Times New Roman"/>
          <w:b/>
          <w:bCs/>
          <w:i/>
          <w:sz w:val="24"/>
          <w:szCs w:val="24"/>
        </w:rPr>
        <w:t>Баранов, В.П.</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b/>
          <w:sz w:val="24"/>
          <w:szCs w:val="24"/>
        </w:rPr>
        <w:t>Основы технологии плоскошлифовальных работ</w:t>
      </w:r>
      <w:r w:rsidRPr="00273443">
        <w:rPr>
          <w:rFonts w:ascii="Times New Roman" w:eastAsia="Times New Roman" w:hAnsi="Times New Roman" w:cs="Times New Roman"/>
          <w:sz w:val="24"/>
          <w:szCs w:val="24"/>
        </w:rPr>
        <w:t>: (в помощь технологу-металловеду) / В. П. Баранов // Станочный парк. - 2017. - № 10. - С. 38-44: ил. - Библиогр.: 21 назв.</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sz w:val="24"/>
          <w:szCs w:val="24"/>
        </w:rPr>
        <w:t xml:space="preserve">Продолжение стать (начало в журнале № 9 за 2017 г.). Рассмотрены вопросы подготовки и наладки плоскошлифовального станка типа BRH 20A II для работы периферией шлифовального круга. Также освещены особенности плоскошлифовальных работ в привязке к показателям качества шлифования. </w:t>
      </w:r>
    </w:p>
    <w:p w:rsidR="00BA39EE" w:rsidRPr="00273443" w:rsidRDefault="00BA39EE" w:rsidP="00BA39EE">
      <w:pPr>
        <w:spacing w:line="240" w:lineRule="auto"/>
        <w:rPr>
          <w:rFonts w:ascii="Times New Roman" w:eastAsia="Times New Roman" w:hAnsi="Times New Roman" w:cs="Times New Roman"/>
          <w:b/>
          <w:bCs/>
          <w:sz w:val="24"/>
          <w:szCs w:val="24"/>
        </w:rPr>
      </w:pPr>
    </w:p>
    <w:p w:rsidR="00BA39EE" w:rsidRPr="00273443" w:rsidRDefault="00BA39EE" w:rsidP="00BA39EE">
      <w:pPr>
        <w:spacing w:line="240" w:lineRule="auto"/>
        <w:rPr>
          <w:rFonts w:ascii="Times New Roman" w:eastAsia="Times New Roman" w:hAnsi="Times New Roman" w:cs="Times New Roman"/>
          <w:b/>
          <w:bCs/>
          <w:i/>
          <w:sz w:val="24"/>
          <w:szCs w:val="24"/>
        </w:rPr>
      </w:pPr>
      <w:r w:rsidRPr="00273443">
        <w:rPr>
          <w:rFonts w:ascii="Times New Roman" w:eastAsia="Times New Roman" w:hAnsi="Times New Roman" w:cs="Times New Roman"/>
          <w:b/>
          <w:bCs/>
          <w:i/>
          <w:sz w:val="24"/>
          <w:szCs w:val="24"/>
        </w:rPr>
        <w:t>Вилкина, М.</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b/>
          <w:sz w:val="24"/>
          <w:szCs w:val="24"/>
        </w:rPr>
        <w:t xml:space="preserve">Современный подход к обработке металла: программирование и инструмент </w:t>
      </w:r>
      <w:r w:rsidRPr="00273443">
        <w:rPr>
          <w:rFonts w:ascii="Times New Roman" w:eastAsia="Times New Roman" w:hAnsi="Times New Roman" w:cs="Times New Roman"/>
          <w:sz w:val="24"/>
          <w:szCs w:val="24"/>
        </w:rPr>
        <w:t xml:space="preserve"> / М. Вилкина // РИТМ Машиностроения. - 2017. - № 8. - С. 32-36, 38: ил. - Библиогр.: 13 назв.</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sz w:val="24"/>
          <w:szCs w:val="24"/>
        </w:rPr>
        <w:lastRenderedPageBreak/>
        <w:t xml:space="preserve">Каковы направления развития режущего инструмента? Как развитие инструментальной отрасли влияет на современные САМ-системы? Каковы результаты и перспективы сотрудничества разработчиков инструмента, а также что получает от него заказчик? На эти и другие вопросы свои мнения высказали специалисты компаний-поставщиков инструмента и не только. </w:t>
      </w:r>
    </w:p>
    <w:p w:rsidR="00BA39EE" w:rsidRPr="00273443" w:rsidRDefault="00BA39EE" w:rsidP="00BA39EE">
      <w:pPr>
        <w:spacing w:line="240" w:lineRule="auto"/>
        <w:rPr>
          <w:rFonts w:ascii="Times New Roman" w:eastAsia="Times New Roman" w:hAnsi="Times New Roman" w:cs="Times New Roman"/>
          <w:b/>
          <w:bCs/>
          <w:i/>
          <w:sz w:val="24"/>
          <w:szCs w:val="24"/>
        </w:rPr>
      </w:pPr>
    </w:p>
    <w:p w:rsidR="00BA39EE" w:rsidRPr="00273443" w:rsidRDefault="00BA39EE" w:rsidP="00BA39EE">
      <w:pPr>
        <w:spacing w:line="240" w:lineRule="auto"/>
        <w:rPr>
          <w:rFonts w:ascii="Times New Roman" w:eastAsia="Times New Roman" w:hAnsi="Times New Roman" w:cs="Times New Roman"/>
          <w:bCs/>
          <w:sz w:val="24"/>
          <w:szCs w:val="24"/>
        </w:rPr>
      </w:pPr>
      <w:r w:rsidRPr="00273443">
        <w:rPr>
          <w:rFonts w:ascii="Times New Roman" w:eastAsia="Times New Roman" w:hAnsi="Times New Roman" w:cs="Times New Roman"/>
          <w:b/>
          <w:bCs/>
          <w:i/>
          <w:sz w:val="24"/>
          <w:szCs w:val="24"/>
        </w:rPr>
        <w:t>Зубков, Н.Н.</w:t>
      </w:r>
      <w:r w:rsidR="00385B2B">
        <w:rPr>
          <w:rFonts w:ascii="Times New Roman" w:eastAsia="Times New Roman" w:hAnsi="Times New Roman" w:cs="Times New Roman"/>
          <w:b/>
          <w:bCs/>
          <w:i/>
          <w:sz w:val="24"/>
          <w:szCs w:val="24"/>
        </w:rPr>
        <w:tab/>
      </w:r>
      <w:r w:rsidR="00385B2B">
        <w:rPr>
          <w:rFonts w:ascii="Times New Roman" w:eastAsia="Times New Roman" w:hAnsi="Times New Roman" w:cs="Times New Roman"/>
          <w:b/>
          <w:bCs/>
          <w:i/>
          <w:sz w:val="24"/>
          <w:szCs w:val="24"/>
        </w:rPr>
        <w:tab/>
      </w:r>
      <w:r w:rsidR="00385B2B">
        <w:rPr>
          <w:rFonts w:ascii="Times New Roman" w:eastAsia="Times New Roman" w:hAnsi="Times New Roman" w:cs="Times New Roman"/>
          <w:b/>
          <w:bCs/>
          <w:i/>
          <w:sz w:val="24"/>
          <w:szCs w:val="24"/>
        </w:rPr>
        <w:tab/>
      </w:r>
      <w:r w:rsidR="00385B2B">
        <w:rPr>
          <w:rFonts w:ascii="Times New Roman" w:eastAsia="Times New Roman" w:hAnsi="Times New Roman" w:cs="Times New Roman"/>
          <w:b/>
          <w:bCs/>
          <w:i/>
          <w:sz w:val="24"/>
          <w:szCs w:val="24"/>
        </w:rPr>
        <w:tab/>
      </w:r>
      <w:r w:rsidR="00385B2B">
        <w:rPr>
          <w:rFonts w:ascii="Times New Roman" w:eastAsia="Times New Roman" w:hAnsi="Times New Roman" w:cs="Times New Roman"/>
          <w:b/>
          <w:bCs/>
          <w:i/>
          <w:sz w:val="24"/>
          <w:szCs w:val="24"/>
        </w:rPr>
        <w:tab/>
      </w:r>
      <w:r w:rsidR="00385B2B">
        <w:rPr>
          <w:rFonts w:ascii="Times New Roman" w:eastAsia="Times New Roman" w:hAnsi="Times New Roman" w:cs="Times New Roman"/>
          <w:b/>
          <w:bCs/>
          <w:i/>
          <w:sz w:val="24"/>
          <w:szCs w:val="24"/>
        </w:rPr>
        <w:tab/>
      </w:r>
      <w:r w:rsidR="00385B2B">
        <w:rPr>
          <w:rFonts w:ascii="Times New Roman" w:eastAsia="Times New Roman" w:hAnsi="Times New Roman" w:cs="Times New Roman"/>
          <w:b/>
          <w:bCs/>
          <w:i/>
          <w:sz w:val="24"/>
          <w:szCs w:val="24"/>
        </w:rPr>
        <w:tab/>
      </w:r>
      <w:r w:rsidR="00385B2B">
        <w:rPr>
          <w:rFonts w:ascii="Times New Roman" w:eastAsia="Times New Roman" w:hAnsi="Times New Roman" w:cs="Times New Roman"/>
          <w:b/>
          <w:bCs/>
          <w:i/>
          <w:sz w:val="24"/>
          <w:szCs w:val="24"/>
        </w:rPr>
        <w:tab/>
      </w:r>
      <w:r w:rsidR="00385B2B">
        <w:rPr>
          <w:rFonts w:ascii="Times New Roman" w:eastAsia="Times New Roman" w:hAnsi="Times New Roman" w:cs="Times New Roman"/>
          <w:b/>
          <w:bCs/>
          <w:i/>
          <w:sz w:val="24"/>
          <w:szCs w:val="24"/>
        </w:rPr>
        <w:tab/>
        <w:t xml:space="preserve">     </w:t>
      </w:r>
      <w:r w:rsidRPr="00273443">
        <w:rPr>
          <w:rFonts w:ascii="Times New Roman" w:eastAsia="Times New Roman" w:hAnsi="Times New Roman" w:cs="Times New Roman"/>
          <w:bCs/>
          <w:sz w:val="24"/>
          <w:szCs w:val="24"/>
        </w:rPr>
        <w:t>УДК  621.9.042, 004.94</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b/>
          <w:sz w:val="24"/>
          <w:szCs w:val="24"/>
        </w:rPr>
        <w:t xml:space="preserve">Моделирование процесса деформирующего резания и геометрических параметров штырьковых структур для анализа теплогидравлических характеристик теплосъемных пластин </w:t>
      </w:r>
      <w:r w:rsidRPr="00273443">
        <w:rPr>
          <w:rFonts w:ascii="Times New Roman" w:eastAsia="Times New Roman" w:hAnsi="Times New Roman" w:cs="Times New Roman"/>
          <w:sz w:val="24"/>
          <w:szCs w:val="24"/>
        </w:rPr>
        <w:t>/ Н. Н. Зубков, Ю. Л. Битюцкая // Технология металлов. - 2017. - № 10. - С. 31-37: ил. - Библиогр.: 11 назв.</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sz w:val="24"/>
          <w:szCs w:val="24"/>
        </w:rPr>
        <w:t xml:space="preserve">Предложен принцип выбора теплообменной развитой структуры, полученной методом деформирующего резания, с требуемыми теплогидравлическими характеристиками посредством сквозного компьютера моделирования. Подробно рассмотрено несколько этапов моделирования, в том числе процедура моделирования процесса деформирующего резания методом конечных элементов на примере формирования игольчатого штырька. </w:t>
      </w:r>
    </w:p>
    <w:p w:rsidR="00BA39EE" w:rsidRDefault="00BA39EE" w:rsidP="00BA39EE">
      <w:pPr>
        <w:spacing w:line="240" w:lineRule="auto"/>
        <w:rPr>
          <w:rFonts w:ascii="Times New Roman" w:eastAsia="Times New Roman" w:hAnsi="Times New Roman" w:cs="Times New Roman"/>
          <w:b/>
          <w:bCs/>
          <w:i/>
          <w:sz w:val="24"/>
          <w:szCs w:val="24"/>
        </w:rPr>
      </w:pPr>
    </w:p>
    <w:p w:rsidR="00BA39EE" w:rsidRPr="00273443" w:rsidRDefault="00BA39EE" w:rsidP="00BA39EE">
      <w:pPr>
        <w:spacing w:line="240" w:lineRule="auto"/>
        <w:rPr>
          <w:rFonts w:ascii="Times New Roman" w:eastAsia="Times New Roman" w:hAnsi="Times New Roman" w:cs="Times New Roman"/>
          <w:b/>
          <w:bCs/>
          <w:i/>
          <w:sz w:val="24"/>
          <w:szCs w:val="24"/>
        </w:rPr>
      </w:pPr>
      <w:r w:rsidRPr="00273443">
        <w:rPr>
          <w:rFonts w:ascii="Times New Roman" w:eastAsia="Times New Roman" w:hAnsi="Times New Roman" w:cs="Times New Roman"/>
          <w:b/>
          <w:bCs/>
          <w:i/>
          <w:sz w:val="24"/>
          <w:szCs w:val="24"/>
        </w:rPr>
        <w:t>Иванов, А.А.</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b/>
          <w:sz w:val="24"/>
          <w:szCs w:val="24"/>
        </w:rPr>
        <w:t>Вакуумная термическая и химико-термическая обработка сталей</w:t>
      </w:r>
      <w:r>
        <w:rPr>
          <w:rFonts w:ascii="Times New Roman" w:eastAsia="Times New Roman" w:hAnsi="Times New Roman" w:cs="Times New Roman"/>
          <w:sz w:val="24"/>
          <w:szCs w:val="24"/>
        </w:rPr>
        <w:t xml:space="preserve"> </w:t>
      </w:r>
      <w:r w:rsidRPr="00273443">
        <w:rPr>
          <w:rFonts w:ascii="Times New Roman" w:eastAsia="Times New Roman" w:hAnsi="Times New Roman" w:cs="Times New Roman"/>
          <w:sz w:val="24"/>
          <w:szCs w:val="24"/>
        </w:rPr>
        <w:t>/ А. А. Иванов // Оборудование. Разработки. Технологии. - 2017. - № 7. - С. 29-30: ил.</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sz w:val="24"/>
          <w:szCs w:val="24"/>
        </w:rPr>
        <w:t>На многих машиностроительных предприятиях применяется классическая технология улучшения стальных изделий. На выходе получаются изделия с короблением поверхности до 0,6 мм и окисленной обезуглероженной поверхностью. Современные технологии позволяют значительно уменьшить изменения геоме</w:t>
      </w:r>
      <w:r>
        <w:rPr>
          <w:rFonts w:ascii="Times New Roman" w:eastAsia="Times New Roman" w:hAnsi="Times New Roman" w:cs="Times New Roman"/>
          <w:sz w:val="24"/>
          <w:szCs w:val="24"/>
        </w:rPr>
        <w:t>т</w:t>
      </w:r>
      <w:r w:rsidRPr="00273443">
        <w:rPr>
          <w:rFonts w:ascii="Times New Roman" w:eastAsia="Times New Roman" w:hAnsi="Times New Roman" w:cs="Times New Roman"/>
          <w:sz w:val="24"/>
          <w:szCs w:val="24"/>
        </w:rPr>
        <w:t xml:space="preserve">рических размеров поверхностей, используя равномерный нагрев и охлаждение деталей. </w:t>
      </w:r>
    </w:p>
    <w:p w:rsidR="00BA39EE" w:rsidRPr="00273443" w:rsidRDefault="00BA39EE" w:rsidP="00BA39EE">
      <w:pPr>
        <w:spacing w:line="240" w:lineRule="auto"/>
        <w:ind w:left="720"/>
        <w:rPr>
          <w:rFonts w:ascii="Times New Roman" w:eastAsia="Times New Roman" w:hAnsi="Times New Roman" w:cs="Times New Roman"/>
          <w:sz w:val="24"/>
          <w:szCs w:val="24"/>
        </w:rPr>
      </w:pPr>
    </w:p>
    <w:p w:rsidR="00BA39EE" w:rsidRPr="00273443" w:rsidRDefault="00BA39EE" w:rsidP="00BA39EE">
      <w:pPr>
        <w:spacing w:line="240" w:lineRule="auto"/>
        <w:rPr>
          <w:rFonts w:ascii="Times New Roman" w:eastAsia="Times New Roman" w:hAnsi="Times New Roman" w:cs="Times New Roman"/>
          <w:b/>
          <w:bCs/>
          <w:i/>
          <w:sz w:val="24"/>
          <w:szCs w:val="24"/>
        </w:rPr>
      </w:pPr>
      <w:r w:rsidRPr="00273443">
        <w:rPr>
          <w:rFonts w:ascii="Times New Roman" w:eastAsia="Times New Roman" w:hAnsi="Times New Roman" w:cs="Times New Roman"/>
          <w:b/>
          <w:bCs/>
          <w:i/>
          <w:sz w:val="24"/>
          <w:szCs w:val="24"/>
        </w:rPr>
        <w:t>Мамотько, А.И.</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b/>
          <w:sz w:val="24"/>
          <w:szCs w:val="24"/>
        </w:rPr>
        <w:t>Повышение производительности сверления вертолетных винтов из высокопрочных слоистых полимерных композитов</w:t>
      </w:r>
      <w:r w:rsidRPr="00273443">
        <w:rPr>
          <w:rFonts w:ascii="Times New Roman" w:eastAsia="Times New Roman" w:hAnsi="Times New Roman" w:cs="Times New Roman"/>
          <w:sz w:val="24"/>
          <w:szCs w:val="24"/>
        </w:rPr>
        <w:t xml:space="preserve"> / А. И. Мамотько // Станочный парк. - 2017. - № 10. - С. 36-37: ил. - Библиогр.: 4 назв.</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sz w:val="24"/>
          <w:szCs w:val="24"/>
        </w:rPr>
        <w:t xml:space="preserve">В конструкциях лопастей несущих и рулевых винтов применяют высокопрочные слоистые полимерные композиты (ВСПК), армированные титаном. Исследован один из путей повышения производительности бездефектного сверления отверстий в деталях из ВСПК - повышение жесткости слоев композита путем заполнения свободного пространства заготовок наполнителями (брусками из алюминиевого сплава Д16; жестким корундом). </w:t>
      </w:r>
    </w:p>
    <w:p w:rsidR="00BA39EE" w:rsidRPr="00273443" w:rsidRDefault="00BA39EE" w:rsidP="00BA39EE">
      <w:pPr>
        <w:spacing w:line="240" w:lineRule="auto"/>
        <w:rPr>
          <w:rFonts w:ascii="Times New Roman" w:eastAsia="Times New Roman" w:hAnsi="Times New Roman" w:cs="Times New Roman"/>
          <w:b/>
          <w:bCs/>
          <w:sz w:val="24"/>
          <w:szCs w:val="24"/>
        </w:rPr>
      </w:pP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b/>
          <w:bCs/>
          <w:sz w:val="24"/>
          <w:szCs w:val="24"/>
        </w:rPr>
        <w:t>Новые концевые фрезы для обработки алюминиевых турбинных колес</w:t>
      </w:r>
      <w:r w:rsidRPr="00273443">
        <w:rPr>
          <w:rFonts w:ascii="Times New Roman" w:eastAsia="Times New Roman" w:hAnsi="Times New Roman" w:cs="Times New Roman"/>
          <w:sz w:val="24"/>
          <w:szCs w:val="24"/>
        </w:rPr>
        <w:t xml:space="preserve"> </w:t>
      </w:r>
      <w:r w:rsidRPr="00273443">
        <w:rPr>
          <w:rFonts w:ascii="Times New Roman" w:eastAsia="Times New Roman" w:hAnsi="Times New Roman" w:cs="Times New Roman"/>
          <w:sz w:val="24"/>
          <w:szCs w:val="24"/>
        </w:rPr>
        <w:br/>
        <w:t xml:space="preserve">// Станочный парк. - 2017. - № 10. - С. 21: ил. </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sz w:val="24"/>
          <w:szCs w:val="24"/>
        </w:rPr>
        <w:t xml:space="preserve">Представлены новые твердосплавные концевые фрезы C4LATB с конической шейкой для обработки алюминиевых турбинных колес, разработанные компанией Misubishi Materials. Принципиально новая геометрия фрезы подходит для обработки пазов, попутного и профильного фрезерования. </w:t>
      </w:r>
    </w:p>
    <w:p w:rsidR="00BA39EE" w:rsidRPr="00273443" w:rsidRDefault="00BA39EE" w:rsidP="00BA39EE">
      <w:pPr>
        <w:spacing w:line="240" w:lineRule="auto"/>
        <w:rPr>
          <w:rFonts w:ascii="Times New Roman" w:eastAsia="Times New Roman" w:hAnsi="Times New Roman" w:cs="Times New Roman"/>
          <w:bCs/>
          <w:sz w:val="24"/>
          <w:szCs w:val="24"/>
        </w:rPr>
      </w:pPr>
    </w:p>
    <w:p w:rsidR="00BA39EE" w:rsidRPr="00273443" w:rsidRDefault="00385B2B" w:rsidP="00385B2B">
      <w:pPr>
        <w:spacing w:line="240" w:lineRule="auto"/>
        <w:ind w:left="5672"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BA39EE" w:rsidRPr="00273443">
        <w:rPr>
          <w:rFonts w:ascii="Times New Roman" w:eastAsia="Times New Roman" w:hAnsi="Times New Roman" w:cs="Times New Roman"/>
          <w:bCs/>
          <w:sz w:val="24"/>
          <w:szCs w:val="24"/>
        </w:rPr>
        <w:t>УДК  631.3.02.004.67:621.922</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b/>
          <w:bCs/>
          <w:sz w:val="24"/>
          <w:szCs w:val="24"/>
        </w:rPr>
        <w:t>Особенности механической обработки оксидно-керамических покрытий, полученных плазменно-электролитических оксидированием</w:t>
      </w:r>
      <w:r w:rsidRPr="00273443">
        <w:rPr>
          <w:rFonts w:ascii="Times New Roman" w:eastAsia="Times New Roman" w:hAnsi="Times New Roman" w:cs="Times New Roman"/>
          <w:sz w:val="24"/>
          <w:szCs w:val="24"/>
        </w:rPr>
        <w:t xml:space="preserve"> / Ю. А. Кузнецов [и др.] // Технология металлов. - 2017. - № 10. - С. 18-24: ил. - Библиогр.: 13 назв.</w:t>
      </w:r>
    </w:p>
    <w:p w:rsidR="00BA39EE"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sz w:val="24"/>
          <w:szCs w:val="24"/>
        </w:rPr>
        <w:t xml:space="preserve">Плазменно-электролитическое оксидирование (ПЭО) является одним из способов получения тонкослойных оксидно-керамических покрытий на деталях, изготовленных из алюминиевых сплавов, позволяющим в значительной степени увеличить их износостойкость </w:t>
      </w:r>
      <w:r w:rsidRPr="00273443">
        <w:rPr>
          <w:rFonts w:ascii="Times New Roman" w:eastAsia="Times New Roman" w:hAnsi="Times New Roman" w:cs="Times New Roman"/>
          <w:sz w:val="24"/>
          <w:szCs w:val="24"/>
        </w:rPr>
        <w:lastRenderedPageBreak/>
        <w:t xml:space="preserve">и ресурс. Показана актуальность обеспечения точности размеров и форм, шероховатости поверхности, полученных при окончательной обработке оксидно-керамического покрытия по толщине. </w:t>
      </w:r>
    </w:p>
    <w:p w:rsidR="00BA39EE" w:rsidRPr="00273443" w:rsidRDefault="00BA39EE" w:rsidP="00BA39EE">
      <w:pPr>
        <w:spacing w:line="240" w:lineRule="auto"/>
        <w:ind w:firstLine="708"/>
        <w:rPr>
          <w:rFonts w:ascii="Times New Roman" w:eastAsia="Times New Roman" w:hAnsi="Times New Roman" w:cs="Times New Roman"/>
          <w:sz w:val="24"/>
          <w:szCs w:val="24"/>
        </w:rPr>
      </w:pPr>
    </w:p>
    <w:p w:rsidR="00BA39EE"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b/>
          <w:bCs/>
          <w:sz w:val="24"/>
          <w:szCs w:val="24"/>
        </w:rPr>
        <w:t>Профессиональное оборудование для дробеметной обработки из Челябинска</w:t>
      </w:r>
      <w:r w:rsidRPr="00273443">
        <w:rPr>
          <w:rFonts w:ascii="Times New Roman" w:eastAsia="Times New Roman" w:hAnsi="Times New Roman" w:cs="Times New Roman"/>
          <w:sz w:val="24"/>
          <w:szCs w:val="24"/>
        </w:rPr>
        <w:t xml:space="preserve"> </w:t>
      </w:r>
      <w:r w:rsidRPr="00273443">
        <w:rPr>
          <w:rFonts w:ascii="Times New Roman" w:eastAsia="Times New Roman" w:hAnsi="Times New Roman" w:cs="Times New Roman"/>
          <w:sz w:val="24"/>
          <w:szCs w:val="24"/>
        </w:rPr>
        <w:br/>
        <w:t xml:space="preserve">// Оборудование. Разработки. Технологии. - 2017. - № 7. - С. 15-17: ил. </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sz w:val="24"/>
          <w:szCs w:val="24"/>
        </w:rPr>
        <w:t xml:space="preserve">Подготовка поверхности - один из важных этапов нанесения покрытий. Представлен Челябинский завод дробеструйного оборудования - предприятие, где проектируют, производят и монтируют дробеструйное и дробеметное оборудование. Описаны преимущества дробеструйной обработки и сферы применения дробеструйного оборудования. </w:t>
      </w:r>
    </w:p>
    <w:p w:rsidR="00BA39EE" w:rsidRPr="00273443" w:rsidRDefault="00BA39EE" w:rsidP="00BA39EE">
      <w:pPr>
        <w:spacing w:line="240" w:lineRule="auto"/>
        <w:rPr>
          <w:rFonts w:ascii="Times New Roman" w:eastAsia="Times New Roman" w:hAnsi="Times New Roman" w:cs="Times New Roman"/>
          <w:b/>
          <w:bCs/>
          <w:i/>
          <w:sz w:val="24"/>
          <w:szCs w:val="24"/>
        </w:rPr>
      </w:pPr>
    </w:p>
    <w:p w:rsidR="00BA39EE" w:rsidRPr="00273443" w:rsidRDefault="00BA39EE" w:rsidP="00BA39EE">
      <w:pPr>
        <w:spacing w:line="240" w:lineRule="auto"/>
        <w:rPr>
          <w:rFonts w:ascii="Times New Roman" w:eastAsia="Times New Roman" w:hAnsi="Times New Roman" w:cs="Times New Roman"/>
          <w:bCs/>
          <w:sz w:val="24"/>
          <w:szCs w:val="24"/>
        </w:rPr>
      </w:pPr>
      <w:r w:rsidRPr="00273443">
        <w:rPr>
          <w:rFonts w:ascii="Times New Roman" w:eastAsia="Times New Roman" w:hAnsi="Times New Roman" w:cs="Times New Roman"/>
          <w:b/>
          <w:bCs/>
          <w:i/>
          <w:sz w:val="24"/>
          <w:szCs w:val="24"/>
        </w:rPr>
        <w:t>Скрябин, В.А.</w:t>
      </w:r>
      <w:r w:rsidR="00385B2B">
        <w:rPr>
          <w:rFonts w:ascii="Times New Roman" w:eastAsia="Times New Roman" w:hAnsi="Times New Roman" w:cs="Times New Roman"/>
          <w:b/>
          <w:bCs/>
          <w:i/>
          <w:sz w:val="24"/>
          <w:szCs w:val="24"/>
        </w:rPr>
        <w:tab/>
      </w:r>
      <w:r w:rsidR="00385B2B">
        <w:rPr>
          <w:rFonts w:ascii="Times New Roman" w:eastAsia="Times New Roman" w:hAnsi="Times New Roman" w:cs="Times New Roman"/>
          <w:b/>
          <w:bCs/>
          <w:i/>
          <w:sz w:val="24"/>
          <w:szCs w:val="24"/>
        </w:rPr>
        <w:tab/>
      </w:r>
      <w:r w:rsidR="00385B2B">
        <w:rPr>
          <w:rFonts w:ascii="Times New Roman" w:eastAsia="Times New Roman" w:hAnsi="Times New Roman" w:cs="Times New Roman"/>
          <w:b/>
          <w:bCs/>
          <w:i/>
          <w:sz w:val="24"/>
          <w:szCs w:val="24"/>
        </w:rPr>
        <w:tab/>
      </w:r>
      <w:r w:rsidR="00385B2B">
        <w:rPr>
          <w:rFonts w:ascii="Times New Roman" w:eastAsia="Times New Roman" w:hAnsi="Times New Roman" w:cs="Times New Roman"/>
          <w:b/>
          <w:bCs/>
          <w:i/>
          <w:sz w:val="24"/>
          <w:szCs w:val="24"/>
        </w:rPr>
        <w:tab/>
      </w:r>
      <w:r w:rsidR="00385B2B">
        <w:rPr>
          <w:rFonts w:ascii="Times New Roman" w:eastAsia="Times New Roman" w:hAnsi="Times New Roman" w:cs="Times New Roman"/>
          <w:b/>
          <w:bCs/>
          <w:i/>
          <w:sz w:val="24"/>
          <w:szCs w:val="24"/>
        </w:rPr>
        <w:tab/>
      </w:r>
      <w:r w:rsidR="00385B2B">
        <w:rPr>
          <w:rFonts w:ascii="Times New Roman" w:eastAsia="Times New Roman" w:hAnsi="Times New Roman" w:cs="Times New Roman"/>
          <w:b/>
          <w:bCs/>
          <w:i/>
          <w:sz w:val="24"/>
          <w:szCs w:val="24"/>
        </w:rPr>
        <w:tab/>
      </w:r>
      <w:r w:rsidR="00385B2B">
        <w:rPr>
          <w:rFonts w:ascii="Times New Roman" w:eastAsia="Times New Roman" w:hAnsi="Times New Roman" w:cs="Times New Roman"/>
          <w:b/>
          <w:bCs/>
          <w:i/>
          <w:sz w:val="24"/>
          <w:szCs w:val="24"/>
        </w:rPr>
        <w:tab/>
      </w:r>
      <w:r w:rsidR="00385B2B">
        <w:rPr>
          <w:rFonts w:ascii="Times New Roman" w:eastAsia="Times New Roman" w:hAnsi="Times New Roman" w:cs="Times New Roman"/>
          <w:b/>
          <w:bCs/>
          <w:i/>
          <w:sz w:val="24"/>
          <w:szCs w:val="24"/>
        </w:rPr>
        <w:tab/>
      </w:r>
      <w:r w:rsidR="00385B2B">
        <w:rPr>
          <w:rFonts w:ascii="Times New Roman" w:eastAsia="Times New Roman" w:hAnsi="Times New Roman" w:cs="Times New Roman"/>
          <w:b/>
          <w:bCs/>
          <w:i/>
          <w:sz w:val="24"/>
          <w:szCs w:val="24"/>
        </w:rPr>
        <w:tab/>
        <w:t xml:space="preserve">    </w:t>
      </w:r>
      <w:r w:rsidRPr="00273443">
        <w:rPr>
          <w:rFonts w:ascii="Times New Roman" w:eastAsia="Times New Roman" w:hAnsi="Times New Roman" w:cs="Times New Roman"/>
          <w:bCs/>
          <w:sz w:val="24"/>
          <w:szCs w:val="24"/>
        </w:rPr>
        <w:t>УДК  621.923.01</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b/>
          <w:sz w:val="24"/>
          <w:szCs w:val="24"/>
        </w:rPr>
        <w:t>Формирование хрупкого характера разрушения материала при микрорезании поверхностей деталей выступами микрорельефа незакрепленных абразивных зерен</w:t>
      </w:r>
      <w:r w:rsidRPr="00273443">
        <w:rPr>
          <w:rFonts w:ascii="Times New Roman" w:eastAsia="Times New Roman" w:hAnsi="Times New Roman" w:cs="Times New Roman"/>
          <w:sz w:val="24"/>
          <w:szCs w:val="24"/>
        </w:rPr>
        <w:t xml:space="preserve"> / В. А. Скрябин, А. Е. Зверовщиков, Е. В. Зотов // Технология металлов. - 2017. - № 10. - С. 12-17: ил. - Библиогр.: 10 назв.</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sz w:val="24"/>
          <w:szCs w:val="24"/>
        </w:rPr>
        <w:t xml:space="preserve">Рассмотрены особенности процесса обработки поверхностей деталей незакрепленным шлифовальным материалом в зоне малых глубин резания не более 1 мкм, приведены математические модели силового воздействия микрорельефа поверхности абразивного зерна на обрабатываемую поверхность детали. </w:t>
      </w:r>
    </w:p>
    <w:p w:rsidR="00BA39EE" w:rsidRPr="00273443" w:rsidRDefault="00BA39EE" w:rsidP="00BA39EE">
      <w:pPr>
        <w:spacing w:line="240" w:lineRule="auto"/>
        <w:rPr>
          <w:rFonts w:ascii="Times New Roman" w:eastAsia="Times New Roman" w:hAnsi="Times New Roman" w:cs="Times New Roman"/>
          <w:b/>
          <w:bCs/>
          <w:i/>
          <w:sz w:val="24"/>
          <w:szCs w:val="24"/>
        </w:rPr>
      </w:pPr>
    </w:p>
    <w:p w:rsidR="00BA39EE" w:rsidRPr="00273443" w:rsidRDefault="00BA39EE" w:rsidP="00BA39EE">
      <w:pPr>
        <w:spacing w:line="240" w:lineRule="auto"/>
        <w:rPr>
          <w:rFonts w:ascii="Times New Roman" w:eastAsia="Times New Roman" w:hAnsi="Times New Roman" w:cs="Times New Roman"/>
          <w:b/>
          <w:bCs/>
          <w:i/>
          <w:sz w:val="24"/>
          <w:szCs w:val="24"/>
        </w:rPr>
      </w:pPr>
      <w:r w:rsidRPr="00273443">
        <w:rPr>
          <w:rFonts w:ascii="Times New Roman" w:eastAsia="Times New Roman" w:hAnsi="Times New Roman" w:cs="Times New Roman"/>
          <w:b/>
          <w:bCs/>
          <w:i/>
          <w:sz w:val="24"/>
          <w:szCs w:val="24"/>
        </w:rPr>
        <w:t>Частухин, А.В.</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b/>
          <w:sz w:val="24"/>
          <w:szCs w:val="24"/>
        </w:rPr>
        <w:t>SprutCAM и инструмент</w:t>
      </w:r>
      <w:r w:rsidRPr="00273443">
        <w:rPr>
          <w:rFonts w:ascii="Times New Roman" w:eastAsia="Times New Roman" w:hAnsi="Times New Roman" w:cs="Times New Roman"/>
          <w:sz w:val="24"/>
          <w:szCs w:val="24"/>
        </w:rPr>
        <w:t xml:space="preserve"> / А. В. Частухин, Г. В. Серегин // РИТМ Машиностроения. - 2017. - № 8. - С. 39: ил. - Библиогр.: 2 назв.</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sz w:val="24"/>
          <w:szCs w:val="24"/>
        </w:rPr>
        <w:t xml:space="preserve">Для реалистичного моделирования металлообработки необходимы не только 3D-модели станка, но и точные 3D-модели инструментов, которые позволяют использовать более производительные операции, специальные стратегии и режимы резания. Приведены примеры подобных операций системе SprutCAM. </w:t>
      </w:r>
    </w:p>
    <w:p w:rsidR="00BA39EE" w:rsidRPr="00273443" w:rsidRDefault="00BA39EE" w:rsidP="00BA39EE">
      <w:pPr>
        <w:rPr>
          <w:rFonts w:ascii="Times New Roman" w:hAnsi="Times New Roman" w:cs="Times New Roman"/>
          <w:sz w:val="24"/>
          <w:szCs w:val="24"/>
        </w:rPr>
      </w:pPr>
    </w:p>
    <w:p w:rsidR="00BA39EE" w:rsidRPr="00273443" w:rsidRDefault="00BA39EE" w:rsidP="00BA39EE">
      <w:pPr>
        <w:spacing w:line="240" w:lineRule="auto"/>
        <w:rPr>
          <w:rFonts w:ascii="Times New Roman" w:eastAsia="Times New Roman" w:hAnsi="Times New Roman" w:cs="Times New Roman"/>
          <w:b/>
          <w:bCs/>
          <w:i/>
          <w:sz w:val="24"/>
          <w:szCs w:val="24"/>
        </w:rPr>
      </w:pPr>
      <w:r w:rsidRPr="00273443">
        <w:rPr>
          <w:rFonts w:ascii="Times New Roman" w:eastAsia="Times New Roman" w:hAnsi="Times New Roman" w:cs="Times New Roman"/>
          <w:b/>
          <w:bCs/>
          <w:i/>
          <w:sz w:val="24"/>
          <w:szCs w:val="24"/>
        </w:rPr>
        <w:t>Чекавинская, Я.</w:t>
      </w:r>
    </w:p>
    <w:p w:rsidR="00BA39EE"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b/>
          <w:sz w:val="24"/>
          <w:szCs w:val="24"/>
        </w:rPr>
        <w:t>Как Ивановский машиностроительный завод снижает себестоимость обработки деталей на фрезерном станке после модернизации</w:t>
      </w:r>
      <w:r>
        <w:rPr>
          <w:rFonts w:ascii="Times New Roman" w:eastAsia="Times New Roman" w:hAnsi="Times New Roman" w:cs="Times New Roman"/>
          <w:sz w:val="24"/>
          <w:szCs w:val="24"/>
        </w:rPr>
        <w:t xml:space="preserve"> </w:t>
      </w:r>
      <w:r w:rsidRPr="00273443">
        <w:rPr>
          <w:rFonts w:ascii="Times New Roman" w:eastAsia="Times New Roman" w:hAnsi="Times New Roman" w:cs="Times New Roman"/>
          <w:sz w:val="24"/>
          <w:szCs w:val="24"/>
        </w:rPr>
        <w:t>/ Я. Чекавинская</w:t>
      </w:r>
      <w:r>
        <w:rPr>
          <w:rFonts w:ascii="Times New Roman" w:eastAsia="Times New Roman" w:hAnsi="Times New Roman" w:cs="Times New Roman"/>
          <w:sz w:val="24"/>
          <w:szCs w:val="24"/>
        </w:rPr>
        <w:t xml:space="preserve"> </w:t>
      </w:r>
      <w:r w:rsidRPr="00273443">
        <w:rPr>
          <w:rFonts w:ascii="Times New Roman" w:eastAsia="Times New Roman" w:hAnsi="Times New Roman" w:cs="Times New Roman"/>
          <w:sz w:val="24"/>
          <w:szCs w:val="24"/>
        </w:rPr>
        <w:t>// Оборудование. Разработки. Технологии. - 2017. - № 7. - С. 25-28: ил.</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sz w:val="24"/>
          <w:szCs w:val="24"/>
        </w:rPr>
        <w:t xml:space="preserve">Основная идея бережливого производства - непрерывное устранение потерь. Инженеры Ивановского машиностроительного завода разработали оперативную систему управления (ОСУ) фрезерным станком, которая является альтернативным решением ЧПУ, частично перекрывает технологические возможности и сокращает издержки, возникающие при использовании стойки ЧПУ. Станок с ОСУ быстрее перестраивается с производства оной детали на другую, отсутствует расход времени на создание 3D-моделей деталей, разработку и доводку управляющей программы в </w:t>
      </w:r>
      <w:r>
        <w:rPr>
          <w:rFonts w:ascii="Times New Roman" w:eastAsia="Times New Roman" w:hAnsi="Times New Roman" w:cs="Times New Roman"/>
          <w:sz w:val="24"/>
          <w:szCs w:val="24"/>
          <w:lang w:val="en-US"/>
        </w:rPr>
        <w:t>CAM</w:t>
      </w:r>
      <w:r w:rsidRPr="00273443">
        <w:rPr>
          <w:rFonts w:ascii="Times New Roman" w:eastAsia="Times New Roman" w:hAnsi="Times New Roman" w:cs="Times New Roman"/>
          <w:sz w:val="24"/>
          <w:szCs w:val="24"/>
        </w:rPr>
        <w:t xml:space="preserve">-системе, отсутствует зависимость от POST-процессора. </w:t>
      </w:r>
    </w:p>
    <w:p w:rsidR="00BA39EE" w:rsidRPr="00AB3B79" w:rsidRDefault="00BA39EE" w:rsidP="00BA39EE">
      <w:pPr>
        <w:spacing w:line="240" w:lineRule="auto"/>
        <w:rPr>
          <w:rFonts w:ascii="Times New Roman" w:eastAsia="Times New Roman" w:hAnsi="Times New Roman" w:cs="Times New Roman"/>
          <w:b/>
          <w:bCs/>
          <w:sz w:val="24"/>
          <w:szCs w:val="24"/>
        </w:rPr>
      </w:pPr>
    </w:p>
    <w:p w:rsidR="00BA39EE" w:rsidRPr="00C73D24" w:rsidRDefault="00BA39EE" w:rsidP="00BA39EE">
      <w:pPr>
        <w:rPr>
          <w:rFonts w:ascii="Times New Roman" w:hAnsi="Times New Roman" w:cs="Times New Roman"/>
          <w:b/>
          <w:sz w:val="24"/>
          <w:szCs w:val="24"/>
        </w:rPr>
      </w:pPr>
      <w:r w:rsidRPr="00C73D24">
        <w:rPr>
          <w:rFonts w:ascii="Times New Roman" w:hAnsi="Times New Roman" w:cs="Times New Roman"/>
          <w:b/>
          <w:sz w:val="24"/>
          <w:szCs w:val="24"/>
        </w:rPr>
        <w:t>МЕТАЛЛУРГИЯ.  МЕТАЛЛУРГИЧЕСКОЕ  МАШИНОСТРОЕНИЕ</w:t>
      </w:r>
    </w:p>
    <w:p w:rsidR="00BA39EE" w:rsidRPr="00273443" w:rsidRDefault="00BA39EE" w:rsidP="00BA39EE">
      <w:pPr>
        <w:spacing w:line="240" w:lineRule="auto"/>
        <w:rPr>
          <w:rFonts w:ascii="Times New Roman" w:eastAsia="Times New Roman" w:hAnsi="Times New Roman" w:cs="Times New Roman"/>
          <w:b/>
          <w:bCs/>
          <w:i/>
          <w:sz w:val="24"/>
          <w:szCs w:val="24"/>
        </w:rPr>
      </w:pPr>
    </w:p>
    <w:p w:rsidR="00BA39EE" w:rsidRPr="00273443" w:rsidRDefault="00BA39EE" w:rsidP="00BA39EE">
      <w:pPr>
        <w:spacing w:line="240" w:lineRule="auto"/>
        <w:rPr>
          <w:rFonts w:ascii="Times New Roman" w:eastAsia="Times New Roman" w:hAnsi="Times New Roman" w:cs="Times New Roman"/>
          <w:b/>
          <w:bCs/>
          <w:i/>
          <w:sz w:val="24"/>
          <w:szCs w:val="24"/>
        </w:rPr>
      </w:pPr>
      <w:r w:rsidRPr="00273443">
        <w:rPr>
          <w:rFonts w:ascii="Times New Roman" w:eastAsia="Times New Roman" w:hAnsi="Times New Roman" w:cs="Times New Roman"/>
          <w:b/>
          <w:bCs/>
          <w:i/>
          <w:sz w:val="24"/>
          <w:szCs w:val="24"/>
        </w:rPr>
        <w:t>Вайцехович, С.М.</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b/>
          <w:sz w:val="24"/>
          <w:szCs w:val="24"/>
        </w:rPr>
        <w:t>Изготовление спирально-профильных теплообменных труб</w:t>
      </w:r>
      <w:r w:rsidRPr="00273443">
        <w:rPr>
          <w:rFonts w:ascii="Times New Roman" w:eastAsia="Times New Roman" w:hAnsi="Times New Roman" w:cs="Times New Roman"/>
          <w:sz w:val="24"/>
          <w:szCs w:val="24"/>
        </w:rPr>
        <w:t xml:space="preserve"> / С. М. Вайцехович, А. Н. Лебедев // РИТМ Машиностроения. - 2017. - № 8. - С. 24-27: ил. - Библиогр.: 8 назв.</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sz w:val="24"/>
          <w:szCs w:val="24"/>
        </w:rPr>
        <w:t xml:space="preserve">Развитие отечественной промышленности в любых отраслях влечет за собой спрос на принципиально новые виды оборудования для теплообменной, сушильной, холодильной и </w:t>
      </w:r>
      <w:r w:rsidRPr="00273443">
        <w:rPr>
          <w:rFonts w:ascii="Times New Roman" w:eastAsia="Times New Roman" w:hAnsi="Times New Roman" w:cs="Times New Roman"/>
          <w:sz w:val="24"/>
          <w:szCs w:val="24"/>
        </w:rPr>
        <w:lastRenderedPageBreak/>
        <w:t xml:space="preserve">прочей техники, использующей трубные теплоносители, а значит, и предполагает создание новых технологических подходов и специализированных устройств для их изготовления. </w:t>
      </w:r>
    </w:p>
    <w:p w:rsidR="00BA39EE" w:rsidRPr="00273443" w:rsidRDefault="00BA39EE" w:rsidP="00BA39EE">
      <w:pPr>
        <w:ind w:firstLine="708"/>
        <w:rPr>
          <w:rFonts w:ascii="Times New Roman" w:hAnsi="Times New Roman" w:cs="Times New Roman"/>
          <w:sz w:val="24"/>
          <w:szCs w:val="24"/>
        </w:rPr>
      </w:pPr>
    </w:p>
    <w:p w:rsidR="00BA39EE" w:rsidRPr="00C73D24" w:rsidRDefault="00BA39EE" w:rsidP="00BA39EE">
      <w:pPr>
        <w:rPr>
          <w:rFonts w:ascii="Times New Roman" w:hAnsi="Times New Roman" w:cs="Times New Roman"/>
          <w:b/>
          <w:sz w:val="24"/>
          <w:szCs w:val="24"/>
        </w:rPr>
      </w:pPr>
      <w:r w:rsidRPr="00C73D24">
        <w:rPr>
          <w:rFonts w:ascii="Times New Roman" w:hAnsi="Times New Roman" w:cs="Times New Roman"/>
          <w:b/>
          <w:sz w:val="24"/>
          <w:szCs w:val="24"/>
        </w:rPr>
        <w:t>СВАРКА,  ПАЙКА,  РЕЗКА,  СКЛЕИВАНИЕ  МЕТАЛЛОВ</w:t>
      </w:r>
    </w:p>
    <w:p w:rsidR="00BA39EE" w:rsidRPr="00273443" w:rsidRDefault="00BA39EE" w:rsidP="00BA39EE">
      <w:pPr>
        <w:spacing w:line="240" w:lineRule="auto"/>
        <w:rPr>
          <w:rFonts w:ascii="Times New Roman" w:eastAsia="Times New Roman" w:hAnsi="Times New Roman" w:cs="Times New Roman"/>
          <w:b/>
          <w:bCs/>
          <w:sz w:val="24"/>
          <w:szCs w:val="24"/>
        </w:rPr>
      </w:pPr>
    </w:p>
    <w:p w:rsidR="00BA39EE" w:rsidRPr="00273443" w:rsidRDefault="00BA39EE" w:rsidP="00BA39EE">
      <w:pPr>
        <w:spacing w:line="240" w:lineRule="auto"/>
        <w:rPr>
          <w:rFonts w:ascii="Times New Roman" w:eastAsia="Times New Roman" w:hAnsi="Times New Roman" w:cs="Times New Roman"/>
          <w:bCs/>
          <w:sz w:val="24"/>
          <w:szCs w:val="24"/>
        </w:rPr>
      </w:pPr>
      <w:r w:rsidRPr="00273443">
        <w:rPr>
          <w:rFonts w:ascii="Times New Roman" w:eastAsia="Times New Roman" w:hAnsi="Times New Roman" w:cs="Times New Roman"/>
          <w:b/>
          <w:bCs/>
          <w:i/>
          <w:sz w:val="24"/>
          <w:szCs w:val="24"/>
        </w:rPr>
        <w:t>Варуха, Е.Н.</w:t>
      </w:r>
      <w:r w:rsidR="00385B2B">
        <w:rPr>
          <w:rFonts w:ascii="Times New Roman" w:eastAsia="Times New Roman" w:hAnsi="Times New Roman" w:cs="Times New Roman"/>
          <w:b/>
          <w:bCs/>
          <w:i/>
          <w:sz w:val="24"/>
          <w:szCs w:val="24"/>
        </w:rPr>
        <w:tab/>
      </w:r>
      <w:r w:rsidR="00385B2B">
        <w:rPr>
          <w:rFonts w:ascii="Times New Roman" w:eastAsia="Times New Roman" w:hAnsi="Times New Roman" w:cs="Times New Roman"/>
          <w:b/>
          <w:bCs/>
          <w:i/>
          <w:sz w:val="24"/>
          <w:szCs w:val="24"/>
        </w:rPr>
        <w:tab/>
      </w:r>
      <w:r w:rsidR="00385B2B">
        <w:rPr>
          <w:rFonts w:ascii="Times New Roman" w:eastAsia="Times New Roman" w:hAnsi="Times New Roman" w:cs="Times New Roman"/>
          <w:b/>
          <w:bCs/>
          <w:i/>
          <w:sz w:val="24"/>
          <w:szCs w:val="24"/>
        </w:rPr>
        <w:tab/>
      </w:r>
      <w:r w:rsidR="00385B2B">
        <w:rPr>
          <w:rFonts w:ascii="Times New Roman" w:eastAsia="Times New Roman" w:hAnsi="Times New Roman" w:cs="Times New Roman"/>
          <w:b/>
          <w:bCs/>
          <w:i/>
          <w:sz w:val="24"/>
          <w:szCs w:val="24"/>
        </w:rPr>
        <w:tab/>
      </w:r>
      <w:r w:rsidR="00385B2B">
        <w:rPr>
          <w:rFonts w:ascii="Times New Roman" w:eastAsia="Times New Roman" w:hAnsi="Times New Roman" w:cs="Times New Roman"/>
          <w:b/>
          <w:bCs/>
          <w:i/>
          <w:sz w:val="24"/>
          <w:szCs w:val="24"/>
        </w:rPr>
        <w:tab/>
      </w:r>
      <w:r w:rsidR="00385B2B">
        <w:rPr>
          <w:rFonts w:ascii="Times New Roman" w:eastAsia="Times New Roman" w:hAnsi="Times New Roman" w:cs="Times New Roman"/>
          <w:b/>
          <w:bCs/>
          <w:i/>
          <w:sz w:val="24"/>
          <w:szCs w:val="24"/>
        </w:rPr>
        <w:tab/>
      </w:r>
      <w:r w:rsidR="00385B2B">
        <w:rPr>
          <w:rFonts w:ascii="Times New Roman" w:eastAsia="Times New Roman" w:hAnsi="Times New Roman" w:cs="Times New Roman"/>
          <w:b/>
          <w:bCs/>
          <w:i/>
          <w:sz w:val="24"/>
          <w:szCs w:val="24"/>
        </w:rPr>
        <w:tab/>
      </w:r>
      <w:r w:rsidR="00385B2B">
        <w:rPr>
          <w:rFonts w:ascii="Times New Roman" w:eastAsia="Times New Roman" w:hAnsi="Times New Roman" w:cs="Times New Roman"/>
          <w:b/>
          <w:bCs/>
          <w:i/>
          <w:sz w:val="24"/>
          <w:szCs w:val="24"/>
        </w:rPr>
        <w:tab/>
      </w:r>
      <w:r w:rsidR="00385B2B">
        <w:rPr>
          <w:rFonts w:ascii="Times New Roman" w:eastAsia="Times New Roman" w:hAnsi="Times New Roman" w:cs="Times New Roman"/>
          <w:b/>
          <w:bCs/>
          <w:i/>
          <w:sz w:val="24"/>
          <w:szCs w:val="24"/>
        </w:rPr>
        <w:tab/>
      </w:r>
      <w:r w:rsidR="00385B2B">
        <w:rPr>
          <w:rFonts w:ascii="Times New Roman" w:eastAsia="Times New Roman" w:hAnsi="Times New Roman" w:cs="Times New Roman"/>
          <w:b/>
          <w:bCs/>
          <w:i/>
          <w:sz w:val="24"/>
          <w:szCs w:val="24"/>
        </w:rPr>
        <w:tab/>
        <w:t xml:space="preserve">  </w:t>
      </w:r>
      <w:r w:rsidRPr="00273443">
        <w:rPr>
          <w:rFonts w:ascii="Times New Roman" w:eastAsia="Times New Roman" w:hAnsi="Times New Roman" w:cs="Times New Roman"/>
          <w:bCs/>
          <w:sz w:val="24"/>
          <w:szCs w:val="24"/>
        </w:rPr>
        <w:t>УДК  621.791.754</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b/>
          <w:sz w:val="24"/>
          <w:szCs w:val="24"/>
        </w:rPr>
        <w:t>Причины образования неустойчивости процесса сварки в защитных газах с короткими замыканиями дугового промежутка</w:t>
      </w:r>
      <w:r w:rsidRPr="00273443">
        <w:rPr>
          <w:rFonts w:ascii="Times New Roman" w:eastAsia="Times New Roman" w:hAnsi="Times New Roman" w:cs="Times New Roman"/>
          <w:sz w:val="24"/>
          <w:szCs w:val="24"/>
        </w:rPr>
        <w:t xml:space="preserve"> / Е. Н. Варуха // Сварочное производство. - 2017. - № 11. - С. 3-8: ил. - Библиогр.: 7 назв.</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sz w:val="24"/>
          <w:szCs w:val="24"/>
        </w:rPr>
        <w:t xml:space="preserve">Получена эмпирическая формула для границы перехода от неустойчивого процесса к устойчивому, позволяющая расчетным путем определять параметры режима сварки с устойчивым процессом сварки с короткими замыканиями в защитных газах. </w:t>
      </w:r>
    </w:p>
    <w:p w:rsidR="00BA39EE" w:rsidRPr="00273443" w:rsidRDefault="00BA39EE" w:rsidP="00BA39EE">
      <w:pPr>
        <w:spacing w:line="240" w:lineRule="auto"/>
        <w:rPr>
          <w:rFonts w:ascii="Times New Roman" w:eastAsia="Times New Roman" w:hAnsi="Times New Roman" w:cs="Times New Roman"/>
          <w:b/>
          <w:bCs/>
          <w:i/>
          <w:sz w:val="24"/>
          <w:szCs w:val="24"/>
        </w:rPr>
      </w:pPr>
    </w:p>
    <w:p w:rsidR="00BA39EE" w:rsidRPr="00273443" w:rsidRDefault="00BA39EE" w:rsidP="00BA39EE">
      <w:pPr>
        <w:spacing w:line="240" w:lineRule="auto"/>
        <w:rPr>
          <w:rFonts w:ascii="Times New Roman" w:eastAsia="Times New Roman" w:hAnsi="Times New Roman" w:cs="Times New Roman"/>
          <w:bCs/>
          <w:sz w:val="24"/>
          <w:szCs w:val="24"/>
        </w:rPr>
      </w:pPr>
      <w:r w:rsidRPr="00273443">
        <w:rPr>
          <w:rFonts w:ascii="Times New Roman" w:eastAsia="Times New Roman" w:hAnsi="Times New Roman" w:cs="Times New Roman"/>
          <w:b/>
          <w:bCs/>
          <w:i/>
          <w:sz w:val="24"/>
          <w:szCs w:val="24"/>
        </w:rPr>
        <w:t>Иванов, В.И.</w:t>
      </w:r>
      <w:r w:rsidR="00385B2B">
        <w:rPr>
          <w:rFonts w:ascii="Times New Roman" w:eastAsia="Times New Roman" w:hAnsi="Times New Roman" w:cs="Times New Roman"/>
          <w:b/>
          <w:bCs/>
          <w:i/>
          <w:sz w:val="24"/>
          <w:szCs w:val="24"/>
        </w:rPr>
        <w:tab/>
      </w:r>
      <w:r w:rsidR="00385B2B">
        <w:rPr>
          <w:rFonts w:ascii="Times New Roman" w:eastAsia="Times New Roman" w:hAnsi="Times New Roman" w:cs="Times New Roman"/>
          <w:b/>
          <w:bCs/>
          <w:i/>
          <w:sz w:val="24"/>
          <w:szCs w:val="24"/>
        </w:rPr>
        <w:tab/>
      </w:r>
      <w:r w:rsidR="00385B2B">
        <w:rPr>
          <w:rFonts w:ascii="Times New Roman" w:eastAsia="Times New Roman" w:hAnsi="Times New Roman" w:cs="Times New Roman"/>
          <w:b/>
          <w:bCs/>
          <w:i/>
          <w:sz w:val="24"/>
          <w:szCs w:val="24"/>
        </w:rPr>
        <w:tab/>
      </w:r>
      <w:r w:rsidR="00385B2B">
        <w:rPr>
          <w:rFonts w:ascii="Times New Roman" w:eastAsia="Times New Roman" w:hAnsi="Times New Roman" w:cs="Times New Roman"/>
          <w:b/>
          <w:bCs/>
          <w:i/>
          <w:sz w:val="24"/>
          <w:szCs w:val="24"/>
        </w:rPr>
        <w:tab/>
      </w:r>
      <w:r w:rsidR="00385B2B">
        <w:rPr>
          <w:rFonts w:ascii="Times New Roman" w:eastAsia="Times New Roman" w:hAnsi="Times New Roman" w:cs="Times New Roman"/>
          <w:b/>
          <w:bCs/>
          <w:i/>
          <w:sz w:val="24"/>
          <w:szCs w:val="24"/>
        </w:rPr>
        <w:tab/>
      </w:r>
      <w:r w:rsidR="00385B2B">
        <w:rPr>
          <w:rFonts w:ascii="Times New Roman" w:eastAsia="Times New Roman" w:hAnsi="Times New Roman" w:cs="Times New Roman"/>
          <w:b/>
          <w:bCs/>
          <w:i/>
          <w:sz w:val="24"/>
          <w:szCs w:val="24"/>
        </w:rPr>
        <w:tab/>
      </w:r>
      <w:r w:rsidR="00385B2B">
        <w:rPr>
          <w:rFonts w:ascii="Times New Roman" w:eastAsia="Times New Roman" w:hAnsi="Times New Roman" w:cs="Times New Roman"/>
          <w:b/>
          <w:bCs/>
          <w:i/>
          <w:sz w:val="24"/>
          <w:szCs w:val="24"/>
        </w:rPr>
        <w:tab/>
      </w:r>
      <w:r w:rsidR="00385B2B">
        <w:rPr>
          <w:rFonts w:ascii="Times New Roman" w:eastAsia="Times New Roman" w:hAnsi="Times New Roman" w:cs="Times New Roman"/>
          <w:b/>
          <w:bCs/>
          <w:i/>
          <w:sz w:val="24"/>
          <w:szCs w:val="24"/>
        </w:rPr>
        <w:tab/>
      </w:r>
      <w:r w:rsidR="00385B2B">
        <w:rPr>
          <w:rFonts w:ascii="Times New Roman" w:eastAsia="Times New Roman" w:hAnsi="Times New Roman" w:cs="Times New Roman"/>
          <w:b/>
          <w:bCs/>
          <w:i/>
          <w:sz w:val="24"/>
          <w:szCs w:val="24"/>
        </w:rPr>
        <w:tab/>
      </w:r>
      <w:r w:rsidR="00385B2B">
        <w:rPr>
          <w:rFonts w:ascii="Times New Roman" w:eastAsia="Times New Roman" w:hAnsi="Times New Roman" w:cs="Times New Roman"/>
          <w:b/>
          <w:bCs/>
          <w:i/>
          <w:sz w:val="24"/>
          <w:szCs w:val="24"/>
        </w:rPr>
        <w:tab/>
        <w:t xml:space="preserve">      </w:t>
      </w:r>
      <w:r w:rsidRPr="00273443">
        <w:rPr>
          <w:rFonts w:ascii="Times New Roman" w:eastAsia="Times New Roman" w:hAnsi="Times New Roman" w:cs="Times New Roman"/>
          <w:bCs/>
          <w:sz w:val="24"/>
          <w:szCs w:val="24"/>
        </w:rPr>
        <w:t>УДК  621.9.048</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b/>
          <w:sz w:val="24"/>
          <w:szCs w:val="24"/>
        </w:rPr>
        <w:t>Электроискровые покрытия: классификация по технологическим признакам</w:t>
      </w:r>
      <w:r w:rsidRPr="00273443">
        <w:rPr>
          <w:rFonts w:ascii="Times New Roman" w:eastAsia="Times New Roman" w:hAnsi="Times New Roman" w:cs="Times New Roman"/>
          <w:sz w:val="24"/>
          <w:szCs w:val="24"/>
        </w:rPr>
        <w:t xml:space="preserve"> / В. И. Иванов // Сварочное производство. - 2017. - № 11. - С. 50-52: ил. - Библиогр.: 9 назв.</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sz w:val="24"/>
          <w:szCs w:val="24"/>
        </w:rPr>
        <w:t xml:space="preserve">Статья направлена на создание унифицированных производственных технологий, основанных на применении универсального метода электроискрового легирования. Предложена классификация электроискровых покрытий с их технологической характеристикой и описанием практической области использования. </w:t>
      </w:r>
    </w:p>
    <w:p w:rsidR="00BA39EE" w:rsidRPr="00273443" w:rsidRDefault="00BA39EE" w:rsidP="00BA39EE">
      <w:pPr>
        <w:spacing w:line="240" w:lineRule="auto"/>
        <w:rPr>
          <w:rFonts w:ascii="Times New Roman" w:eastAsia="Times New Roman" w:hAnsi="Times New Roman" w:cs="Times New Roman"/>
          <w:bCs/>
          <w:sz w:val="24"/>
          <w:szCs w:val="24"/>
        </w:rPr>
      </w:pPr>
    </w:p>
    <w:p w:rsidR="00BA39EE" w:rsidRPr="00273443" w:rsidRDefault="00385B2B" w:rsidP="00385B2B">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BA39EE" w:rsidRPr="00273443">
        <w:rPr>
          <w:rFonts w:ascii="Times New Roman" w:eastAsia="Times New Roman" w:hAnsi="Times New Roman" w:cs="Times New Roman"/>
          <w:bCs/>
          <w:sz w:val="24"/>
          <w:szCs w:val="24"/>
        </w:rPr>
        <w:t>УДК  621.791.72</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b/>
          <w:bCs/>
          <w:sz w:val="24"/>
          <w:szCs w:val="24"/>
        </w:rPr>
        <w:t>Ионизация газов в сварочных электронных пушках</w:t>
      </w:r>
      <w:r w:rsidRPr="00273443">
        <w:rPr>
          <w:rFonts w:ascii="Times New Roman" w:eastAsia="Times New Roman" w:hAnsi="Times New Roman" w:cs="Times New Roman"/>
          <w:sz w:val="24"/>
          <w:szCs w:val="24"/>
        </w:rPr>
        <w:t xml:space="preserve"> / А. В. Щербаков [и др.] // Сварочное производство. - 2017. - № 11. - С. 24-30: ил.- Библиогр.: 13 назв.</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sz w:val="24"/>
          <w:szCs w:val="24"/>
        </w:rPr>
        <w:t xml:space="preserve">Предложена методика моделирования процессов ионизации и рассеяния электронов при прохождении электронных пучков сквозь газовую среду в области ускоряющего промежутка. Показано, что основной вклад в общий ток ионного пучка (до 80%) вносят частицы с энергиями до 5 кэВ. </w:t>
      </w:r>
    </w:p>
    <w:p w:rsidR="00BA39EE" w:rsidRPr="00273443" w:rsidRDefault="00BA39EE" w:rsidP="00BA39EE">
      <w:pPr>
        <w:spacing w:line="240" w:lineRule="auto"/>
        <w:rPr>
          <w:rFonts w:ascii="Times New Roman" w:eastAsia="Times New Roman" w:hAnsi="Times New Roman" w:cs="Times New Roman"/>
          <w:b/>
          <w:bCs/>
          <w:i/>
          <w:sz w:val="24"/>
          <w:szCs w:val="24"/>
        </w:rPr>
      </w:pPr>
    </w:p>
    <w:p w:rsidR="00BA39EE" w:rsidRPr="00273443" w:rsidRDefault="00BA39EE" w:rsidP="00BA39EE">
      <w:pPr>
        <w:spacing w:line="240" w:lineRule="auto"/>
        <w:rPr>
          <w:rFonts w:ascii="Times New Roman" w:eastAsia="Times New Roman" w:hAnsi="Times New Roman" w:cs="Times New Roman"/>
          <w:sz w:val="24"/>
          <w:szCs w:val="24"/>
        </w:rPr>
      </w:pPr>
      <w:r w:rsidRPr="00273443">
        <w:rPr>
          <w:rFonts w:ascii="Times New Roman" w:eastAsia="Times New Roman" w:hAnsi="Times New Roman" w:cs="Times New Roman"/>
          <w:b/>
          <w:bCs/>
          <w:i/>
          <w:sz w:val="24"/>
          <w:szCs w:val="24"/>
        </w:rPr>
        <w:t>Куликов, В.Н.</w:t>
      </w:r>
      <w:r w:rsidR="00385B2B">
        <w:rPr>
          <w:rFonts w:ascii="Times New Roman" w:eastAsia="Times New Roman" w:hAnsi="Times New Roman" w:cs="Times New Roman"/>
          <w:b/>
          <w:bCs/>
          <w:i/>
          <w:sz w:val="24"/>
          <w:szCs w:val="24"/>
        </w:rPr>
        <w:tab/>
      </w:r>
      <w:r w:rsidR="00385B2B">
        <w:rPr>
          <w:rFonts w:ascii="Times New Roman" w:eastAsia="Times New Roman" w:hAnsi="Times New Roman" w:cs="Times New Roman"/>
          <w:b/>
          <w:bCs/>
          <w:i/>
          <w:sz w:val="24"/>
          <w:szCs w:val="24"/>
        </w:rPr>
        <w:tab/>
      </w:r>
      <w:r w:rsidR="00385B2B">
        <w:rPr>
          <w:rFonts w:ascii="Times New Roman" w:eastAsia="Times New Roman" w:hAnsi="Times New Roman" w:cs="Times New Roman"/>
          <w:b/>
          <w:bCs/>
          <w:i/>
          <w:sz w:val="24"/>
          <w:szCs w:val="24"/>
        </w:rPr>
        <w:tab/>
      </w:r>
      <w:r w:rsidR="00385B2B">
        <w:rPr>
          <w:rFonts w:ascii="Times New Roman" w:eastAsia="Times New Roman" w:hAnsi="Times New Roman" w:cs="Times New Roman"/>
          <w:b/>
          <w:bCs/>
          <w:i/>
          <w:sz w:val="24"/>
          <w:szCs w:val="24"/>
        </w:rPr>
        <w:tab/>
      </w:r>
      <w:r w:rsidR="00385B2B">
        <w:rPr>
          <w:rFonts w:ascii="Times New Roman" w:eastAsia="Times New Roman" w:hAnsi="Times New Roman" w:cs="Times New Roman"/>
          <w:b/>
          <w:bCs/>
          <w:i/>
          <w:sz w:val="24"/>
          <w:szCs w:val="24"/>
        </w:rPr>
        <w:tab/>
      </w:r>
      <w:r w:rsidR="00385B2B">
        <w:rPr>
          <w:rFonts w:ascii="Times New Roman" w:eastAsia="Times New Roman" w:hAnsi="Times New Roman" w:cs="Times New Roman"/>
          <w:b/>
          <w:bCs/>
          <w:i/>
          <w:sz w:val="24"/>
          <w:szCs w:val="24"/>
        </w:rPr>
        <w:tab/>
      </w:r>
      <w:r w:rsidR="00385B2B">
        <w:rPr>
          <w:rFonts w:ascii="Times New Roman" w:eastAsia="Times New Roman" w:hAnsi="Times New Roman" w:cs="Times New Roman"/>
          <w:b/>
          <w:bCs/>
          <w:i/>
          <w:sz w:val="24"/>
          <w:szCs w:val="24"/>
        </w:rPr>
        <w:tab/>
      </w:r>
      <w:r w:rsidR="00385B2B">
        <w:rPr>
          <w:rFonts w:ascii="Times New Roman" w:eastAsia="Times New Roman" w:hAnsi="Times New Roman" w:cs="Times New Roman"/>
          <w:b/>
          <w:bCs/>
          <w:i/>
          <w:sz w:val="24"/>
          <w:szCs w:val="24"/>
        </w:rPr>
        <w:tab/>
      </w:r>
      <w:r w:rsidR="00385B2B">
        <w:rPr>
          <w:rFonts w:ascii="Times New Roman" w:eastAsia="Times New Roman" w:hAnsi="Times New Roman" w:cs="Times New Roman"/>
          <w:b/>
          <w:bCs/>
          <w:i/>
          <w:sz w:val="24"/>
          <w:szCs w:val="24"/>
        </w:rPr>
        <w:tab/>
        <w:t xml:space="preserve"> </w:t>
      </w:r>
      <w:r w:rsidRPr="00273443">
        <w:rPr>
          <w:rFonts w:ascii="Times New Roman" w:eastAsia="Times New Roman" w:hAnsi="Times New Roman" w:cs="Times New Roman"/>
          <w:sz w:val="24"/>
          <w:szCs w:val="24"/>
        </w:rPr>
        <w:t>УДК  812.35.01.90</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b/>
          <w:sz w:val="24"/>
          <w:szCs w:val="24"/>
        </w:rPr>
        <w:t>Критерии опасности электрического тока для человека в зависимости от условий травм (эксперимента)</w:t>
      </w:r>
      <w:r w:rsidRPr="00273443">
        <w:rPr>
          <w:rFonts w:ascii="Times New Roman" w:eastAsia="Times New Roman" w:hAnsi="Times New Roman" w:cs="Times New Roman"/>
          <w:sz w:val="24"/>
          <w:szCs w:val="24"/>
        </w:rPr>
        <w:t xml:space="preserve"> / В. Н. Куликов // Сварочное производство. - 2017. - № 11. - С. 53-55. - Библиогр.: 8 назв.</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sz w:val="24"/>
          <w:szCs w:val="24"/>
        </w:rPr>
        <w:t xml:space="preserve">На основании натурных исследований и анализа литературных данных установлено, что опасные величины тока (напряжения), сопротивление тела человека зависят от условий электротравм (эксперимента) и лежат в широком диапазоне. Существующие нормативные материалы разработаны только для одного условия, поэтому, по мнению автора, не отражают истинной опасности тока. </w:t>
      </w:r>
    </w:p>
    <w:p w:rsidR="00BA39EE" w:rsidRPr="00273443" w:rsidRDefault="00BA39EE" w:rsidP="00BA39EE">
      <w:pPr>
        <w:spacing w:line="240" w:lineRule="auto"/>
        <w:ind w:firstLine="708"/>
        <w:rPr>
          <w:rFonts w:ascii="Times New Roman" w:eastAsia="Times New Roman" w:hAnsi="Times New Roman" w:cs="Times New Roman"/>
          <w:sz w:val="24"/>
          <w:szCs w:val="24"/>
        </w:rPr>
      </w:pP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b/>
          <w:bCs/>
          <w:sz w:val="24"/>
          <w:szCs w:val="24"/>
        </w:rPr>
        <w:t>Лазерная сварка аутригеров</w:t>
      </w:r>
      <w:r w:rsidRPr="00273443">
        <w:rPr>
          <w:rFonts w:ascii="Times New Roman" w:eastAsia="Times New Roman" w:hAnsi="Times New Roman" w:cs="Times New Roman"/>
          <w:sz w:val="24"/>
          <w:szCs w:val="24"/>
        </w:rPr>
        <w:t xml:space="preserve"> / С. В. Андреев [и др.] // РИТМ Машиностроения. - 2017. - № 8. - С. 30-31: ил. - Библиогр.: 3 назв.</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sz w:val="24"/>
          <w:szCs w:val="24"/>
        </w:rPr>
        <w:t xml:space="preserve">Внедрение технологии лазерной сварки для изготовления титановых конструкций аутригеров позволяет не только обеспечить необходимое качество и высокую производительность согласно поставленной задаче, но и способствует импортозамещению подобных изделий в целом ряде отраслей. </w:t>
      </w:r>
    </w:p>
    <w:p w:rsidR="00385B2B" w:rsidRDefault="00385B2B" w:rsidP="00BA39EE">
      <w:pPr>
        <w:spacing w:line="240" w:lineRule="auto"/>
        <w:rPr>
          <w:rFonts w:ascii="Times New Roman" w:eastAsia="Times New Roman" w:hAnsi="Times New Roman" w:cs="Times New Roman"/>
          <w:b/>
          <w:bCs/>
          <w:i/>
          <w:sz w:val="24"/>
          <w:szCs w:val="24"/>
        </w:rPr>
      </w:pPr>
    </w:p>
    <w:p w:rsidR="00C739A6" w:rsidRDefault="00C739A6" w:rsidP="00BA39EE">
      <w:pPr>
        <w:spacing w:line="240" w:lineRule="auto"/>
        <w:rPr>
          <w:rFonts w:ascii="Times New Roman" w:eastAsia="Times New Roman" w:hAnsi="Times New Roman" w:cs="Times New Roman"/>
          <w:b/>
          <w:bCs/>
          <w:i/>
          <w:sz w:val="24"/>
          <w:szCs w:val="24"/>
        </w:rPr>
      </w:pPr>
    </w:p>
    <w:p w:rsidR="00C739A6" w:rsidRDefault="00C739A6" w:rsidP="00BA39EE">
      <w:pPr>
        <w:spacing w:line="240" w:lineRule="auto"/>
        <w:rPr>
          <w:rFonts w:ascii="Times New Roman" w:eastAsia="Times New Roman" w:hAnsi="Times New Roman" w:cs="Times New Roman"/>
          <w:b/>
          <w:bCs/>
          <w:i/>
          <w:sz w:val="24"/>
          <w:szCs w:val="24"/>
        </w:rPr>
      </w:pPr>
    </w:p>
    <w:p w:rsidR="00C739A6" w:rsidRDefault="00C739A6" w:rsidP="00BA39EE">
      <w:pPr>
        <w:spacing w:line="240" w:lineRule="auto"/>
        <w:rPr>
          <w:rFonts w:ascii="Times New Roman" w:eastAsia="Times New Roman" w:hAnsi="Times New Roman" w:cs="Times New Roman"/>
          <w:b/>
          <w:bCs/>
          <w:i/>
          <w:sz w:val="24"/>
          <w:szCs w:val="24"/>
        </w:rPr>
      </w:pPr>
    </w:p>
    <w:p w:rsidR="00BA39EE" w:rsidRPr="00273443" w:rsidRDefault="00BA39EE" w:rsidP="00BA39EE">
      <w:pPr>
        <w:spacing w:line="240" w:lineRule="auto"/>
        <w:rPr>
          <w:rFonts w:ascii="Times New Roman" w:eastAsia="Times New Roman" w:hAnsi="Times New Roman" w:cs="Times New Roman"/>
          <w:bCs/>
          <w:sz w:val="24"/>
          <w:szCs w:val="24"/>
        </w:rPr>
      </w:pPr>
      <w:r w:rsidRPr="00273443">
        <w:rPr>
          <w:rFonts w:ascii="Times New Roman" w:eastAsia="Times New Roman" w:hAnsi="Times New Roman" w:cs="Times New Roman"/>
          <w:b/>
          <w:bCs/>
          <w:i/>
          <w:sz w:val="24"/>
          <w:szCs w:val="24"/>
        </w:rPr>
        <w:lastRenderedPageBreak/>
        <w:t>Ластовиря, В.Н.</w:t>
      </w:r>
      <w:r w:rsidR="00385B2B">
        <w:rPr>
          <w:rFonts w:ascii="Times New Roman" w:eastAsia="Times New Roman" w:hAnsi="Times New Roman" w:cs="Times New Roman"/>
          <w:b/>
          <w:bCs/>
          <w:i/>
          <w:sz w:val="24"/>
          <w:szCs w:val="24"/>
        </w:rPr>
        <w:tab/>
      </w:r>
      <w:r w:rsidR="00385B2B">
        <w:rPr>
          <w:rFonts w:ascii="Times New Roman" w:eastAsia="Times New Roman" w:hAnsi="Times New Roman" w:cs="Times New Roman"/>
          <w:b/>
          <w:bCs/>
          <w:i/>
          <w:sz w:val="24"/>
          <w:szCs w:val="24"/>
        </w:rPr>
        <w:tab/>
      </w:r>
      <w:r w:rsidR="00385B2B">
        <w:rPr>
          <w:rFonts w:ascii="Times New Roman" w:eastAsia="Times New Roman" w:hAnsi="Times New Roman" w:cs="Times New Roman"/>
          <w:b/>
          <w:bCs/>
          <w:i/>
          <w:sz w:val="24"/>
          <w:szCs w:val="24"/>
        </w:rPr>
        <w:tab/>
      </w:r>
      <w:r w:rsidR="00385B2B">
        <w:rPr>
          <w:rFonts w:ascii="Times New Roman" w:eastAsia="Times New Roman" w:hAnsi="Times New Roman" w:cs="Times New Roman"/>
          <w:b/>
          <w:bCs/>
          <w:i/>
          <w:sz w:val="24"/>
          <w:szCs w:val="24"/>
        </w:rPr>
        <w:tab/>
      </w:r>
      <w:r w:rsidR="00385B2B">
        <w:rPr>
          <w:rFonts w:ascii="Times New Roman" w:eastAsia="Times New Roman" w:hAnsi="Times New Roman" w:cs="Times New Roman"/>
          <w:b/>
          <w:bCs/>
          <w:i/>
          <w:sz w:val="24"/>
          <w:szCs w:val="24"/>
        </w:rPr>
        <w:tab/>
      </w:r>
      <w:r w:rsidR="00385B2B">
        <w:rPr>
          <w:rFonts w:ascii="Times New Roman" w:eastAsia="Times New Roman" w:hAnsi="Times New Roman" w:cs="Times New Roman"/>
          <w:b/>
          <w:bCs/>
          <w:i/>
          <w:sz w:val="24"/>
          <w:szCs w:val="24"/>
        </w:rPr>
        <w:tab/>
      </w:r>
      <w:r w:rsidR="00385B2B">
        <w:rPr>
          <w:rFonts w:ascii="Times New Roman" w:eastAsia="Times New Roman" w:hAnsi="Times New Roman" w:cs="Times New Roman"/>
          <w:b/>
          <w:bCs/>
          <w:i/>
          <w:sz w:val="24"/>
          <w:szCs w:val="24"/>
        </w:rPr>
        <w:tab/>
      </w:r>
      <w:r w:rsidR="00385B2B">
        <w:rPr>
          <w:rFonts w:ascii="Times New Roman" w:eastAsia="Times New Roman" w:hAnsi="Times New Roman" w:cs="Times New Roman"/>
          <w:b/>
          <w:bCs/>
          <w:i/>
          <w:sz w:val="24"/>
          <w:szCs w:val="24"/>
        </w:rPr>
        <w:tab/>
      </w:r>
      <w:r w:rsidR="00385B2B">
        <w:rPr>
          <w:rFonts w:ascii="Times New Roman" w:eastAsia="Times New Roman" w:hAnsi="Times New Roman" w:cs="Times New Roman"/>
          <w:b/>
          <w:bCs/>
          <w:i/>
          <w:sz w:val="24"/>
          <w:szCs w:val="24"/>
        </w:rPr>
        <w:tab/>
        <w:t xml:space="preserve">    </w:t>
      </w:r>
      <w:r w:rsidRPr="00273443">
        <w:rPr>
          <w:rFonts w:ascii="Times New Roman" w:eastAsia="Times New Roman" w:hAnsi="Times New Roman" w:cs="Times New Roman"/>
          <w:bCs/>
          <w:sz w:val="24"/>
          <w:szCs w:val="24"/>
        </w:rPr>
        <w:t>УДК  621.791.85</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b/>
          <w:sz w:val="24"/>
          <w:szCs w:val="24"/>
        </w:rPr>
        <w:t>Оценка текущего состояния формы проплава на основе энергетического баланса пучка в парогазовом кратере</w:t>
      </w:r>
      <w:r w:rsidRPr="00273443">
        <w:rPr>
          <w:rFonts w:ascii="Times New Roman" w:eastAsia="Times New Roman" w:hAnsi="Times New Roman" w:cs="Times New Roman"/>
          <w:sz w:val="24"/>
          <w:szCs w:val="24"/>
        </w:rPr>
        <w:t xml:space="preserve"> / В. Н. Ластовиря, В. В. Новокрещенов, Р. В. Родякина // Сварочное производство. - 2017. - № 11. - С. 17-23: ил. - Библиогр.: 11 назв.</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sz w:val="24"/>
          <w:szCs w:val="24"/>
        </w:rPr>
        <w:t xml:space="preserve">Рассмотрена методика параметрической идентификации системы алгебраических уравнений, связывающих глубину и ширину проплава сварного шва с регистрируемыми переменными процесса электронно-лучевой сварки на основе метода энергетического баланса пучка. Это открывает возможность текущего контроля и управления формой проплава при сварке деталей ответственного назначения. </w:t>
      </w:r>
    </w:p>
    <w:p w:rsidR="00BA39EE" w:rsidRPr="00273443" w:rsidRDefault="00BA39EE" w:rsidP="00BA39EE">
      <w:pPr>
        <w:spacing w:line="240" w:lineRule="auto"/>
        <w:rPr>
          <w:rFonts w:ascii="Times New Roman" w:eastAsia="Times New Roman" w:hAnsi="Times New Roman" w:cs="Times New Roman"/>
          <w:b/>
          <w:bCs/>
          <w:sz w:val="24"/>
          <w:szCs w:val="24"/>
        </w:rPr>
      </w:pPr>
    </w:p>
    <w:p w:rsidR="00BA39EE" w:rsidRPr="00273443" w:rsidRDefault="00BA39EE" w:rsidP="00BA39EE">
      <w:pPr>
        <w:spacing w:line="240" w:lineRule="auto"/>
        <w:rPr>
          <w:rFonts w:ascii="Times New Roman" w:eastAsia="Times New Roman" w:hAnsi="Times New Roman" w:cs="Times New Roman"/>
          <w:bCs/>
          <w:sz w:val="24"/>
          <w:szCs w:val="24"/>
        </w:rPr>
      </w:pPr>
      <w:r w:rsidRPr="00273443">
        <w:rPr>
          <w:rFonts w:ascii="Times New Roman" w:eastAsia="Times New Roman" w:hAnsi="Times New Roman" w:cs="Times New Roman"/>
          <w:b/>
          <w:bCs/>
          <w:i/>
          <w:sz w:val="24"/>
          <w:szCs w:val="24"/>
        </w:rPr>
        <w:t>Нафиков, М.З.</w:t>
      </w:r>
      <w:r w:rsidR="00385B2B">
        <w:rPr>
          <w:rFonts w:ascii="Times New Roman" w:eastAsia="Times New Roman" w:hAnsi="Times New Roman" w:cs="Times New Roman"/>
          <w:b/>
          <w:bCs/>
          <w:i/>
          <w:sz w:val="24"/>
          <w:szCs w:val="24"/>
        </w:rPr>
        <w:tab/>
      </w:r>
      <w:r w:rsidR="00385B2B">
        <w:rPr>
          <w:rFonts w:ascii="Times New Roman" w:eastAsia="Times New Roman" w:hAnsi="Times New Roman" w:cs="Times New Roman"/>
          <w:b/>
          <w:bCs/>
          <w:i/>
          <w:sz w:val="24"/>
          <w:szCs w:val="24"/>
        </w:rPr>
        <w:tab/>
      </w:r>
      <w:r w:rsidR="00385B2B">
        <w:rPr>
          <w:rFonts w:ascii="Times New Roman" w:eastAsia="Times New Roman" w:hAnsi="Times New Roman" w:cs="Times New Roman"/>
          <w:b/>
          <w:bCs/>
          <w:i/>
          <w:sz w:val="24"/>
          <w:szCs w:val="24"/>
        </w:rPr>
        <w:tab/>
      </w:r>
      <w:r w:rsidR="00385B2B">
        <w:rPr>
          <w:rFonts w:ascii="Times New Roman" w:eastAsia="Times New Roman" w:hAnsi="Times New Roman" w:cs="Times New Roman"/>
          <w:b/>
          <w:bCs/>
          <w:i/>
          <w:sz w:val="24"/>
          <w:szCs w:val="24"/>
        </w:rPr>
        <w:tab/>
      </w:r>
      <w:r w:rsidR="00385B2B">
        <w:rPr>
          <w:rFonts w:ascii="Times New Roman" w:eastAsia="Times New Roman" w:hAnsi="Times New Roman" w:cs="Times New Roman"/>
          <w:b/>
          <w:bCs/>
          <w:i/>
          <w:sz w:val="24"/>
          <w:szCs w:val="24"/>
        </w:rPr>
        <w:tab/>
      </w:r>
      <w:r w:rsidR="00385B2B">
        <w:rPr>
          <w:rFonts w:ascii="Times New Roman" w:eastAsia="Times New Roman" w:hAnsi="Times New Roman" w:cs="Times New Roman"/>
          <w:b/>
          <w:bCs/>
          <w:i/>
          <w:sz w:val="24"/>
          <w:szCs w:val="24"/>
        </w:rPr>
        <w:tab/>
      </w:r>
      <w:r w:rsidR="00385B2B">
        <w:rPr>
          <w:rFonts w:ascii="Times New Roman" w:eastAsia="Times New Roman" w:hAnsi="Times New Roman" w:cs="Times New Roman"/>
          <w:b/>
          <w:bCs/>
          <w:i/>
          <w:sz w:val="24"/>
          <w:szCs w:val="24"/>
        </w:rPr>
        <w:tab/>
      </w:r>
      <w:r w:rsidR="00385B2B">
        <w:rPr>
          <w:rFonts w:ascii="Times New Roman" w:eastAsia="Times New Roman" w:hAnsi="Times New Roman" w:cs="Times New Roman"/>
          <w:b/>
          <w:bCs/>
          <w:i/>
          <w:sz w:val="24"/>
          <w:szCs w:val="24"/>
        </w:rPr>
        <w:tab/>
      </w:r>
      <w:r w:rsidR="00385B2B">
        <w:rPr>
          <w:rFonts w:ascii="Times New Roman" w:eastAsia="Times New Roman" w:hAnsi="Times New Roman" w:cs="Times New Roman"/>
          <w:b/>
          <w:bCs/>
          <w:i/>
          <w:sz w:val="24"/>
          <w:szCs w:val="24"/>
        </w:rPr>
        <w:tab/>
        <w:t xml:space="preserve">   </w:t>
      </w:r>
      <w:r w:rsidRPr="00273443">
        <w:rPr>
          <w:rFonts w:ascii="Times New Roman" w:eastAsia="Times New Roman" w:hAnsi="Times New Roman" w:cs="Times New Roman"/>
          <w:bCs/>
          <w:sz w:val="24"/>
          <w:szCs w:val="24"/>
        </w:rPr>
        <w:t>УДК  621.3.032.5</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b/>
          <w:sz w:val="24"/>
          <w:szCs w:val="24"/>
        </w:rPr>
        <w:t>Некоторые параметры электроконтактной приварки проволоки</w:t>
      </w:r>
      <w:r w:rsidRPr="00273443">
        <w:rPr>
          <w:rFonts w:ascii="Times New Roman" w:eastAsia="Times New Roman" w:hAnsi="Times New Roman" w:cs="Times New Roman"/>
          <w:sz w:val="24"/>
          <w:szCs w:val="24"/>
        </w:rPr>
        <w:t xml:space="preserve"> / М. З. Нафиков // Сварочное производство. - 2017. - № 11. - С. 8-16: ил. - Библиогр.: 11 назв.</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sz w:val="24"/>
          <w:szCs w:val="24"/>
        </w:rPr>
        <w:t xml:space="preserve">Построена эпюра давлений на присадочный металл при приварке проволоки со стороны детали и инструмента. Показано, что трение в контакте практически не влияет на геометрические размеры контактных площадок, но может снизить производительность восстановления до 50% и более. Даются рекомендации по подготовке проволоки и детали к приварке. </w:t>
      </w:r>
    </w:p>
    <w:p w:rsidR="00BA39EE" w:rsidRPr="00273443" w:rsidRDefault="00BA39EE" w:rsidP="00BA39EE">
      <w:pPr>
        <w:spacing w:line="240" w:lineRule="auto"/>
        <w:rPr>
          <w:rFonts w:ascii="Times New Roman" w:eastAsia="Times New Roman" w:hAnsi="Times New Roman" w:cs="Times New Roman"/>
          <w:bCs/>
          <w:sz w:val="24"/>
          <w:szCs w:val="24"/>
        </w:rPr>
      </w:pPr>
    </w:p>
    <w:p w:rsidR="00BA39EE" w:rsidRPr="00273443" w:rsidRDefault="00BA39EE" w:rsidP="00385B2B">
      <w:pPr>
        <w:spacing w:line="240" w:lineRule="auto"/>
        <w:ind w:left="5672" w:firstLine="709"/>
        <w:rPr>
          <w:rFonts w:ascii="Times New Roman" w:eastAsia="Times New Roman" w:hAnsi="Times New Roman" w:cs="Times New Roman"/>
          <w:bCs/>
          <w:sz w:val="24"/>
          <w:szCs w:val="24"/>
        </w:rPr>
      </w:pPr>
      <w:r w:rsidRPr="00273443">
        <w:rPr>
          <w:rFonts w:ascii="Times New Roman" w:eastAsia="Times New Roman" w:hAnsi="Times New Roman" w:cs="Times New Roman"/>
          <w:bCs/>
          <w:sz w:val="24"/>
          <w:szCs w:val="24"/>
        </w:rPr>
        <w:t>УДК  621.791.042.4; 621.791.051</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b/>
          <w:bCs/>
          <w:sz w:val="24"/>
          <w:szCs w:val="24"/>
        </w:rPr>
        <w:t>Особенности структуры и свойства сварных швов трубной стали, выполненных электродами различных марок</w:t>
      </w:r>
      <w:r w:rsidRPr="00273443">
        <w:rPr>
          <w:rFonts w:ascii="Times New Roman" w:eastAsia="Times New Roman" w:hAnsi="Times New Roman" w:cs="Times New Roman"/>
          <w:sz w:val="24"/>
          <w:szCs w:val="24"/>
        </w:rPr>
        <w:t xml:space="preserve"> / И. Н. Зверева [и др.] // Сварочное производство. - 2017. - № 11. - С. 37-40: ил. - Библиогр.: 9 назв.</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sz w:val="24"/>
          <w:szCs w:val="24"/>
        </w:rPr>
        <w:t xml:space="preserve">В статье приведены результаты сравнительных исследований металла сварных швов трубной стали, выполненных покрытыми электродами марок ЛБ-52МК, LB-52U, УОНИ-13/55. Проведен анализ швов на наличие различного рода дефектов. Установлены типы и морфология структур, а также механические свойства металла. Сделан вывод о том, что электроды отечественного производства обеспечивают формирования требуемого комплекса свойств на уровне электродов зарубежного производства. </w:t>
      </w:r>
    </w:p>
    <w:p w:rsidR="00BA39EE" w:rsidRDefault="00BA39EE" w:rsidP="00BA39EE">
      <w:pPr>
        <w:spacing w:line="240" w:lineRule="auto"/>
        <w:rPr>
          <w:rFonts w:ascii="Times New Roman" w:eastAsia="Times New Roman" w:hAnsi="Times New Roman" w:cs="Times New Roman"/>
          <w:b/>
          <w:bCs/>
          <w:i/>
          <w:sz w:val="24"/>
          <w:szCs w:val="24"/>
        </w:rPr>
      </w:pPr>
    </w:p>
    <w:p w:rsidR="00BA39EE" w:rsidRPr="00273443" w:rsidRDefault="00BA39EE" w:rsidP="00BA39EE">
      <w:pPr>
        <w:spacing w:line="240" w:lineRule="auto"/>
        <w:rPr>
          <w:rFonts w:ascii="Times New Roman" w:eastAsia="Times New Roman" w:hAnsi="Times New Roman" w:cs="Times New Roman"/>
          <w:b/>
          <w:bCs/>
          <w:i/>
          <w:sz w:val="24"/>
          <w:szCs w:val="24"/>
        </w:rPr>
      </w:pPr>
      <w:r w:rsidRPr="00273443">
        <w:rPr>
          <w:rFonts w:ascii="Times New Roman" w:eastAsia="Times New Roman" w:hAnsi="Times New Roman" w:cs="Times New Roman"/>
          <w:b/>
          <w:bCs/>
          <w:i/>
          <w:sz w:val="24"/>
          <w:szCs w:val="24"/>
        </w:rPr>
        <w:t>Пашина, М.</w:t>
      </w:r>
    </w:p>
    <w:p w:rsidR="00BA39EE"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b/>
          <w:sz w:val="24"/>
          <w:szCs w:val="24"/>
        </w:rPr>
        <w:t>Особенности холодной, полугорячей и горячей сварки чугуна</w:t>
      </w:r>
      <w:r>
        <w:rPr>
          <w:rFonts w:ascii="Times New Roman" w:eastAsia="Times New Roman" w:hAnsi="Times New Roman" w:cs="Times New Roman"/>
          <w:sz w:val="24"/>
          <w:szCs w:val="24"/>
        </w:rPr>
        <w:t xml:space="preserve"> </w:t>
      </w:r>
      <w:r w:rsidRPr="00273443">
        <w:rPr>
          <w:rFonts w:ascii="Times New Roman" w:eastAsia="Times New Roman" w:hAnsi="Times New Roman" w:cs="Times New Roman"/>
          <w:sz w:val="24"/>
          <w:szCs w:val="24"/>
        </w:rPr>
        <w:t>/ М. Пашина</w:t>
      </w:r>
      <w:r>
        <w:rPr>
          <w:rFonts w:ascii="Times New Roman" w:eastAsia="Times New Roman" w:hAnsi="Times New Roman" w:cs="Times New Roman"/>
          <w:sz w:val="24"/>
          <w:szCs w:val="24"/>
        </w:rPr>
        <w:t xml:space="preserve"> </w:t>
      </w:r>
      <w:r w:rsidRPr="00273443">
        <w:rPr>
          <w:rFonts w:ascii="Times New Roman" w:eastAsia="Times New Roman" w:hAnsi="Times New Roman" w:cs="Times New Roman"/>
          <w:sz w:val="24"/>
          <w:szCs w:val="24"/>
        </w:rPr>
        <w:t>// Оборудование. Разработки. Технологии. - 2017. - № 7. - С. 49-52: ил.</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sz w:val="24"/>
          <w:szCs w:val="24"/>
        </w:rPr>
        <w:t xml:space="preserve">Описаны холодная сварка чугуна при помощи электродов с цветными металлами; электроды, необходимые для холодной и полугорячей сварки. А также описана технология горячей сварки чугуна. </w:t>
      </w:r>
    </w:p>
    <w:p w:rsidR="00BA39EE" w:rsidRPr="00273443" w:rsidRDefault="00BA39EE" w:rsidP="00BA39EE">
      <w:pPr>
        <w:spacing w:line="240" w:lineRule="auto"/>
        <w:rPr>
          <w:rFonts w:ascii="Times New Roman" w:eastAsia="Times New Roman" w:hAnsi="Times New Roman" w:cs="Times New Roman"/>
          <w:b/>
          <w:bCs/>
          <w:i/>
          <w:sz w:val="24"/>
          <w:szCs w:val="24"/>
        </w:rPr>
      </w:pPr>
    </w:p>
    <w:p w:rsidR="00BA39EE" w:rsidRPr="00273443" w:rsidRDefault="00BA39EE" w:rsidP="00BA39EE">
      <w:pPr>
        <w:spacing w:line="240" w:lineRule="auto"/>
        <w:rPr>
          <w:rFonts w:ascii="Times New Roman" w:eastAsia="Times New Roman" w:hAnsi="Times New Roman" w:cs="Times New Roman"/>
          <w:bCs/>
          <w:sz w:val="24"/>
          <w:szCs w:val="24"/>
        </w:rPr>
      </w:pPr>
      <w:r w:rsidRPr="00273443">
        <w:rPr>
          <w:rFonts w:ascii="Times New Roman" w:eastAsia="Times New Roman" w:hAnsi="Times New Roman" w:cs="Times New Roman"/>
          <w:b/>
          <w:bCs/>
          <w:i/>
          <w:sz w:val="24"/>
          <w:szCs w:val="24"/>
        </w:rPr>
        <w:t>Полетаев, Ю.В.</w:t>
      </w:r>
      <w:r w:rsidR="00385B2B">
        <w:rPr>
          <w:rFonts w:ascii="Times New Roman" w:eastAsia="Times New Roman" w:hAnsi="Times New Roman" w:cs="Times New Roman"/>
          <w:b/>
          <w:bCs/>
          <w:i/>
          <w:sz w:val="24"/>
          <w:szCs w:val="24"/>
        </w:rPr>
        <w:tab/>
      </w:r>
      <w:r w:rsidR="00385B2B">
        <w:rPr>
          <w:rFonts w:ascii="Times New Roman" w:eastAsia="Times New Roman" w:hAnsi="Times New Roman" w:cs="Times New Roman"/>
          <w:b/>
          <w:bCs/>
          <w:i/>
          <w:sz w:val="24"/>
          <w:szCs w:val="24"/>
        </w:rPr>
        <w:tab/>
      </w:r>
      <w:r w:rsidR="00385B2B">
        <w:rPr>
          <w:rFonts w:ascii="Times New Roman" w:eastAsia="Times New Roman" w:hAnsi="Times New Roman" w:cs="Times New Roman"/>
          <w:b/>
          <w:bCs/>
          <w:i/>
          <w:sz w:val="24"/>
          <w:szCs w:val="24"/>
        </w:rPr>
        <w:tab/>
      </w:r>
      <w:r w:rsidR="00385B2B">
        <w:rPr>
          <w:rFonts w:ascii="Times New Roman" w:eastAsia="Times New Roman" w:hAnsi="Times New Roman" w:cs="Times New Roman"/>
          <w:b/>
          <w:bCs/>
          <w:i/>
          <w:sz w:val="24"/>
          <w:szCs w:val="24"/>
        </w:rPr>
        <w:tab/>
      </w:r>
      <w:r w:rsidR="00385B2B">
        <w:rPr>
          <w:rFonts w:ascii="Times New Roman" w:eastAsia="Times New Roman" w:hAnsi="Times New Roman" w:cs="Times New Roman"/>
          <w:b/>
          <w:bCs/>
          <w:i/>
          <w:sz w:val="24"/>
          <w:szCs w:val="24"/>
        </w:rPr>
        <w:tab/>
      </w:r>
      <w:r w:rsidR="00385B2B">
        <w:rPr>
          <w:rFonts w:ascii="Times New Roman" w:eastAsia="Times New Roman" w:hAnsi="Times New Roman" w:cs="Times New Roman"/>
          <w:b/>
          <w:bCs/>
          <w:i/>
          <w:sz w:val="24"/>
          <w:szCs w:val="24"/>
        </w:rPr>
        <w:tab/>
        <w:t xml:space="preserve">      </w:t>
      </w:r>
      <w:r w:rsidRPr="00273443">
        <w:rPr>
          <w:rFonts w:ascii="Times New Roman" w:eastAsia="Times New Roman" w:hAnsi="Times New Roman" w:cs="Times New Roman"/>
          <w:bCs/>
          <w:sz w:val="24"/>
          <w:szCs w:val="24"/>
        </w:rPr>
        <w:t>УДК  621.791.052:620.192.4:539.015</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b/>
          <w:sz w:val="24"/>
          <w:szCs w:val="24"/>
        </w:rPr>
        <w:t>Влияние способа сварки на структуру и свойства сварных соединений низколегированных сталей 1-ГН2МФА и 15Х2НМФА-ВРВ</w:t>
      </w:r>
      <w:r w:rsidRPr="00273443">
        <w:rPr>
          <w:rFonts w:ascii="Times New Roman" w:eastAsia="Times New Roman" w:hAnsi="Times New Roman" w:cs="Times New Roman"/>
          <w:sz w:val="24"/>
          <w:szCs w:val="24"/>
        </w:rPr>
        <w:t xml:space="preserve"> / Ю. В. Полетаев, Ю. В. Полетаев, А. Э. Хубиев // Сварочное производство. - 2017. - № 11. - С. 40-46: ил. - Библиогр.: 11 назв.</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sz w:val="24"/>
          <w:szCs w:val="24"/>
        </w:rPr>
        <w:t xml:space="preserve">Показано, что однопроходная автоматическая электродуговая сварка под тонким слоем шлака, с принудительным формированием металла шва (АСТ) обеспечивает целенаправленное формирование структуры и свойств сварных соединений стали 10ГН2МФА и 15Х2НМФА-ВРВ, в состоянии после высокого отпуска, отвечающих требованиям нормативно-технических документов. </w:t>
      </w:r>
    </w:p>
    <w:p w:rsidR="00BA39EE" w:rsidRPr="00273443" w:rsidRDefault="00BA39EE" w:rsidP="00BA39EE">
      <w:pPr>
        <w:spacing w:line="240" w:lineRule="auto"/>
        <w:rPr>
          <w:rFonts w:ascii="Times New Roman" w:eastAsia="Times New Roman" w:hAnsi="Times New Roman" w:cs="Times New Roman"/>
          <w:b/>
          <w:bCs/>
          <w:sz w:val="24"/>
          <w:szCs w:val="24"/>
        </w:rPr>
      </w:pPr>
    </w:p>
    <w:p w:rsidR="00385B2B" w:rsidRDefault="00385B2B" w:rsidP="00BA39EE">
      <w:pPr>
        <w:spacing w:line="240" w:lineRule="auto"/>
        <w:rPr>
          <w:rFonts w:ascii="Times New Roman" w:eastAsia="Times New Roman" w:hAnsi="Times New Roman" w:cs="Times New Roman"/>
          <w:bCs/>
          <w:sz w:val="24"/>
          <w:szCs w:val="24"/>
        </w:rPr>
      </w:pPr>
    </w:p>
    <w:p w:rsidR="00385B2B" w:rsidRDefault="00385B2B" w:rsidP="00BA39EE">
      <w:pPr>
        <w:spacing w:line="240" w:lineRule="auto"/>
        <w:rPr>
          <w:rFonts w:ascii="Times New Roman" w:eastAsia="Times New Roman" w:hAnsi="Times New Roman" w:cs="Times New Roman"/>
          <w:bCs/>
          <w:sz w:val="24"/>
          <w:szCs w:val="24"/>
        </w:rPr>
      </w:pPr>
    </w:p>
    <w:p w:rsidR="00BA39EE" w:rsidRPr="00273443" w:rsidRDefault="00385B2B" w:rsidP="00385B2B">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         </w:t>
      </w:r>
      <w:r w:rsidR="00BA39EE" w:rsidRPr="00273443">
        <w:rPr>
          <w:rFonts w:ascii="Times New Roman" w:eastAsia="Times New Roman" w:hAnsi="Times New Roman" w:cs="Times New Roman"/>
          <w:bCs/>
          <w:sz w:val="24"/>
          <w:szCs w:val="24"/>
        </w:rPr>
        <w:t>УДК  621.791</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b/>
          <w:bCs/>
          <w:sz w:val="24"/>
          <w:szCs w:val="24"/>
        </w:rPr>
        <w:t>Сварка трением с перемешиванием прессованной панели высокопрочного алюминий-литиевого сплава В-1469</w:t>
      </w:r>
      <w:r w:rsidRPr="00273443">
        <w:rPr>
          <w:rFonts w:ascii="Times New Roman" w:eastAsia="Times New Roman" w:hAnsi="Times New Roman" w:cs="Times New Roman"/>
          <w:sz w:val="24"/>
          <w:szCs w:val="24"/>
        </w:rPr>
        <w:t xml:space="preserve"> / В. И. Лукин [и др.] // Сварочное производство. - 2017. - № 11. - С. 31-36: ил. - Библиогр.: 19 назв.</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sz w:val="24"/>
          <w:szCs w:val="24"/>
        </w:rPr>
        <w:t xml:space="preserve">Исследовано влияние режимов термической обработки на уровень механических свойств, коррозионную стойкость, структуру сварных соединений прессованной панели толщиной 10 мм из высокопрочного алюминий-литиевого сплава В-1469, полученных на оптимальном режиме сварки трением с перемешиванием (СТС). </w:t>
      </w:r>
    </w:p>
    <w:p w:rsidR="00BA39EE" w:rsidRPr="00273443" w:rsidRDefault="00BA39EE" w:rsidP="00BA39EE">
      <w:pPr>
        <w:spacing w:line="240" w:lineRule="auto"/>
        <w:rPr>
          <w:rFonts w:ascii="Times New Roman" w:eastAsia="Times New Roman" w:hAnsi="Times New Roman" w:cs="Times New Roman"/>
          <w:b/>
          <w:bCs/>
          <w:sz w:val="24"/>
          <w:szCs w:val="24"/>
        </w:rPr>
      </w:pPr>
    </w:p>
    <w:p w:rsidR="00BA39EE" w:rsidRPr="00273443" w:rsidRDefault="00385B2B" w:rsidP="00385B2B">
      <w:pPr>
        <w:spacing w:line="240" w:lineRule="auto"/>
        <w:ind w:left="6381"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BA39EE" w:rsidRPr="00273443">
        <w:rPr>
          <w:rFonts w:ascii="Times New Roman" w:eastAsia="Times New Roman" w:hAnsi="Times New Roman" w:cs="Times New Roman"/>
          <w:bCs/>
          <w:sz w:val="24"/>
          <w:szCs w:val="24"/>
        </w:rPr>
        <w:t>УДК  621.791.46/.48</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b/>
          <w:bCs/>
          <w:sz w:val="24"/>
          <w:szCs w:val="24"/>
        </w:rPr>
        <w:t>Эффективность электромуфтовой сварки полиэтиленовых труб при низких температурах окружающего воздуха</w:t>
      </w:r>
      <w:r w:rsidRPr="00273443">
        <w:rPr>
          <w:rFonts w:ascii="Times New Roman" w:eastAsia="Times New Roman" w:hAnsi="Times New Roman" w:cs="Times New Roman"/>
          <w:sz w:val="24"/>
          <w:szCs w:val="24"/>
        </w:rPr>
        <w:t xml:space="preserve"> / Н. П. Старостин [и др.] // Сварочное производство. - 2017. - № 11. - С. 47-49: ил. - Библиогр.: 6 назв.</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sz w:val="24"/>
          <w:szCs w:val="24"/>
        </w:rPr>
        <w:t xml:space="preserve">Приведены результаты исследований электромуфтовой сварки полиэтиленовых труб ПЭ100 SDR11 63х5,8 при температурах окружающего воздуха ниже допустимых без использования отапливаемых временных укрытий. Эффективность разработанной технологии электромуфтовой сварки при низких температурах показана на основе результатов испытаний сварных соединений на отслаивание. </w:t>
      </w:r>
    </w:p>
    <w:p w:rsidR="00BA39EE" w:rsidRPr="00273443" w:rsidRDefault="00BA39EE" w:rsidP="00BA39EE">
      <w:pPr>
        <w:spacing w:line="240" w:lineRule="auto"/>
        <w:rPr>
          <w:rFonts w:ascii="Times New Roman" w:eastAsia="Times New Roman" w:hAnsi="Times New Roman" w:cs="Times New Roman"/>
          <w:b/>
          <w:bCs/>
          <w:sz w:val="24"/>
          <w:szCs w:val="24"/>
        </w:rPr>
      </w:pPr>
    </w:p>
    <w:p w:rsidR="00BA39EE" w:rsidRPr="00273443" w:rsidRDefault="00BA39EE" w:rsidP="00BA39EE">
      <w:pPr>
        <w:rPr>
          <w:rFonts w:ascii="Times New Roman" w:hAnsi="Times New Roman" w:cs="Times New Roman"/>
          <w:b/>
          <w:sz w:val="24"/>
          <w:szCs w:val="24"/>
        </w:rPr>
      </w:pPr>
      <w:r w:rsidRPr="00273443">
        <w:rPr>
          <w:rFonts w:ascii="Times New Roman" w:hAnsi="Times New Roman" w:cs="Times New Roman"/>
          <w:b/>
          <w:sz w:val="24"/>
          <w:szCs w:val="24"/>
        </w:rPr>
        <w:t>ТРАНСПОРТНОЕ  МАШИНОСТРОЕНИЕ</w:t>
      </w:r>
    </w:p>
    <w:p w:rsidR="00BA39EE" w:rsidRPr="00273443" w:rsidRDefault="00BA39EE" w:rsidP="00BA39EE">
      <w:pPr>
        <w:spacing w:line="240" w:lineRule="auto"/>
        <w:rPr>
          <w:rFonts w:ascii="Times New Roman" w:eastAsia="Times New Roman" w:hAnsi="Times New Roman" w:cs="Times New Roman"/>
          <w:bCs/>
          <w:sz w:val="24"/>
          <w:szCs w:val="24"/>
        </w:rPr>
      </w:pPr>
    </w:p>
    <w:p w:rsidR="00BA39EE" w:rsidRPr="00273443" w:rsidRDefault="00BA39EE" w:rsidP="00385B2B">
      <w:pPr>
        <w:spacing w:line="240" w:lineRule="auto"/>
        <w:ind w:left="7799" w:firstLine="709"/>
        <w:rPr>
          <w:rFonts w:ascii="Times New Roman" w:eastAsia="Times New Roman" w:hAnsi="Times New Roman" w:cs="Times New Roman"/>
          <w:bCs/>
          <w:sz w:val="24"/>
          <w:szCs w:val="24"/>
        </w:rPr>
      </w:pPr>
      <w:r w:rsidRPr="00273443">
        <w:rPr>
          <w:rFonts w:ascii="Times New Roman" w:eastAsia="Times New Roman" w:hAnsi="Times New Roman" w:cs="Times New Roman"/>
          <w:bCs/>
          <w:sz w:val="24"/>
          <w:szCs w:val="24"/>
        </w:rPr>
        <w:t>УДК 629.45</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b/>
          <w:bCs/>
          <w:sz w:val="24"/>
          <w:szCs w:val="24"/>
        </w:rPr>
        <w:t>Анализ и оценка расчетно-экспериментального определения частоты изгибных колебаний кузовов пассажирских вагонов</w:t>
      </w:r>
      <w:r w:rsidRPr="00273443">
        <w:rPr>
          <w:rFonts w:ascii="Times New Roman" w:eastAsia="Times New Roman" w:hAnsi="Times New Roman" w:cs="Times New Roman"/>
          <w:sz w:val="24"/>
          <w:szCs w:val="24"/>
        </w:rPr>
        <w:t xml:space="preserve"> / А. Н. Скачков [и др.] // Тяжелое машиностроение. - 2017. - № 9. - С. 24-31: ил. - Библиогр.: 5 назв.</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sz w:val="24"/>
          <w:szCs w:val="24"/>
        </w:rPr>
        <w:t xml:space="preserve">Рассмотрено влияние снижения массы металлоконструкции кузова на его изгибную жесткость и параметры изгибных колебаний. На примере эволюции отечественных пассажирских вагонов показано, что снижение массы металлоконструкции кузова при обеспечении допускаемых параметров напряженно-деформируемого состояния может привести к критическому снижению изгибной жесткости и параметров изгибных колебаний. Приведены результаты расчетно-экспериментальных исследований часто изгибных колебаний некоторых наиболее типичных кузовов вагонов. Предложены направления развития исследований изгибных колебаний кузовов вагонов для разработки метода управления параметрами изгибных колебаний с целью их доведения до нормативных значений на этапе предпроектных исследований и предварительных испытаний. </w:t>
      </w:r>
    </w:p>
    <w:p w:rsidR="00BA39EE" w:rsidRPr="00273443" w:rsidRDefault="00BA39EE" w:rsidP="00BA39EE">
      <w:pPr>
        <w:spacing w:line="240" w:lineRule="auto"/>
        <w:rPr>
          <w:rFonts w:ascii="Times New Roman" w:eastAsia="Times New Roman" w:hAnsi="Times New Roman" w:cs="Times New Roman"/>
          <w:b/>
          <w:bCs/>
          <w:i/>
          <w:sz w:val="24"/>
          <w:szCs w:val="24"/>
        </w:rPr>
      </w:pPr>
    </w:p>
    <w:p w:rsidR="00BA39EE" w:rsidRPr="00273443" w:rsidRDefault="00BA39EE" w:rsidP="00BA39EE">
      <w:pPr>
        <w:spacing w:line="240" w:lineRule="auto"/>
        <w:rPr>
          <w:rFonts w:ascii="Times New Roman" w:eastAsia="Times New Roman" w:hAnsi="Times New Roman" w:cs="Times New Roman"/>
          <w:b/>
          <w:bCs/>
          <w:i/>
          <w:sz w:val="24"/>
          <w:szCs w:val="24"/>
        </w:rPr>
      </w:pPr>
      <w:r w:rsidRPr="00273443">
        <w:rPr>
          <w:rFonts w:ascii="Times New Roman" w:eastAsia="Times New Roman" w:hAnsi="Times New Roman" w:cs="Times New Roman"/>
          <w:b/>
          <w:bCs/>
          <w:i/>
          <w:sz w:val="24"/>
          <w:szCs w:val="24"/>
        </w:rPr>
        <w:t>Ермишкин, И.А.</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b/>
          <w:sz w:val="24"/>
          <w:szCs w:val="24"/>
        </w:rPr>
        <w:t>Особенности схем электропоездов ЭД4М</w:t>
      </w:r>
      <w:r w:rsidRPr="00273443">
        <w:rPr>
          <w:rFonts w:ascii="Times New Roman" w:eastAsia="Times New Roman" w:hAnsi="Times New Roman" w:cs="Times New Roman"/>
          <w:sz w:val="24"/>
          <w:szCs w:val="24"/>
        </w:rPr>
        <w:t xml:space="preserve"> / И. А. Ермишкин // Локомотив. - 2017. - № 10. - С. 20-23: ил. </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sz w:val="24"/>
          <w:szCs w:val="24"/>
        </w:rPr>
        <w:t xml:space="preserve">Окончание статьи (начало в журнале №9 за 2017 г.). Рассмотрены силовые цепи в режиме электрического торможения, приведены схема силовых цепей в режиме рекуперации; схема силовых цепей моторного вагона ЭД4М в режиме электродинамического торможения с независимым возбуждением и схема силовых цепей в режиме торможения с самовозбуждением тяговых двигателей. </w:t>
      </w:r>
    </w:p>
    <w:p w:rsidR="00BA39EE" w:rsidRPr="00273443" w:rsidRDefault="00BA39EE" w:rsidP="00BA39EE">
      <w:pPr>
        <w:spacing w:line="240" w:lineRule="auto"/>
        <w:rPr>
          <w:rFonts w:ascii="Times New Roman" w:eastAsia="Times New Roman" w:hAnsi="Times New Roman" w:cs="Times New Roman"/>
          <w:b/>
          <w:bCs/>
          <w:i/>
          <w:sz w:val="24"/>
          <w:szCs w:val="24"/>
        </w:rPr>
      </w:pPr>
    </w:p>
    <w:p w:rsidR="00BA39EE" w:rsidRPr="00273443" w:rsidRDefault="00BA39EE" w:rsidP="00BA39EE">
      <w:pPr>
        <w:spacing w:line="240" w:lineRule="auto"/>
        <w:rPr>
          <w:rFonts w:ascii="Times New Roman" w:eastAsia="Times New Roman" w:hAnsi="Times New Roman" w:cs="Times New Roman"/>
          <w:b/>
          <w:bCs/>
          <w:i/>
          <w:sz w:val="24"/>
          <w:szCs w:val="24"/>
        </w:rPr>
      </w:pPr>
      <w:r w:rsidRPr="00273443">
        <w:rPr>
          <w:rFonts w:ascii="Times New Roman" w:eastAsia="Times New Roman" w:hAnsi="Times New Roman" w:cs="Times New Roman"/>
          <w:b/>
          <w:bCs/>
          <w:i/>
          <w:sz w:val="24"/>
          <w:szCs w:val="24"/>
        </w:rPr>
        <w:t>Ильин, Ю.Л.</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b/>
          <w:sz w:val="24"/>
          <w:szCs w:val="24"/>
        </w:rPr>
        <w:t>П36: последний отечественный пассажирский паровоз</w:t>
      </w:r>
      <w:r w:rsidRPr="00273443">
        <w:rPr>
          <w:rFonts w:ascii="Times New Roman" w:eastAsia="Times New Roman" w:hAnsi="Times New Roman" w:cs="Times New Roman"/>
          <w:sz w:val="24"/>
          <w:szCs w:val="24"/>
        </w:rPr>
        <w:t xml:space="preserve"> / Ю. Л. Ильин  // Локомотив. - 2017. - № 10. - С. 44-47: ил.</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sz w:val="24"/>
          <w:szCs w:val="24"/>
        </w:rPr>
        <w:t xml:space="preserve">Паровоз серии П36 типа 2-4-2, разработанные и строившиеся на Коломенском машиностроительном заводе с 1949 по 1956 гг., принято считать наиболее технически </w:t>
      </w:r>
      <w:r w:rsidRPr="00273443">
        <w:rPr>
          <w:rFonts w:ascii="Times New Roman" w:eastAsia="Times New Roman" w:hAnsi="Times New Roman" w:cs="Times New Roman"/>
          <w:sz w:val="24"/>
          <w:szCs w:val="24"/>
        </w:rPr>
        <w:lastRenderedPageBreak/>
        <w:t xml:space="preserve">совершенными пассажирскими локомотивами отечественных железных дорог. При их проектировании был использован богатый опыт как отечественного, так и зарубежного паровозостроения, но переход на новые прогрессивные виды тяги не позволил в полной мере использовать скоростные качества этих машин. (Окончание следует). </w:t>
      </w:r>
    </w:p>
    <w:p w:rsidR="00BA39EE" w:rsidRPr="00273443" w:rsidRDefault="00BA39EE" w:rsidP="00BA39EE">
      <w:pPr>
        <w:spacing w:line="240" w:lineRule="auto"/>
        <w:rPr>
          <w:rFonts w:ascii="Times New Roman" w:eastAsia="Times New Roman" w:hAnsi="Times New Roman" w:cs="Times New Roman"/>
          <w:b/>
          <w:bCs/>
          <w:i/>
          <w:sz w:val="24"/>
          <w:szCs w:val="24"/>
        </w:rPr>
      </w:pPr>
    </w:p>
    <w:p w:rsidR="00BA39EE" w:rsidRPr="00273443" w:rsidRDefault="00BA39EE" w:rsidP="00BA39EE">
      <w:pPr>
        <w:spacing w:line="240" w:lineRule="auto"/>
        <w:rPr>
          <w:rFonts w:ascii="Times New Roman" w:eastAsia="Times New Roman" w:hAnsi="Times New Roman" w:cs="Times New Roman"/>
          <w:b/>
          <w:bCs/>
          <w:i/>
          <w:sz w:val="24"/>
          <w:szCs w:val="24"/>
        </w:rPr>
      </w:pPr>
      <w:r w:rsidRPr="00273443">
        <w:rPr>
          <w:rFonts w:ascii="Times New Roman" w:eastAsia="Times New Roman" w:hAnsi="Times New Roman" w:cs="Times New Roman"/>
          <w:b/>
          <w:bCs/>
          <w:i/>
          <w:sz w:val="24"/>
          <w:szCs w:val="24"/>
        </w:rPr>
        <w:t>Иоффе, А.Г.</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b/>
          <w:sz w:val="24"/>
          <w:szCs w:val="24"/>
        </w:rPr>
        <w:t>Премьеры автономной тяги</w:t>
      </w:r>
      <w:r w:rsidRPr="00273443">
        <w:rPr>
          <w:rFonts w:ascii="Times New Roman" w:eastAsia="Times New Roman" w:hAnsi="Times New Roman" w:cs="Times New Roman"/>
          <w:sz w:val="24"/>
          <w:szCs w:val="24"/>
        </w:rPr>
        <w:t xml:space="preserve"> / А. Г. Иоффе, А. В. Молчанов // Локомотив. - 2017. - № 10. - С. 13-16: ил.</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sz w:val="24"/>
          <w:szCs w:val="24"/>
        </w:rPr>
        <w:t xml:space="preserve">На очередном VI Международном железнодорожном салоне техники и технологий "ЭКСПО 1520", прошедшем в Научно-испытательном центре АО "ВНИИЖТ" в Щербинке, были представлены в форматах статической и динамической экспозиций новейшие достижения в области железнодорожного оборудования, технологий, инфраструктуры, подвижного состава и локомотивной тяги. </w:t>
      </w:r>
    </w:p>
    <w:p w:rsidR="00BA39EE" w:rsidRPr="00273443" w:rsidRDefault="00BA39EE" w:rsidP="00BA39EE">
      <w:pPr>
        <w:spacing w:line="240" w:lineRule="auto"/>
        <w:ind w:firstLine="708"/>
        <w:rPr>
          <w:rFonts w:ascii="Times New Roman" w:eastAsia="Times New Roman" w:hAnsi="Times New Roman" w:cs="Times New Roman"/>
          <w:sz w:val="24"/>
          <w:szCs w:val="24"/>
        </w:rPr>
      </w:pPr>
    </w:p>
    <w:p w:rsidR="00BA39EE" w:rsidRDefault="00BA39EE" w:rsidP="00BA39EE">
      <w:pPr>
        <w:spacing w:line="240" w:lineRule="auto"/>
        <w:ind w:left="708"/>
        <w:rPr>
          <w:rFonts w:ascii="Times New Roman" w:eastAsia="Times New Roman" w:hAnsi="Times New Roman" w:cs="Times New Roman"/>
          <w:sz w:val="24"/>
          <w:szCs w:val="24"/>
        </w:rPr>
      </w:pPr>
      <w:r w:rsidRPr="00273443">
        <w:rPr>
          <w:rFonts w:ascii="Times New Roman" w:eastAsia="Times New Roman" w:hAnsi="Times New Roman" w:cs="Times New Roman"/>
          <w:b/>
          <w:bCs/>
          <w:sz w:val="24"/>
          <w:szCs w:val="24"/>
        </w:rPr>
        <w:t>Новости стальных магистралей</w:t>
      </w:r>
      <w:r w:rsidRPr="00273443">
        <w:rPr>
          <w:rFonts w:ascii="Times New Roman" w:eastAsia="Times New Roman" w:hAnsi="Times New Roman" w:cs="Times New Roman"/>
          <w:sz w:val="24"/>
          <w:szCs w:val="24"/>
        </w:rPr>
        <w:t xml:space="preserve"> // Локомотив. </w:t>
      </w:r>
      <w:r>
        <w:rPr>
          <w:rFonts w:ascii="Times New Roman" w:eastAsia="Times New Roman" w:hAnsi="Times New Roman" w:cs="Times New Roman"/>
          <w:sz w:val="24"/>
          <w:szCs w:val="24"/>
        </w:rPr>
        <w:t>- 2017. - № 10. - С. 40-42: ил.</w:t>
      </w:r>
    </w:p>
    <w:p w:rsidR="00BA39EE" w:rsidRPr="00273443" w:rsidRDefault="00BA39EE" w:rsidP="00BA39EE">
      <w:pPr>
        <w:spacing w:line="240" w:lineRule="auto"/>
        <w:rPr>
          <w:rFonts w:ascii="Times New Roman" w:eastAsia="Times New Roman" w:hAnsi="Times New Roman" w:cs="Times New Roman"/>
          <w:sz w:val="24"/>
          <w:szCs w:val="24"/>
        </w:rPr>
      </w:pPr>
      <w:r w:rsidRPr="00273443">
        <w:rPr>
          <w:rFonts w:ascii="Times New Roman" w:eastAsia="Times New Roman" w:hAnsi="Times New Roman" w:cs="Times New Roman"/>
          <w:sz w:val="24"/>
          <w:szCs w:val="24"/>
        </w:rPr>
        <w:t xml:space="preserve">Кратко описаны новинки тепловозов и электропоездов мировых производителей. </w:t>
      </w:r>
    </w:p>
    <w:p w:rsidR="00BA39EE" w:rsidRPr="00273443" w:rsidRDefault="00BA39EE" w:rsidP="00BA39EE">
      <w:pPr>
        <w:spacing w:line="240" w:lineRule="auto"/>
        <w:rPr>
          <w:rFonts w:ascii="Times New Roman" w:eastAsia="Times New Roman" w:hAnsi="Times New Roman" w:cs="Times New Roman"/>
          <w:b/>
          <w:bCs/>
          <w:i/>
          <w:sz w:val="24"/>
          <w:szCs w:val="24"/>
        </w:rPr>
      </w:pPr>
    </w:p>
    <w:p w:rsidR="00BA39EE" w:rsidRPr="00273443" w:rsidRDefault="00BA39EE" w:rsidP="00BA39EE">
      <w:pPr>
        <w:spacing w:line="240" w:lineRule="auto"/>
        <w:rPr>
          <w:rFonts w:ascii="Times New Roman" w:eastAsia="Times New Roman" w:hAnsi="Times New Roman" w:cs="Times New Roman"/>
          <w:b/>
          <w:bCs/>
          <w:i/>
          <w:sz w:val="24"/>
          <w:szCs w:val="24"/>
        </w:rPr>
      </w:pPr>
      <w:r w:rsidRPr="00273443">
        <w:rPr>
          <w:rFonts w:ascii="Times New Roman" w:eastAsia="Times New Roman" w:hAnsi="Times New Roman" w:cs="Times New Roman"/>
          <w:b/>
          <w:bCs/>
          <w:i/>
          <w:sz w:val="24"/>
          <w:szCs w:val="24"/>
        </w:rPr>
        <w:t>Полин, П.А.</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b/>
          <w:sz w:val="24"/>
          <w:szCs w:val="24"/>
        </w:rPr>
        <w:t>Гибридные локомотивы на дорогах Европы</w:t>
      </w:r>
      <w:r w:rsidRPr="00273443">
        <w:rPr>
          <w:rFonts w:ascii="Times New Roman" w:eastAsia="Times New Roman" w:hAnsi="Times New Roman" w:cs="Times New Roman"/>
          <w:sz w:val="24"/>
          <w:szCs w:val="24"/>
        </w:rPr>
        <w:t xml:space="preserve"> / П. А. Полин // Локомотив. - 2017. - № 10. - С. 43: ил.</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sz w:val="24"/>
          <w:szCs w:val="24"/>
        </w:rPr>
        <w:t xml:space="preserve">Кратко описано семейство гибридных локомотивов Eurodual, рассчитанных на два вида тяги и для различных вариантов ширины колеи. Приведены основные характеристики четырехосных гибридных локомотивов серии 88. </w:t>
      </w:r>
    </w:p>
    <w:p w:rsidR="00BA39EE" w:rsidRPr="00273443" w:rsidRDefault="00BA39EE" w:rsidP="00BA39EE">
      <w:pPr>
        <w:spacing w:line="240" w:lineRule="auto"/>
        <w:rPr>
          <w:rFonts w:ascii="Times New Roman" w:eastAsia="Times New Roman" w:hAnsi="Times New Roman" w:cs="Times New Roman"/>
          <w:b/>
          <w:bCs/>
          <w:i/>
          <w:sz w:val="24"/>
          <w:szCs w:val="24"/>
        </w:rPr>
      </w:pPr>
    </w:p>
    <w:p w:rsidR="00BA39EE" w:rsidRPr="00273443" w:rsidRDefault="00BA39EE" w:rsidP="00BA39EE">
      <w:pPr>
        <w:spacing w:line="240" w:lineRule="auto"/>
        <w:rPr>
          <w:rFonts w:ascii="Times New Roman" w:eastAsia="Times New Roman" w:hAnsi="Times New Roman" w:cs="Times New Roman"/>
          <w:b/>
          <w:bCs/>
          <w:i/>
          <w:sz w:val="24"/>
          <w:szCs w:val="24"/>
        </w:rPr>
      </w:pPr>
      <w:r w:rsidRPr="00273443">
        <w:rPr>
          <w:rFonts w:ascii="Times New Roman" w:eastAsia="Times New Roman" w:hAnsi="Times New Roman" w:cs="Times New Roman"/>
          <w:b/>
          <w:bCs/>
          <w:i/>
          <w:sz w:val="24"/>
          <w:szCs w:val="24"/>
        </w:rPr>
        <w:t>Потанин, А.А.</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b/>
          <w:sz w:val="24"/>
          <w:szCs w:val="24"/>
        </w:rPr>
        <w:t>Работа вспомогательных цепей электровозов серии ЭП1</w:t>
      </w:r>
      <w:r w:rsidRPr="00273443">
        <w:rPr>
          <w:rFonts w:ascii="Times New Roman" w:eastAsia="Times New Roman" w:hAnsi="Times New Roman" w:cs="Times New Roman"/>
          <w:sz w:val="24"/>
          <w:szCs w:val="24"/>
        </w:rPr>
        <w:t xml:space="preserve"> / А. А. Потанин // Локомотив. - 2017. - № 10. - С. 26-28: ил. </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sz w:val="24"/>
          <w:szCs w:val="24"/>
        </w:rPr>
        <w:t xml:space="preserve">Система питания цепей управления электровозов ЭП1 и ЭП1М(П) - однопроводная с заземленным "минусом". Обратным проводом ("минусом") являются металлические конструкции кузова электровоза. Источниками питания являются шкаф питания (ШП) А25 и щелочные никель-кадмиевые аккумуляторные батареи GB1 и GB2. </w:t>
      </w:r>
    </w:p>
    <w:p w:rsidR="00BA39EE" w:rsidRPr="00273443" w:rsidRDefault="00BA39EE" w:rsidP="00BA39EE">
      <w:pPr>
        <w:rPr>
          <w:rFonts w:ascii="Times New Roman" w:hAnsi="Times New Roman" w:cs="Times New Roman"/>
          <w:sz w:val="24"/>
          <w:szCs w:val="24"/>
        </w:rPr>
      </w:pPr>
    </w:p>
    <w:p w:rsidR="00BA39EE" w:rsidRPr="00273443" w:rsidRDefault="00BA39EE" w:rsidP="00BA39EE">
      <w:pPr>
        <w:spacing w:line="240" w:lineRule="auto"/>
        <w:rPr>
          <w:rFonts w:ascii="Times New Roman" w:eastAsia="Times New Roman" w:hAnsi="Times New Roman" w:cs="Times New Roman"/>
          <w:b/>
          <w:bCs/>
          <w:i/>
          <w:sz w:val="24"/>
          <w:szCs w:val="24"/>
        </w:rPr>
      </w:pPr>
      <w:r w:rsidRPr="00273443">
        <w:rPr>
          <w:rFonts w:ascii="Times New Roman" w:eastAsia="Times New Roman" w:hAnsi="Times New Roman" w:cs="Times New Roman"/>
          <w:b/>
          <w:bCs/>
          <w:i/>
          <w:sz w:val="24"/>
          <w:szCs w:val="24"/>
        </w:rPr>
        <w:t>Тимофеев, С.В.</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b/>
          <w:sz w:val="24"/>
          <w:szCs w:val="24"/>
        </w:rPr>
        <w:t>Тепловоз 2ТЭ25КМ: цепи ослабления поля и электрического торможения</w:t>
      </w:r>
      <w:r w:rsidRPr="00273443">
        <w:rPr>
          <w:rFonts w:ascii="Times New Roman" w:eastAsia="Times New Roman" w:hAnsi="Times New Roman" w:cs="Times New Roman"/>
          <w:sz w:val="24"/>
          <w:szCs w:val="24"/>
        </w:rPr>
        <w:t xml:space="preserve"> / С. В. Тимофеев // Локомотив. - 2017. - № 10. - С. 17-19: ил.</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sz w:val="24"/>
          <w:szCs w:val="24"/>
        </w:rPr>
        <w:t xml:space="preserve">Для полного использования тяговой мощности во всем диапазоне скорости движения тепловоза применяется автоматическое двухступенчатое ослабление поля возбуждения тяговых двигателей. Установка резисторов с разными номиналами для тяговых передней и задней тележек связана со значительной длиной проводов к двигателям задней тележки, что оказывает влияние на общие значения сопротивления цепи. </w:t>
      </w:r>
    </w:p>
    <w:p w:rsidR="00BA39EE" w:rsidRPr="00273443" w:rsidRDefault="00BA39EE" w:rsidP="00BA39EE">
      <w:pPr>
        <w:spacing w:line="240" w:lineRule="auto"/>
        <w:rPr>
          <w:rFonts w:ascii="Times New Roman" w:eastAsia="Times New Roman" w:hAnsi="Times New Roman" w:cs="Times New Roman"/>
          <w:b/>
          <w:bCs/>
          <w:i/>
          <w:sz w:val="24"/>
          <w:szCs w:val="24"/>
        </w:rPr>
      </w:pPr>
    </w:p>
    <w:p w:rsidR="00BA39EE" w:rsidRPr="00273443" w:rsidRDefault="00BA39EE" w:rsidP="00BA39EE">
      <w:pPr>
        <w:spacing w:line="240" w:lineRule="auto"/>
        <w:rPr>
          <w:rFonts w:ascii="Times New Roman" w:eastAsia="Times New Roman" w:hAnsi="Times New Roman" w:cs="Times New Roman"/>
          <w:b/>
          <w:bCs/>
          <w:i/>
          <w:sz w:val="24"/>
          <w:szCs w:val="24"/>
        </w:rPr>
      </w:pPr>
      <w:r w:rsidRPr="00273443">
        <w:rPr>
          <w:rFonts w:ascii="Times New Roman" w:eastAsia="Times New Roman" w:hAnsi="Times New Roman" w:cs="Times New Roman"/>
          <w:b/>
          <w:bCs/>
          <w:i/>
          <w:sz w:val="24"/>
          <w:szCs w:val="24"/>
        </w:rPr>
        <w:t>Титов, М.В.</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b/>
          <w:sz w:val="24"/>
          <w:szCs w:val="24"/>
        </w:rPr>
        <w:t>Схема пневматического тормозного оборудования электровоза 2ЭС10 "Гранит"</w:t>
      </w:r>
      <w:r w:rsidRPr="00273443">
        <w:rPr>
          <w:rFonts w:ascii="Times New Roman" w:eastAsia="Times New Roman" w:hAnsi="Times New Roman" w:cs="Times New Roman"/>
          <w:sz w:val="24"/>
          <w:szCs w:val="24"/>
        </w:rPr>
        <w:t xml:space="preserve"> / М. В. Титов // Локомотив. - 2017. - № 10. - С. 29-32: ил.</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sz w:val="24"/>
          <w:szCs w:val="24"/>
        </w:rPr>
        <w:t xml:space="preserve">Электропневматический клапан экстренного торможения КЭЭТ дистанционного управления предназначен для обеспечения разрядки тормозной магистрали темпом экстренного торможения при подаче электрического сигнала. </w:t>
      </w:r>
    </w:p>
    <w:p w:rsidR="00BA39EE" w:rsidRPr="00273443" w:rsidRDefault="00BA39EE" w:rsidP="00BA39EE">
      <w:pPr>
        <w:rPr>
          <w:rFonts w:ascii="Times New Roman" w:hAnsi="Times New Roman" w:cs="Times New Roman"/>
          <w:sz w:val="24"/>
          <w:szCs w:val="24"/>
        </w:rPr>
      </w:pPr>
    </w:p>
    <w:p w:rsidR="00BA39EE" w:rsidRPr="00273443" w:rsidRDefault="00BA39EE" w:rsidP="00BA39EE">
      <w:pPr>
        <w:rPr>
          <w:rFonts w:ascii="Times New Roman" w:hAnsi="Times New Roman" w:cs="Times New Roman"/>
          <w:sz w:val="24"/>
          <w:szCs w:val="24"/>
        </w:rPr>
      </w:pPr>
    </w:p>
    <w:p w:rsidR="00BA39EE" w:rsidRDefault="00BA39EE" w:rsidP="00BA39EE">
      <w:pPr>
        <w:rPr>
          <w:rFonts w:ascii="Times New Roman" w:hAnsi="Times New Roman" w:cs="Times New Roman"/>
          <w:sz w:val="24"/>
          <w:szCs w:val="24"/>
        </w:rPr>
      </w:pPr>
    </w:p>
    <w:p w:rsidR="00BA39EE" w:rsidRPr="00C73D24" w:rsidRDefault="00BA39EE" w:rsidP="00BA39EE">
      <w:pPr>
        <w:rPr>
          <w:rFonts w:ascii="Times New Roman" w:hAnsi="Times New Roman" w:cs="Times New Roman"/>
          <w:b/>
          <w:sz w:val="24"/>
          <w:szCs w:val="24"/>
        </w:rPr>
      </w:pPr>
      <w:r w:rsidRPr="00C73D24">
        <w:rPr>
          <w:rFonts w:ascii="Times New Roman" w:hAnsi="Times New Roman" w:cs="Times New Roman"/>
          <w:b/>
          <w:sz w:val="24"/>
          <w:szCs w:val="24"/>
        </w:rPr>
        <w:t>ЭНЕРГЕТИКА.  ЭНЕРГЕТИЧЕСКОЕ  МАШИНОСТРОЕНИЕ</w:t>
      </w:r>
    </w:p>
    <w:p w:rsidR="00BA39EE" w:rsidRPr="00273443" w:rsidRDefault="00BA39EE" w:rsidP="00BA39EE">
      <w:pPr>
        <w:spacing w:line="240" w:lineRule="auto"/>
        <w:rPr>
          <w:rFonts w:ascii="Times New Roman" w:eastAsia="Times New Roman" w:hAnsi="Times New Roman" w:cs="Times New Roman"/>
          <w:b/>
          <w:bCs/>
          <w:i/>
          <w:sz w:val="24"/>
          <w:szCs w:val="24"/>
        </w:rPr>
      </w:pPr>
    </w:p>
    <w:p w:rsidR="00BA39EE" w:rsidRPr="00273443" w:rsidRDefault="00BA39EE" w:rsidP="00BA39EE">
      <w:pPr>
        <w:spacing w:line="240" w:lineRule="auto"/>
        <w:rPr>
          <w:rFonts w:ascii="Times New Roman" w:eastAsia="Times New Roman" w:hAnsi="Times New Roman" w:cs="Times New Roman"/>
          <w:b/>
          <w:bCs/>
          <w:i/>
          <w:sz w:val="24"/>
          <w:szCs w:val="24"/>
        </w:rPr>
      </w:pPr>
      <w:r w:rsidRPr="00273443">
        <w:rPr>
          <w:rFonts w:ascii="Times New Roman" w:eastAsia="Times New Roman" w:hAnsi="Times New Roman" w:cs="Times New Roman"/>
          <w:b/>
          <w:bCs/>
          <w:i/>
          <w:sz w:val="24"/>
          <w:szCs w:val="24"/>
        </w:rPr>
        <w:t>Беспалов, В.В.</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b/>
          <w:sz w:val="24"/>
          <w:szCs w:val="24"/>
        </w:rPr>
        <w:t>Исследование и оптимизация глубины утилизации тепла дымовых газов в поверхностных теплообменниках</w:t>
      </w:r>
      <w:r w:rsidRPr="00273443">
        <w:rPr>
          <w:rFonts w:ascii="Times New Roman" w:eastAsia="Times New Roman" w:hAnsi="Times New Roman" w:cs="Times New Roman"/>
          <w:sz w:val="24"/>
          <w:szCs w:val="24"/>
        </w:rPr>
        <w:t xml:space="preserve"> / В. В. Беспалов, В. И. Беспалов, Д. В. Мельников // Теплоэнергетика. - 2017. - № 9. - С. 64-70: ил. - Библиогр: 8 назв.</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sz w:val="24"/>
          <w:szCs w:val="24"/>
        </w:rPr>
        <w:t xml:space="preserve">Рассматриваются экономические аспекты проектирования установок глубокой утилизации тепла дымовых газов котлов, работающих на природном газе. </w:t>
      </w:r>
    </w:p>
    <w:p w:rsidR="00BA39EE" w:rsidRPr="00273443" w:rsidRDefault="00BA39EE" w:rsidP="00BA39EE">
      <w:pPr>
        <w:spacing w:line="240" w:lineRule="auto"/>
        <w:rPr>
          <w:rFonts w:ascii="Times New Roman" w:eastAsia="Times New Roman" w:hAnsi="Times New Roman" w:cs="Times New Roman"/>
          <w:b/>
          <w:bCs/>
          <w:i/>
          <w:sz w:val="24"/>
          <w:szCs w:val="24"/>
        </w:rPr>
      </w:pPr>
    </w:p>
    <w:p w:rsidR="00BA39EE" w:rsidRPr="00273443" w:rsidRDefault="00BA39EE" w:rsidP="00BA39EE">
      <w:pPr>
        <w:spacing w:line="240" w:lineRule="auto"/>
        <w:rPr>
          <w:rFonts w:ascii="Times New Roman" w:eastAsia="Times New Roman" w:hAnsi="Times New Roman" w:cs="Times New Roman"/>
          <w:b/>
          <w:bCs/>
          <w:i/>
          <w:sz w:val="24"/>
          <w:szCs w:val="24"/>
        </w:rPr>
      </w:pPr>
      <w:r w:rsidRPr="00273443">
        <w:rPr>
          <w:rFonts w:ascii="Times New Roman" w:eastAsia="Times New Roman" w:hAnsi="Times New Roman" w:cs="Times New Roman"/>
          <w:b/>
          <w:bCs/>
          <w:i/>
          <w:sz w:val="24"/>
          <w:szCs w:val="24"/>
        </w:rPr>
        <w:t>Булысова, Л.А.</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b/>
          <w:sz w:val="24"/>
          <w:szCs w:val="24"/>
        </w:rPr>
        <w:t>Параметрические расчетные исследования по снижению эмиссий NO</w:t>
      </w:r>
      <w:r w:rsidRPr="00273443">
        <w:rPr>
          <w:rFonts w:ascii="Times New Roman" w:eastAsia="Times New Roman" w:hAnsi="Times New Roman" w:cs="Times New Roman"/>
          <w:b/>
          <w:sz w:val="24"/>
          <w:szCs w:val="24"/>
          <w:vertAlign w:val="subscript"/>
        </w:rPr>
        <w:t>х</w:t>
      </w:r>
      <w:r w:rsidRPr="00273443">
        <w:rPr>
          <w:rFonts w:ascii="Times New Roman" w:eastAsia="Times New Roman" w:hAnsi="Times New Roman" w:cs="Times New Roman"/>
          <w:b/>
          <w:sz w:val="24"/>
          <w:szCs w:val="24"/>
        </w:rPr>
        <w:t xml:space="preserve"> при сжигании идеальной топливовоздушной смеси с организацией нескольких зон стабилизации</w:t>
      </w:r>
      <w:r w:rsidRPr="00273443">
        <w:rPr>
          <w:rFonts w:ascii="Times New Roman" w:eastAsia="Times New Roman" w:hAnsi="Times New Roman" w:cs="Times New Roman"/>
          <w:sz w:val="24"/>
          <w:szCs w:val="24"/>
        </w:rPr>
        <w:t xml:space="preserve"> / Л. А. Булысова, А. Л. Берне, К. С. Пугач // Электрические станции. - 2017. - № 10. - С. 11-19: ил. - Библиогр.: 13 назв.</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sz w:val="24"/>
          <w:szCs w:val="24"/>
        </w:rPr>
        <w:t xml:space="preserve">Данная статья является первой из цикла статей, посвященных расчетным исследованиям по оптимизации процесса сжигания топливовоздушной смеси с температурами газов на выходе из камеры сгорания около 1600°C при удовлетворении требований к эмиссиям. Приведены результаты расчетов сжигания идеально перемешанной топливовоздушной смеси в камере сгорания (КС) типовой конструкции, имеющий несколько зон стабилизации пламени, формируемых круткой потоков двух завихрителей и внезапным расширением потока в объем жаровой трубы. Исследовано влияние на образование оксидов азота и полноту сгорания положения и формы пламени, концентрации и вариантов подачи топливовоздушной смеси в КС, входной температуры, прогрева в КС, крутки потока, времени пребывания, давления и массы рециркулирующего потока. </w:t>
      </w:r>
    </w:p>
    <w:p w:rsidR="00BA39EE" w:rsidRPr="00273443" w:rsidRDefault="00BA39EE" w:rsidP="00BA39EE">
      <w:pPr>
        <w:rPr>
          <w:rFonts w:ascii="Times New Roman" w:hAnsi="Times New Roman" w:cs="Times New Roman"/>
          <w:sz w:val="24"/>
          <w:szCs w:val="24"/>
        </w:rPr>
      </w:pP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b/>
          <w:bCs/>
          <w:sz w:val="24"/>
          <w:szCs w:val="24"/>
        </w:rPr>
        <w:t>Использование датчиков положения вала для моделирования расцентровок опор валоприводов турбоагрегатов</w:t>
      </w:r>
      <w:r w:rsidRPr="00273443">
        <w:rPr>
          <w:rFonts w:ascii="Times New Roman" w:eastAsia="Times New Roman" w:hAnsi="Times New Roman" w:cs="Times New Roman"/>
          <w:sz w:val="24"/>
          <w:szCs w:val="24"/>
        </w:rPr>
        <w:t xml:space="preserve"> / А. И. Куменко [и др.] // Теплоэнергетика. - 2017. - № 9. - С. 41-51: ил. - Библиогр.: 2 назв.</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sz w:val="24"/>
          <w:szCs w:val="24"/>
        </w:rPr>
        <w:t>Приведены примеры применения методического обеспечения, разработанного для предложенной ранее концепции системы мониторинга технического состояния турбоагрегата. Продемонстрированы способы решения обратной задачи - вычисление расцентровок опор по результатам измерений положения шипов роторов в расточках подшипников в процессе эксплуатации турбоагрегата.</w:t>
      </w:r>
    </w:p>
    <w:p w:rsidR="00BA39EE" w:rsidRPr="00273443" w:rsidRDefault="00BA39EE" w:rsidP="00BA39EE">
      <w:pPr>
        <w:spacing w:line="240" w:lineRule="auto"/>
        <w:rPr>
          <w:rFonts w:ascii="Times New Roman" w:eastAsia="Times New Roman" w:hAnsi="Times New Roman" w:cs="Times New Roman"/>
          <w:sz w:val="24"/>
          <w:szCs w:val="24"/>
        </w:rPr>
      </w:pPr>
    </w:p>
    <w:p w:rsidR="00BA39EE" w:rsidRPr="00273443" w:rsidRDefault="00385B2B" w:rsidP="00385B2B">
      <w:pPr>
        <w:spacing w:line="240" w:lineRule="auto"/>
        <w:ind w:left="6381" w:firstLine="709"/>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          </w:t>
      </w:r>
      <w:r w:rsidR="00BA39EE" w:rsidRPr="00273443">
        <w:rPr>
          <w:rFonts w:ascii="Times New Roman" w:eastAsia="Times New Roman" w:hAnsi="Times New Roman" w:cs="Times New Roman"/>
          <w:sz w:val="24"/>
          <w:szCs w:val="24"/>
        </w:rPr>
        <w:t xml:space="preserve"> </w:t>
      </w:r>
      <w:r w:rsidR="00BA39EE" w:rsidRPr="00273443">
        <w:rPr>
          <w:rFonts w:ascii="Times New Roman" w:eastAsia="Times New Roman" w:hAnsi="Times New Roman" w:cs="Times New Roman"/>
          <w:bCs/>
          <w:sz w:val="24"/>
          <w:szCs w:val="24"/>
        </w:rPr>
        <w:t>УДК  621.039.546.8</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b/>
          <w:bCs/>
          <w:sz w:val="24"/>
          <w:szCs w:val="24"/>
        </w:rPr>
        <w:t>Исследования вибрации твэлов перспективных конструкций тепловыделяющих сборок РУ ВВЭР</w:t>
      </w:r>
      <w:r w:rsidRPr="00273443">
        <w:rPr>
          <w:rFonts w:ascii="Times New Roman" w:eastAsia="Times New Roman" w:hAnsi="Times New Roman" w:cs="Times New Roman"/>
          <w:sz w:val="24"/>
          <w:szCs w:val="24"/>
        </w:rPr>
        <w:t xml:space="preserve"> / В. В. Макаров [и др.] // Тяжелое машиностроение. - 2017. - № 9. - С. 15-20: ил. - Библиогр.: 6 назв.</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sz w:val="24"/>
          <w:szCs w:val="24"/>
        </w:rPr>
        <w:t xml:space="preserve">Представлены результаты экспериментальных исследований двухкомпонентных вынужденных колебаний нижних пролетов твэлов тепловыделяющих сборок (ТВС) реакторных установок (РУ) типа ВВЭР в холодной воде. В новых проектах ТВС применены конструктивные решения, которые могут повлиять на уровень вибраций элементов топливной сборки, а вместе с тем - на вибропрочность ТВС по критерию отсутствия фреттинг-износа в узлах контакта "твэл - дистанционирующая решетка". Амплитуды колебаний различных пролетов твэлов, полученные в данных исследованиях, будут использованы для выбора режимов ресурсных испытаний четырехпролетных моделей нижней части ТВС. </w:t>
      </w:r>
    </w:p>
    <w:p w:rsidR="00BA39EE" w:rsidRPr="00273443" w:rsidRDefault="00BA39EE" w:rsidP="00BA39EE">
      <w:pPr>
        <w:spacing w:line="240" w:lineRule="auto"/>
        <w:rPr>
          <w:rFonts w:ascii="Times New Roman" w:eastAsia="Times New Roman" w:hAnsi="Times New Roman" w:cs="Times New Roman"/>
          <w:bCs/>
          <w:sz w:val="24"/>
          <w:szCs w:val="24"/>
        </w:rPr>
      </w:pPr>
    </w:p>
    <w:p w:rsidR="00BA39EE" w:rsidRDefault="00BA39EE" w:rsidP="00BA39EE">
      <w:pPr>
        <w:spacing w:line="240" w:lineRule="auto"/>
        <w:rPr>
          <w:rFonts w:ascii="Times New Roman" w:eastAsia="Times New Roman" w:hAnsi="Times New Roman" w:cs="Times New Roman"/>
          <w:bCs/>
          <w:sz w:val="24"/>
          <w:szCs w:val="24"/>
        </w:rPr>
      </w:pPr>
    </w:p>
    <w:p w:rsidR="00BA39EE" w:rsidRPr="00273443" w:rsidRDefault="00385B2B" w:rsidP="00385B2B">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    </w:t>
      </w:r>
      <w:r w:rsidR="00BA39EE" w:rsidRPr="00273443">
        <w:rPr>
          <w:rFonts w:ascii="Times New Roman" w:eastAsia="Times New Roman" w:hAnsi="Times New Roman" w:cs="Times New Roman"/>
          <w:bCs/>
          <w:sz w:val="24"/>
          <w:szCs w:val="24"/>
        </w:rPr>
        <w:t>УДК  658.512.26</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b/>
          <w:bCs/>
          <w:sz w:val="24"/>
          <w:szCs w:val="24"/>
        </w:rPr>
        <w:t>Квалификационные образцы регуляторов потока гелия для тороидальных катушек ИТЭР</w:t>
      </w:r>
      <w:r w:rsidRPr="00273443">
        <w:rPr>
          <w:rFonts w:ascii="Times New Roman" w:eastAsia="Times New Roman" w:hAnsi="Times New Roman" w:cs="Times New Roman"/>
          <w:sz w:val="24"/>
          <w:szCs w:val="24"/>
        </w:rPr>
        <w:t xml:space="preserve"> / А. В. Литвинович [и др.] // Тяжелое машиностроение. - 2017. - № 9. - С. 21-23: ил. - Библиогр.: 4 назв.</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sz w:val="24"/>
          <w:szCs w:val="24"/>
        </w:rPr>
        <w:t xml:space="preserve">Регуляторы потока используются в катушках тороидального поля ИТЭР для выравнивания расхода охлаждающего газа в боковых галетах, которые имеют разные длины проводника: 99 и 305 м соответственно. Для изготовления квалификационных образцов ОАО "НИИЭФА" предложило МО ИТЭР новый способ с бесшовным соединением между трубой и дюзой, поэтому наиболее критический сварной шов дюзы толщиной 1 мм и трубой был удален из окончательной конструкции регулятора потока. Для оценки качества изготовляемых квалификационных образцов регуляторов потока были проведены различные виды испытаний. На основании полученных данных конструкция регуляторов потока была утверждена МО ИТЭР и выбрана для дальнейшего серийного производства. </w:t>
      </w:r>
    </w:p>
    <w:p w:rsidR="00BA39EE" w:rsidRPr="00273443" w:rsidRDefault="00BA39EE" w:rsidP="00BA39EE">
      <w:pPr>
        <w:spacing w:line="240" w:lineRule="auto"/>
        <w:ind w:firstLine="708"/>
        <w:rPr>
          <w:rFonts w:ascii="Times New Roman" w:eastAsia="Times New Roman" w:hAnsi="Times New Roman" w:cs="Times New Roman"/>
          <w:sz w:val="24"/>
          <w:szCs w:val="24"/>
        </w:rPr>
      </w:pP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b/>
          <w:bCs/>
          <w:sz w:val="24"/>
          <w:szCs w:val="24"/>
        </w:rPr>
        <w:t>Основные результаты наладки и итоги работы головного малоопорного турбоагрегата К-1000-60/3000 на АЭС Бушер</w:t>
      </w:r>
      <w:r w:rsidRPr="00273443">
        <w:rPr>
          <w:rFonts w:ascii="Times New Roman" w:eastAsia="Times New Roman" w:hAnsi="Times New Roman" w:cs="Times New Roman"/>
          <w:sz w:val="24"/>
          <w:szCs w:val="24"/>
        </w:rPr>
        <w:t xml:space="preserve"> / А. С. Лисянский [и др.] // Электрические станции. - 2017. - № 10. - С. 42-48: ил. - Библиогр.: 6 назв.</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sz w:val="24"/>
          <w:szCs w:val="24"/>
        </w:rPr>
        <w:t xml:space="preserve">Рассматриваются результаты виброналадки и первых лет эксплуатации головного образца турбоагрегата К-1000-60/3000-3 АЭС Бушер в период 2011-2016 гг. В ходе проведения пусконаладочных работ показано, что данный турбоагрегат ни в чем не уступает турбоагрегатам других фирм аналогичной мощности. </w:t>
      </w:r>
    </w:p>
    <w:p w:rsidR="00BA39EE" w:rsidRPr="00273443" w:rsidRDefault="00BA39EE" w:rsidP="00BA39EE">
      <w:pPr>
        <w:spacing w:line="240" w:lineRule="auto"/>
        <w:rPr>
          <w:rFonts w:ascii="Times New Roman" w:eastAsia="Times New Roman" w:hAnsi="Times New Roman" w:cs="Times New Roman"/>
          <w:b/>
          <w:bCs/>
          <w:i/>
          <w:sz w:val="24"/>
          <w:szCs w:val="24"/>
        </w:rPr>
      </w:pPr>
    </w:p>
    <w:p w:rsidR="00BA39EE" w:rsidRPr="00273443" w:rsidRDefault="00BA39EE" w:rsidP="00BA39EE">
      <w:pPr>
        <w:spacing w:line="240" w:lineRule="auto"/>
        <w:rPr>
          <w:rFonts w:ascii="Times New Roman" w:eastAsia="Times New Roman" w:hAnsi="Times New Roman" w:cs="Times New Roman"/>
          <w:b/>
          <w:bCs/>
          <w:i/>
          <w:sz w:val="24"/>
          <w:szCs w:val="24"/>
        </w:rPr>
      </w:pPr>
      <w:r w:rsidRPr="00273443">
        <w:rPr>
          <w:rFonts w:ascii="Times New Roman" w:eastAsia="Times New Roman" w:hAnsi="Times New Roman" w:cs="Times New Roman"/>
          <w:b/>
          <w:bCs/>
          <w:i/>
          <w:sz w:val="24"/>
          <w:szCs w:val="24"/>
        </w:rPr>
        <w:t>Прохоров, В.Б.</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b/>
          <w:sz w:val="24"/>
          <w:szCs w:val="24"/>
        </w:rPr>
        <w:t>Разработка схемы ступенчатого сжигания угля в инверторной топке энергоблока мощностью 1000 МВт</w:t>
      </w:r>
      <w:r w:rsidRPr="00273443">
        <w:rPr>
          <w:rFonts w:ascii="Times New Roman" w:eastAsia="Times New Roman" w:hAnsi="Times New Roman" w:cs="Times New Roman"/>
          <w:sz w:val="24"/>
          <w:szCs w:val="24"/>
        </w:rPr>
        <w:t xml:space="preserve"> / В. Б. Прохоров, С. Л. Чернов, В. С. Киричков // Теплоэнергетика. - 2017. - № 9. - С. 58-63: ил. - Библиогр.: 5 назв.</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sz w:val="24"/>
          <w:szCs w:val="24"/>
        </w:rPr>
        <w:t xml:space="preserve">Стремление увеличить эффективность использования тепла сжигаемого твердого топлива приводит к существенному росту начальных параметров пара на паротурбинных установках. Предложены компоновки прямоточных горелок и сопл для четных и нечетных вертикальных сечений топки, а также в горизонтальном сечении. </w:t>
      </w:r>
    </w:p>
    <w:p w:rsidR="00BA39EE" w:rsidRPr="00273443" w:rsidRDefault="00BA39EE" w:rsidP="00BA39EE">
      <w:pPr>
        <w:spacing w:line="240" w:lineRule="auto"/>
        <w:rPr>
          <w:rFonts w:ascii="Times New Roman" w:eastAsia="Times New Roman" w:hAnsi="Times New Roman" w:cs="Times New Roman"/>
          <w:b/>
          <w:bCs/>
          <w:i/>
          <w:sz w:val="24"/>
          <w:szCs w:val="24"/>
        </w:rPr>
      </w:pPr>
    </w:p>
    <w:p w:rsidR="00BA39EE" w:rsidRPr="00273443" w:rsidRDefault="00BA39EE" w:rsidP="00BA39EE">
      <w:pPr>
        <w:spacing w:line="240" w:lineRule="auto"/>
        <w:rPr>
          <w:rFonts w:ascii="Times New Roman" w:eastAsia="Times New Roman" w:hAnsi="Times New Roman" w:cs="Times New Roman"/>
          <w:b/>
          <w:bCs/>
          <w:i/>
          <w:sz w:val="24"/>
          <w:szCs w:val="24"/>
        </w:rPr>
      </w:pPr>
      <w:r w:rsidRPr="00273443">
        <w:rPr>
          <w:rFonts w:ascii="Times New Roman" w:eastAsia="Times New Roman" w:hAnsi="Times New Roman" w:cs="Times New Roman"/>
          <w:b/>
          <w:bCs/>
          <w:i/>
          <w:sz w:val="24"/>
          <w:szCs w:val="24"/>
        </w:rPr>
        <w:t>Реутов, Б.Ф.</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b/>
          <w:sz w:val="24"/>
          <w:szCs w:val="24"/>
        </w:rPr>
        <w:t>Парогазовый сектор российской энергетики: эффекты, проблемы и государственная политика</w:t>
      </w:r>
      <w:r w:rsidRPr="00273443">
        <w:rPr>
          <w:rFonts w:ascii="Times New Roman" w:eastAsia="Times New Roman" w:hAnsi="Times New Roman" w:cs="Times New Roman"/>
          <w:sz w:val="24"/>
          <w:szCs w:val="24"/>
        </w:rPr>
        <w:t xml:space="preserve"> / Б. Ф. Реутов, В. В. Нечаев, С. Ю. Савинова // Электрические станции. - 2017. - № 10. - С. 2-10: ил. - Библиогр.: 8 назв.</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sz w:val="24"/>
          <w:szCs w:val="24"/>
        </w:rPr>
        <w:t xml:space="preserve">Приведены сведения о созданной в последние годы в тепловой энергетике России новом высокотехнологичном секторе парогазовых и паротурбинных установок (ПГУ и ГТУ) ТЭС в основном на базе крупных зарубежных ГТУ, показателях его тепловой экономичности, обеспечивших значительную экономию топлива и высокий уровень конкурентоспособности в сравнении с паросиловыми установками. Показано, что эти технологии могут стать основой технологического развития российской теплоэнергетики в XXI веке. Предложено в первоочередном порядке актуализировать и задействовать разработанные ранее Минпромторгом России и Минэнерго России Программу импортозамещения оборудования энергетического машиностроения в области газотурбинных технологий, в том числе в части: "Формирование сервисной базы и изготовления запасных частей и компонентов современных импортных ГТУ". </w:t>
      </w:r>
    </w:p>
    <w:p w:rsidR="00BA39EE" w:rsidRPr="00273443" w:rsidRDefault="00BA39EE" w:rsidP="00BA39EE">
      <w:pPr>
        <w:spacing w:line="240" w:lineRule="auto"/>
        <w:rPr>
          <w:rFonts w:ascii="Times New Roman" w:eastAsia="Times New Roman" w:hAnsi="Times New Roman" w:cs="Times New Roman"/>
          <w:b/>
          <w:bCs/>
          <w:i/>
          <w:sz w:val="24"/>
          <w:szCs w:val="24"/>
        </w:rPr>
      </w:pPr>
    </w:p>
    <w:p w:rsidR="00385B2B" w:rsidRDefault="00385B2B" w:rsidP="00BA39EE">
      <w:pPr>
        <w:spacing w:line="240" w:lineRule="auto"/>
        <w:rPr>
          <w:rFonts w:ascii="Times New Roman" w:eastAsia="Times New Roman" w:hAnsi="Times New Roman" w:cs="Times New Roman"/>
          <w:b/>
          <w:bCs/>
          <w:i/>
          <w:sz w:val="24"/>
          <w:szCs w:val="24"/>
        </w:rPr>
      </w:pPr>
    </w:p>
    <w:p w:rsidR="00385B2B" w:rsidRDefault="00385B2B" w:rsidP="00BA39EE">
      <w:pPr>
        <w:spacing w:line="240" w:lineRule="auto"/>
        <w:rPr>
          <w:rFonts w:ascii="Times New Roman" w:eastAsia="Times New Roman" w:hAnsi="Times New Roman" w:cs="Times New Roman"/>
          <w:b/>
          <w:bCs/>
          <w:i/>
          <w:sz w:val="24"/>
          <w:szCs w:val="24"/>
        </w:rPr>
      </w:pPr>
    </w:p>
    <w:p w:rsidR="00385B2B" w:rsidRDefault="00385B2B" w:rsidP="00BA39EE">
      <w:pPr>
        <w:spacing w:line="240" w:lineRule="auto"/>
        <w:rPr>
          <w:rFonts w:ascii="Times New Roman" w:eastAsia="Times New Roman" w:hAnsi="Times New Roman" w:cs="Times New Roman"/>
          <w:b/>
          <w:bCs/>
          <w:i/>
          <w:sz w:val="24"/>
          <w:szCs w:val="24"/>
        </w:rPr>
      </w:pPr>
    </w:p>
    <w:p w:rsidR="00BA39EE" w:rsidRPr="00273443" w:rsidRDefault="00BA39EE" w:rsidP="00BA39EE">
      <w:pPr>
        <w:spacing w:line="240" w:lineRule="auto"/>
        <w:rPr>
          <w:rFonts w:ascii="Times New Roman" w:eastAsia="Times New Roman" w:hAnsi="Times New Roman" w:cs="Times New Roman"/>
          <w:b/>
          <w:bCs/>
          <w:i/>
          <w:sz w:val="24"/>
          <w:szCs w:val="24"/>
        </w:rPr>
      </w:pPr>
      <w:r w:rsidRPr="00273443">
        <w:rPr>
          <w:rFonts w:ascii="Times New Roman" w:eastAsia="Times New Roman" w:hAnsi="Times New Roman" w:cs="Times New Roman"/>
          <w:b/>
          <w:bCs/>
          <w:i/>
          <w:sz w:val="24"/>
          <w:szCs w:val="24"/>
        </w:rPr>
        <w:lastRenderedPageBreak/>
        <w:t>Росляков, П.В.</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b/>
          <w:sz w:val="24"/>
          <w:szCs w:val="24"/>
        </w:rPr>
        <w:t>Исследование возможности термической утилизации загрязненной воды в котлах малой мощности</w:t>
      </w:r>
      <w:r w:rsidRPr="00273443">
        <w:rPr>
          <w:rFonts w:ascii="Times New Roman" w:eastAsia="Times New Roman" w:hAnsi="Times New Roman" w:cs="Times New Roman"/>
          <w:sz w:val="24"/>
          <w:szCs w:val="24"/>
        </w:rPr>
        <w:t xml:space="preserve"> / П. В. Росляков, Ю. В. Проскурин, М. Н. Зайченко // Теплоэнергетика. - 2017. - № 9. - С. 25-33: ил. - Библиогр.: 9 назв.</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sz w:val="24"/>
          <w:szCs w:val="24"/>
        </w:rPr>
        <w:t xml:space="preserve">Как альтернативный вариант утилизации загрязненной воды предложена ее термическая переработка в топке котла. Исследована термическая утилизация загрязненной воды в топке жаротрубного котла КВ-ГМ-2.0 тепловой мощностью 2 МВт. </w:t>
      </w:r>
    </w:p>
    <w:p w:rsidR="00BA39EE" w:rsidRPr="00273443" w:rsidRDefault="00BA39EE" w:rsidP="00BA39EE">
      <w:pPr>
        <w:spacing w:line="240" w:lineRule="auto"/>
        <w:rPr>
          <w:rFonts w:ascii="Times New Roman" w:eastAsia="Times New Roman" w:hAnsi="Times New Roman" w:cs="Times New Roman"/>
          <w:b/>
          <w:bCs/>
          <w:sz w:val="24"/>
          <w:szCs w:val="24"/>
        </w:rPr>
      </w:pP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b/>
          <w:bCs/>
          <w:sz w:val="24"/>
          <w:szCs w:val="24"/>
        </w:rPr>
        <w:t>Технология освоения высокоминерализованных геотермальных ресурсов</w:t>
      </w:r>
      <w:r w:rsidRPr="00273443">
        <w:rPr>
          <w:rFonts w:ascii="Times New Roman" w:eastAsia="Times New Roman" w:hAnsi="Times New Roman" w:cs="Times New Roman"/>
          <w:sz w:val="24"/>
          <w:szCs w:val="24"/>
        </w:rPr>
        <w:t xml:space="preserve"> / А. Б. Алхасов [и др.] // Теплоэнергетика. - 2017. - № 9. - С. 17-24: ил. - Библиогр.: 11 назв.</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sz w:val="24"/>
          <w:szCs w:val="24"/>
        </w:rPr>
        <w:t xml:space="preserve">Проведена оценка перспектив комплексной переработки высокоминерализованных геотермальных ресурсов Восточно-Предкавказкого артезианского бассейна с преобразованием их тепловой энергии в электрическую в бинарной ГеоЭС и последующим извлечением из термальных вод растворенных в них химических соединений. </w:t>
      </w:r>
    </w:p>
    <w:p w:rsidR="00BA39EE" w:rsidRPr="00273443" w:rsidRDefault="00BA39EE" w:rsidP="00BA39EE">
      <w:pPr>
        <w:spacing w:line="240" w:lineRule="auto"/>
        <w:rPr>
          <w:rFonts w:ascii="Times New Roman" w:eastAsia="Times New Roman" w:hAnsi="Times New Roman" w:cs="Times New Roman"/>
          <w:sz w:val="24"/>
          <w:szCs w:val="24"/>
        </w:rPr>
      </w:pPr>
    </w:p>
    <w:p w:rsidR="00BA39EE" w:rsidRPr="00273443" w:rsidRDefault="00385B2B" w:rsidP="00385B2B">
      <w:pPr>
        <w:spacing w:line="240" w:lineRule="auto"/>
        <w:ind w:left="7799"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A39EE" w:rsidRPr="00273443">
        <w:rPr>
          <w:rFonts w:ascii="Times New Roman" w:eastAsia="Times New Roman" w:hAnsi="Times New Roman" w:cs="Times New Roman"/>
          <w:sz w:val="24"/>
          <w:szCs w:val="24"/>
        </w:rPr>
        <w:t>621.039.56</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b/>
          <w:bCs/>
          <w:sz w:val="24"/>
          <w:szCs w:val="24"/>
        </w:rPr>
        <w:t>Управление ресурсом пассивных компонентов РУ ВВЭР (введение в методологию)</w:t>
      </w:r>
      <w:r w:rsidRPr="00273443">
        <w:rPr>
          <w:rFonts w:ascii="Times New Roman" w:eastAsia="Times New Roman" w:hAnsi="Times New Roman" w:cs="Times New Roman"/>
          <w:sz w:val="24"/>
          <w:szCs w:val="24"/>
        </w:rPr>
        <w:t xml:space="preserve"> / В. П. Семишкин [и др.] // Тяжелое машиностроение. - 2017. - № 9. - С. 2-9: ил. - Библиогр.: 11 назв.</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sz w:val="24"/>
          <w:szCs w:val="24"/>
        </w:rPr>
        <w:t xml:space="preserve">Управления ресурсом компонентов реакторной установки (РУ) ВВЭР представляет собой совокупность организационных и технических действий по обеспечению целостности и работоспособности компонентов, важных для безопасности, и обеспечению безопасного состояния РУ. Методология управления ресурсом рассмотрена в виде аналитической информационной модели, состоящей из трех основных уровней. В основу управления ресурсом положено математическое описание процессов старения компонентов на этапе проектирования с применением функций управления. Мониторинг старения и оценка остаточного ресурса при эксплуатации осуществляются по текущим параметрам работы РУ. Техническое обслуживание, в том числе контроль деградации материалов, компонентов, используются наряду с мониторингом для корректировки функций управления. </w:t>
      </w:r>
    </w:p>
    <w:p w:rsidR="00BA39EE" w:rsidRPr="00273443" w:rsidRDefault="00BA39EE" w:rsidP="00BA39EE">
      <w:pPr>
        <w:spacing w:line="240" w:lineRule="auto"/>
        <w:rPr>
          <w:rFonts w:ascii="Times New Roman" w:eastAsia="Times New Roman" w:hAnsi="Times New Roman" w:cs="Times New Roman"/>
          <w:b/>
          <w:bCs/>
          <w:i/>
          <w:sz w:val="24"/>
          <w:szCs w:val="24"/>
        </w:rPr>
      </w:pPr>
    </w:p>
    <w:p w:rsidR="00BA39EE" w:rsidRPr="00273443" w:rsidRDefault="00BA39EE" w:rsidP="00BA39EE">
      <w:pPr>
        <w:spacing w:line="240" w:lineRule="auto"/>
        <w:rPr>
          <w:rFonts w:ascii="Times New Roman" w:eastAsia="Times New Roman" w:hAnsi="Times New Roman" w:cs="Times New Roman"/>
          <w:b/>
          <w:bCs/>
          <w:i/>
          <w:sz w:val="24"/>
          <w:szCs w:val="24"/>
        </w:rPr>
      </w:pPr>
      <w:r w:rsidRPr="00273443">
        <w:rPr>
          <w:rFonts w:ascii="Times New Roman" w:eastAsia="Times New Roman" w:hAnsi="Times New Roman" w:cs="Times New Roman"/>
          <w:b/>
          <w:bCs/>
          <w:i/>
          <w:sz w:val="24"/>
          <w:szCs w:val="24"/>
        </w:rPr>
        <w:t>Халатов, А.А.</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b/>
          <w:sz w:val="24"/>
          <w:szCs w:val="24"/>
        </w:rPr>
        <w:t>Влияние внешней турбулентности на эффективность пленочного охлаждения при выдуве охладителя в поперечную траншею</w:t>
      </w:r>
      <w:r w:rsidRPr="00273443">
        <w:rPr>
          <w:rFonts w:ascii="Times New Roman" w:eastAsia="Times New Roman" w:hAnsi="Times New Roman" w:cs="Times New Roman"/>
          <w:sz w:val="24"/>
          <w:szCs w:val="24"/>
        </w:rPr>
        <w:t xml:space="preserve"> / А. А. Халатов, Н. А. Панченко, С. Д. Северин // Теплоэнергетика. - 2017. - № 9. - С. 71-79: ил. - Библиогр.: 13 назв.</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sz w:val="24"/>
          <w:szCs w:val="24"/>
        </w:rPr>
        <w:t xml:space="preserve">Пленочное охлаждение является одним из основных способов тепловой защиты лопаток современных высокотемпературных газовых турбин. В статье представлены результаты компьютерного моделирования пленочного охлаждения при выдуве охлаждающего потока через традиционный ряд наклонных отверстий и через ряд отверстий в траншее. Влияние степени турбулентности основного потока на эффективность пленочного охлаждения уменьшается с ростом скорости потока в моделируемом канале для обеих исследуемых систем. </w:t>
      </w:r>
    </w:p>
    <w:p w:rsidR="00BA39EE" w:rsidRPr="00273443" w:rsidRDefault="00BA39EE" w:rsidP="00BA39EE">
      <w:pPr>
        <w:spacing w:line="240" w:lineRule="auto"/>
        <w:rPr>
          <w:rFonts w:ascii="Times New Roman" w:eastAsia="Times New Roman" w:hAnsi="Times New Roman" w:cs="Times New Roman"/>
          <w:b/>
          <w:bCs/>
          <w:i/>
          <w:sz w:val="24"/>
          <w:szCs w:val="24"/>
        </w:rPr>
      </w:pPr>
    </w:p>
    <w:p w:rsidR="00BA39EE" w:rsidRPr="00273443" w:rsidRDefault="00BA39EE" w:rsidP="00BA39EE">
      <w:pPr>
        <w:spacing w:line="240" w:lineRule="auto"/>
        <w:rPr>
          <w:rFonts w:ascii="Times New Roman" w:eastAsia="Times New Roman" w:hAnsi="Times New Roman" w:cs="Times New Roman"/>
          <w:b/>
          <w:bCs/>
          <w:i/>
          <w:sz w:val="24"/>
          <w:szCs w:val="24"/>
        </w:rPr>
      </w:pPr>
      <w:r w:rsidRPr="00273443">
        <w:rPr>
          <w:rFonts w:ascii="Times New Roman" w:eastAsia="Times New Roman" w:hAnsi="Times New Roman" w:cs="Times New Roman"/>
          <w:b/>
          <w:bCs/>
          <w:i/>
          <w:sz w:val="24"/>
          <w:szCs w:val="24"/>
        </w:rPr>
        <w:t>Черномзав, И.З.</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b/>
          <w:sz w:val="24"/>
          <w:szCs w:val="24"/>
        </w:rPr>
        <w:t>Типовая система управления турбины К-300-240 ПАО "Турбоатом"</w:t>
      </w:r>
      <w:r w:rsidRPr="00273443">
        <w:rPr>
          <w:rFonts w:ascii="Times New Roman" w:eastAsia="Times New Roman" w:hAnsi="Times New Roman" w:cs="Times New Roman"/>
          <w:sz w:val="24"/>
          <w:szCs w:val="24"/>
        </w:rPr>
        <w:t xml:space="preserve"> / И. З. Черномзав, К. А. Нефедов, И. Н. Бабаев // Электрические станции. - 2017. - № 10. - С. 26-31: ил.</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sz w:val="24"/>
          <w:szCs w:val="24"/>
        </w:rPr>
        <w:t xml:space="preserve">Описаны принципиальные решения по совершенствованию гидравлической части системы регулирования турбины К-300-240 ПАО "Турбоатом", которая оснащена типовой электронной частью системы регулирования (ЭЧСР) ЗАО "Интеравтоматика". Приведены результаты испытаний и нормальных эксплуатационных режимов. </w:t>
      </w:r>
    </w:p>
    <w:p w:rsidR="00BA39EE" w:rsidRPr="00273443" w:rsidRDefault="00BA39EE" w:rsidP="00BA39EE">
      <w:pPr>
        <w:spacing w:line="240" w:lineRule="auto"/>
        <w:rPr>
          <w:rFonts w:ascii="Times New Roman" w:eastAsia="Times New Roman" w:hAnsi="Times New Roman" w:cs="Times New Roman"/>
          <w:b/>
          <w:bCs/>
          <w:i/>
          <w:sz w:val="24"/>
          <w:szCs w:val="24"/>
        </w:rPr>
      </w:pPr>
      <w:r w:rsidRPr="00273443">
        <w:rPr>
          <w:rFonts w:ascii="Times New Roman" w:eastAsia="Times New Roman" w:hAnsi="Times New Roman" w:cs="Times New Roman"/>
          <w:b/>
          <w:bCs/>
          <w:i/>
          <w:sz w:val="24"/>
          <w:szCs w:val="24"/>
        </w:rPr>
        <w:lastRenderedPageBreak/>
        <w:t>Швецов, В.Л.</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b/>
          <w:sz w:val="24"/>
          <w:szCs w:val="24"/>
        </w:rPr>
        <w:t>Совершенствование систем автоматического регулирования турбин большой мощности ПАО "Турбоатом" для АЭС</w:t>
      </w:r>
      <w:r w:rsidRPr="00273443">
        <w:rPr>
          <w:rFonts w:ascii="Times New Roman" w:eastAsia="Times New Roman" w:hAnsi="Times New Roman" w:cs="Times New Roman"/>
          <w:sz w:val="24"/>
          <w:szCs w:val="24"/>
        </w:rPr>
        <w:t xml:space="preserve"> / В. Л. Швецов, И. Н. Бабаев // Теплоэнергетика. - 2017. - № 9. - С. 52-57: ил. - Библиогр.: 4 назв.</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sz w:val="24"/>
          <w:szCs w:val="24"/>
        </w:rPr>
        <w:t xml:space="preserve">Основными техническими решениями, принятыми ПАО "Турбоатом" в качестве компенсирующих мероприятий при увеличении периода безостановочной работы турбин АЭС с реакторами типа ВВЭР-1000 до 18 мес., являются: замена штатного гидравлического регулятора скорости на электронный, внедрение электронной противоразгонной защиты, модернизация блоков стопорно-регулирующих клапанов высокого давления, установка стопорных заслонок на реверсивных трубах турбин первой и второй модификаций, повышение качества ремонтов благодаря пересмотру требований к его выполнению. </w:t>
      </w:r>
    </w:p>
    <w:p w:rsidR="00BA39EE" w:rsidRPr="00273443" w:rsidRDefault="00BA39EE" w:rsidP="00BA39EE">
      <w:pPr>
        <w:spacing w:line="240" w:lineRule="auto"/>
        <w:rPr>
          <w:rFonts w:ascii="Times New Roman" w:eastAsia="Times New Roman" w:hAnsi="Times New Roman" w:cs="Times New Roman"/>
          <w:b/>
          <w:bCs/>
          <w:sz w:val="24"/>
          <w:szCs w:val="24"/>
        </w:rPr>
      </w:pPr>
    </w:p>
    <w:p w:rsidR="00BA39EE" w:rsidRPr="00273443" w:rsidRDefault="00385B2B" w:rsidP="00385B2B">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BA39EE" w:rsidRPr="00273443">
        <w:rPr>
          <w:rFonts w:ascii="Times New Roman" w:eastAsia="Times New Roman" w:hAnsi="Times New Roman" w:cs="Times New Roman"/>
          <w:bCs/>
          <w:sz w:val="24"/>
          <w:szCs w:val="24"/>
        </w:rPr>
        <w:t>УДК  621.039.51</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b/>
          <w:bCs/>
          <w:sz w:val="24"/>
          <w:szCs w:val="24"/>
        </w:rPr>
        <w:t>Экспериментальные исследования критических тепловых потоков на моделях ТВС-2М с перемешивающими решетками</w:t>
      </w:r>
      <w:r w:rsidRPr="00273443">
        <w:rPr>
          <w:rFonts w:ascii="Times New Roman" w:eastAsia="Times New Roman" w:hAnsi="Times New Roman" w:cs="Times New Roman"/>
          <w:sz w:val="24"/>
          <w:szCs w:val="24"/>
        </w:rPr>
        <w:t xml:space="preserve"> / Е. А. Лисенков [и др.] // Тяжелое машиностроение. - 2017. - № 9. - С. 10-15: ил. - Библиогр.: 5 назв.</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sz w:val="24"/>
          <w:szCs w:val="24"/>
        </w:rPr>
        <w:t xml:space="preserve">В статье представлены описание экспериментальных моделей, методики проведения экспериментов, а также результаты исследований критических тепловых потоков (КТП) применительно к ТВС-2М с перемешивающими решетками (ПР). Эксперименты проводились в ОКБ "ГИДРОПРЕСС" на стенде кризиса теплообмена при различных давлениях, массовых паросодержаниях и массовых скоростях теплоносителя. Модели представляли собой семистержневые пучки с равномерным и неравномерным аксиальным тепловыделением, которые оснащались ПР. По результатам исследований оценены приросты КТП при использовании различных ПР. С использованием рекомендаций, сделанных по результатам экспериментальных исследований, спроектирована и изготовлена топливная сборка ТВС-2М с ПР "Вихрь" и "Прогонка". </w:t>
      </w:r>
    </w:p>
    <w:p w:rsidR="00BA39EE" w:rsidRPr="00273443" w:rsidRDefault="00BA39EE" w:rsidP="00BA39EE">
      <w:pPr>
        <w:spacing w:line="240" w:lineRule="auto"/>
        <w:rPr>
          <w:rFonts w:ascii="Times New Roman" w:eastAsia="Times New Roman" w:hAnsi="Times New Roman" w:cs="Times New Roman"/>
          <w:b/>
          <w:bCs/>
          <w:sz w:val="24"/>
          <w:szCs w:val="24"/>
        </w:rPr>
      </w:pPr>
    </w:p>
    <w:p w:rsidR="00BA39EE" w:rsidRPr="00C73D24" w:rsidRDefault="00BA39EE" w:rsidP="00BA39EE">
      <w:pPr>
        <w:rPr>
          <w:rFonts w:ascii="Times New Roman" w:hAnsi="Times New Roman" w:cs="Times New Roman"/>
          <w:b/>
          <w:sz w:val="24"/>
          <w:szCs w:val="24"/>
        </w:rPr>
      </w:pPr>
      <w:r w:rsidRPr="00C73D24">
        <w:rPr>
          <w:rFonts w:ascii="Times New Roman" w:hAnsi="Times New Roman" w:cs="Times New Roman"/>
          <w:b/>
          <w:sz w:val="24"/>
          <w:szCs w:val="24"/>
        </w:rPr>
        <w:t>ЭКОНОМИКА  И  ОРГАНИЗАЦИЯ  ПРОИЗВОДСТВА</w:t>
      </w:r>
    </w:p>
    <w:p w:rsidR="00BA39EE" w:rsidRPr="00273443" w:rsidRDefault="00BA39EE" w:rsidP="00BA39EE">
      <w:pPr>
        <w:spacing w:line="240" w:lineRule="auto"/>
        <w:rPr>
          <w:rFonts w:ascii="Times New Roman" w:eastAsia="Times New Roman" w:hAnsi="Times New Roman" w:cs="Times New Roman"/>
          <w:bCs/>
          <w:sz w:val="24"/>
          <w:szCs w:val="24"/>
        </w:rPr>
      </w:pPr>
    </w:p>
    <w:p w:rsidR="00BA39EE" w:rsidRPr="00273443" w:rsidRDefault="00385B2B" w:rsidP="00385B2B">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BA39EE" w:rsidRPr="00273443">
        <w:rPr>
          <w:rFonts w:ascii="Times New Roman" w:eastAsia="Times New Roman" w:hAnsi="Times New Roman" w:cs="Times New Roman"/>
          <w:bCs/>
          <w:sz w:val="24"/>
          <w:szCs w:val="24"/>
        </w:rPr>
        <w:t>УДК  338.364</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b/>
          <w:bCs/>
          <w:sz w:val="24"/>
          <w:szCs w:val="24"/>
        </w:rPr>
        <w:t>Исследование состояния основных фондов российских предприятий: основные проблемы и пути их решения</w:t>
      </w:r>
      <w:r w:rsidRPr="00273443">
        <w:rPr>
          <w:rFonts w:ascii="Times New Roman" w:eastAsia="Times New Roman" w:hAnsi="Times New Roman" w:cs="Times New Roman"/>
          <w:sz w:val="24"/>
          <w:szCs w:val="24"/>
        </w:rPr>
        <w:t xml:space="preserve"> / Р. С. Голов [и др.] // Сварочное производство. - 2017. - № 11. - С. 56-58. - Библиогр.: 6 назв.</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sz w:val="24"/>
          <w:szCs w:val="24"/>
        </w:rPr>
        <w:t xml:space="preserve">Проведен анализ уровня износа основных фондов по ряду отраслей промышленности в условиях экономического кризиса, на основе которого предложен ряд рекомендаций, направленных на обеспечение экономических возможностей для технологической модернизации изношенных фондов. </w:t>
      </w:r>
    </w:p>
    <w:p w:rsidR="00BA39EE" w:rsidRPr="00273443" w:rsidRDefault="00BA39EE" w:rsidP="00BA39EE">
      <w:pPr>
        <w:spacing w:line="240" w:lineRule="auto"/>
        <w:rPr>
          <w:rFonts w:ascii="Times New Roman" w:eastAsia="Times New Roman" w:hAnsi="Times New Roman" w:cs="Times New Roman"/>
          <w:b/>
          <w:bCs/>
          <w:sz w:val="24"/>
          <w:szCs w:val="24"/>
        </w:rPr>
      </w:pPr>
    </w:p>
    <w:p w:rsidR="00BA39EE" w:rsidRPr="00273443" w:rsidRDefault="00BA39EE" w:rsidP="00BA39EE">
      <w:pPr>
        <w:spacing w:line="240" w:lineRule="auto"/>
        <w:rPr>
          <w:rFonts w:ascii="Times New Roman" w:eastAsia="Times New Roman" w:hAnsi="Times New Roman" w:cs="Times New Roman"/>
          <w:b/>
          <w:bCs/>
          <w:i/>
          <w:sz w:val="24"/>
          <w:szCs w:val="24"/>
        </w:rPr>
      </w:pPr>
      <w:r w:rsidRPr="00273443">
        <w:rPr>
          <w:rFonts w:ascii="Times New Roman" w:eastAsia="Times New Roman" w:hAnsi="Times New Roman" w:cs="Times New Roman"/>
          <w:b/>
          <w:bCs/>
          <w:i/>
          <w:sz w:val="24"/>
          <w:szCs w:val="24"/>
        </w:rPr>
        <w:t>Кувалин, Д.Б.</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b/>
          <w:sz w:val="24"/>
          <w:szCs w:val="24"/>
        </w:rPr>
        <w:t>Российские предприятия весной 2017 г.: медленное восстановление инвестиционной активности на фоне экономической стабилизации</w:t>
      </w:r>
      <w:r w:rsidRPr="00273443">
        <w:rPr>
          <w:rFonts w:ascii="Times New Roman" w:eastAsia="Times New Roman" w:hAnsi="Times New Roman" w:cs="Times New Roman"/>
          <w:sz w:val="24"/>
          <w:szCs w:val="24"/>
        </w:rPr>
        <w:t xml:space="preserve"> / Д. Б. Кувалин, А. К. Моисеев, П. А. Лавриненко // Проблемы прогнозирования. - 2017. - № 6. - С. 132-143. - Библиогр.: 6 назв.</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sz w:val="24"/>
          <w:szCs w:val="24"/>
        </w:rPr>
        <w:t xml:space="preserve">В статье анализируются и комментируются результаты очередного опроса российских предприятий реального сектора, проведенного Институтом народнохозяйственного прогнозирования РАН. Представлены мнения предприятий о качестве экономической политики федеральных и региональных властей. Получены оценки, отражающие динамику инвестиционной активности предприятий и динамику финансирования инвестиций, из различных источников, а также потребность предприятий в модернизации производства. Приведены мнения предприятий по поводу желательной динамики обменного курса рубля. </w:t>
      </w:r>
      <w:r w:rsidRPr="00273443">
        <w:rPr>
          <w:rFonts w:ascii="Times New Roman" w:eastAsia="Times New Roman" w:hAnsi="Times New Roman" w:cs="Times New Roman"/>
          <w:sz w:val="24"/>
          <w:szCs w:val="24"/>
        </w:rPr>
        <w:lastRenderedPageBreak/>
        <w:t xml:space="preserve">Отражена текущая ситуация с обеспеченностью предприятий трудовыми ресурсами. Рассмотрены ответы предприятий на вопросы о наличии у них территориально обособленных подразделений и об использовании ими аутсорсинга. </w:t>
      </w:r>
    </w:p>
    <w:p w:rsidR="00BA39EE" w:rsidRPr="00273443" w:rsidRDefault="00BA39EE" w:rsidP="00BA39EE">
      <w:pPr>
        <w:rPr>
          <w:rFonts w:ascii="Times New Roman" w:hAnsi="Times New Roman" w:cs="Times New Roman"/>
          <w:sz w:val="24"/>
          <w:szCs w:val="24"/>
        </w:rPr>
      </w:pPr>
    </w:p>
    <w:p w:rsidR="00BA39EE" w:rsidRPr="00273443" w:rsidRDefault="00BA39EE" w:rsidP="00BA39EE">
      <w:pPr>
        <w:rPr>
          <w:rFonts w:ascii="Times New Roman" w:hAnsi="Times New Roman" w:cs="Times New Roman"/>
          <w:b/>
          <w:sz w:val="24"/>
          <w:szCs w:val="24"/>
        </w:rPr>
      </w:pPr>
      <w:r w:rsidRPr="00273443">
        <w:rPr>
          <w:rFonts w:ascii="Times New Roman" w:hAnsi="Times New Roman" w:cs="Times New Roman"/>
          <w:b/>
          <w:sz w:val="24"/>
          <w:szCs w:val="24"/>
        </w:rPr>
        <w:t>ВЫСТАВКИ.  КОНФЕРЕНЦИИ.  ФОРУМЫ</w:t>
      </w:r>
    </w:p>
    <w:p w:rsidR="00BA39EE" w:rsidRPr="00273443" w:rsidRDefault="00BA39EE" w:rsidP="00BA39EE">
      <w:pPr>
        <w:spacing w:line="240" w:lineRule="auto"/>
        <w:rPr>
          <w:rFonts w:ascii="Times New Roman" w:eastAsia="Times New Roman" w:hAnsi="Times New Roman" w:cs="Times New Roman"/>
          <w:b/>
          <w:bCs/>
          <w:i/>
          <w:sz w:val="24"/>
          <w:szCs w:val="24"/>
        </w:rPr>
      </w:pPr>
    </w:p>
    <w:p w:rsidR="00BA39EE" w:rsidRPr="00273443" w:rsidRDefault="00BA39EE" w:rsidP="00BA39EE">
      <w:pPr>
        <w:spacing w:line="240" w:lineRule="auto"/>
        <w:rPr>
          <w:rFonts w:ascii="Times New Roman" w:eastAsia="Times New Roman" w:hAnsi="Times New Roman" w:cs="Times New Roman"/>
          <w:b/>
          <w:bCs/>
          <w:i/>
          <w:sz w:val="24"/>
          <w:szCs w:val="24"/>
        </w:rPr>
      </w:pPr>
      <w:r w:rsidRPr="00273443">
        <w:rPr>
          <w:rFonts w:ascii="Times New Roman" w:eastAsia="Times New Roman" w:hAnsi="Times New Roman" w:cs="Times New Roman"/>
          <w:b/>
          <w:bCs/>
          <w:i/>
          <w:sz w:val="24"/>
          <w:szCs w:val="24"/>
        </w:rPr>
        <w:t>Дибров, И.А.</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b/>
          <w:sz w:val="24"/>
          <w:szCs w:val="24"/>
        </w:rPr>
        <w:t>О проведении XIII Международного Съезда литейщиков и Международной выставки "Литье-2017" 19-21 сентября 2017 г., Челябинск</w:t>
      </w:r>
      <w:r w:rsidRPr="00273443">
        <w:rPr>
          <w:rFonts w:ascii="Times New Roman" w:eastAsia="Times New Roman" w:hAnsi="Times New Roman" w:cs="Times New Roman"/>
          <w:sz w:val="24"/>
          <w:szCs w:val="24"/>
        </w:rPr>
        <w:t xml:space="preserve"> / И. А. Дибров // Литейщик России. - 2017. - № 10. - С. 7-14: ил.</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sz w:val="24"/>
          <w:szCs w:val="24"/>
        </w:rPr>
        <w:t xml:space="preserve">Сообщение о работе XIII Международного Съезда литейщиков, девиз которого "Качественное литье - прогресс машиностроения", и Международной выставки "Литье-2017", проходивших с 19 по 21 сентября 2017 г. в Челябинске. Изложены рекомендации Съезда литейщиков. </w:t>
      </w:r>
    </w:p>
    <w:p w:rsidR="00BA39EE" w:rsidRPr="00273443" w:rsidRDefault="00BA39EE" w:rsidP="00BA39EE">
      <w:pPr>
        <w:spacing w:line="240" w:lineRule="auto"/>
        <w:rPr>
          <w:rFonts w:ascii="Times New Roman" w:eastAsia="Times New Roman" w:hAnsi="Times New Roman" w:cs="Times New Roman"/>
          <w:b/>
          <w:bCs/>
          <w:i/>
          <w:sz w:val="24"/>
          <w:szCs w:val="24"/>
        </w:rPr>
      </w:pPr>
    </w:p>
    <w:p w:rsidR="00BA39EE" w:rsidRPr="00273443" w:rsidRDefault="00BA39EE" w:rsidP="00BA39EE">
      <w:pPr>
        <w:spacing w:line="240" w:lineRule="auto"/>
        <w:rPr>
          <w:rFonts w:ascii="Times New Roman" w:eastAsia="Times New Roman" w:hAnsi="Times New Roman" w:cs="Times New Roman"/>
          <w:b/>
          <w:bCs/>
          <w:i/>
          <w:sz w:val="24"/>
          <w:szCs w:val="24"/>
        </w:rPr>
      </w:pPr>
      <w:r w:rsidRPr="00273443">
        <w:rPr>
          <w:rFonts w:ascii="Times New Roman" w:eastAsia="Times New Roman" w:hAnsi="Times New Roman" w:cs="Times New Roman"/>
          <w:b/>
          <w:bCs/>
          <w:i/>
          <w:sz w:val="24"/>
          <w:szCs w:val="24"/>
        </w:rPr>
        <w:t>Карпова, Т.</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b/>
          <w:sz w:val="24"/>
          <w:szCs w:val="24"/>
        </w:rPr>
        <w:t>Металлообработка: что нового?</w:t>
      </w:r>
      <w:r w:rsidRPr="00273443">
        <w:rPr>
          <w:rFonts w:ascii="Times New Roman" w:eastAsia="Times New Roman" w:hAnsi="Times New Roman" w:cs="Times New Roman"/>
          <w:sz w:val="24"/>
          <w:szCs w:val="24"/>
        </w:rPr>
        <w:t xml:space="preserve"> / Т. Карпова // РИТМ Машиностроения. - 2017. - № 8. - С. 9-12, 14-16, 18-22: ил. </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sz w:val="24"/>
          <w:szCs w:val="24"/>
        </w:rPr>
        <w:t xml:space="preserve">В статье содержится материал, отражающий положение российского станкостроительного рынка, представленного на ведущей тематической выставке страны "Металлообработка-2017". Выставка показала новые достижения 1042 компаний-участниц из 33 стран мира. </w:t>
      </w:r>
    </w:p>
    <w:p w:rsidR="00BA39EE" w:rsidRDefault="00BA39EE" w:rsidP="00BA39EE">
      <w:pPr>
        <w:spacing w:line="240" w:lineRule="auto"/>
        <w:rPr>
          <w:rFonts w:ascii="Times New Roman" w:eastAsia="Times New Roman" w:hAnsi="Times New Roman" w:cs="Times New Roman"/>
          <w:b/>
          <w:bCs/>
          <w:i/>
          <w:sz w:val="24"/>
          <w:szCs w:val="24"/>
        </w:rPr>
      </w:pPr>
    </w:p>
    <w:p w:rsidR="00BA39EE" w:rsidRPr="00273443" w:rsidRDefault="00BA39EE" w:rsidP="00BA39EE">
      <w:pPr>
        <w:spacing w:line="240" w:lineRule="auto"/>
        <w:rPr>
          <w:rFonts w:ascii="Times New Roman" w:eastAsia="Times New Roman" w:hAnsi="Times New Roman" w:cs="Times New Roman"/>
          <w:b/>
          <w:bCs/>
          <w:i/>
          <w:sz w:val="24"/>
          <w:szCs w:val="24"/>
        </w:rPr>
      </w:pPr>
      <w:r w:rsidRPr="00273443">
        <w:rPr>
          <w:rFonts w:ascii="Times New Roman" w:eastAsia="Times New Roman" w:hAnsi="Times New Roman" w:cs="Times New Roman"/>
          <w:b/>
          <w:bCs/>
          <w:i/>
          <w:sz w:val="24"/>
          <w:szCs w:val="24"/>
        </w:rPr>
        <w:t>Пашина, М.</w:t>
      </w:r>
    </w:p>
    <w:p w:rsidR="00BA39EE"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b/>
          <w:sz w:val="24"/>
          <w:szCs w:val="24"/>
        </w:rPr>
        <w:t>EMO HANNOVER 2017: взгляд в будущее производственной техники</w:t>
      </w:r>
      <w:r>
        <w:rPr>
          <w:rFonts w:ascii="Times New Roman" w:eastAsia="Times New Roman" w:hAnsi="Times New Roman" w:cs="Times New Roman"/>
          <w:sz w:val="24"/>
          <w:szCs w:val="24"/>
        </w:rPr>
        <w:t xml:space="preserve"> </w:t>
      </w:r>
      <w:r w:rsidRPr="00273443">
        <w:rPr>
          <w:rFonts w:ascii="Times New Roman" w:eastAsia="Times New Roman" w:hAnsi="Times New Roman" w:cs="Times New Roman"/>
          <w:sz w:val="24"/>
          <w:szCs w:val="24"/>
        </w:rPr>
        <w:t>/ М. Пашина</w:t>
      </w:r>
      <w:r>
        <w:rPr>
          <w:rFonts w:ascii="Times New Roman" w:eastAsia="Times New Roman" w:hAnsi="Times New Roman" w:cs="Times New Roman"/>
          <w:sz w:val="24"/>
          <w:szCs w:val="24"/>
        </w:rPr>
        <w:t xml:space="preserve"> </w:t>
      </w:r>
      <w:r w:rsidRPr="00273443">
        <w:rPr>
          <w:rFonts w:ascii="Times New Roman" w:eastAsia="Times New Roman" w:hAnsi="Times New Roman" w:cs="Times New Roman"/>
          <w:sz w:val="24"/>
          <w:szCs w:val="24"/>
        </w:rPr>
        <w:t>// Оборудование. Разработки. Технологии. - 2017. - № 7. - С. 18-23: ил.</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sz w:val="24"/>
          <w:szCs w:val="24"/>
        </w:rPr>
        <w:t xml:space="preserve">С 18 по 23 сентября 2017 г. в Ганновере состоялась международная выставка металлообрабатывающей отрасли. Особы акцент был поставлен на режущие и формовочные станки, системы производства, прецизионные инструменты, компьютерные технологии и промышленную электронику. </w:t>
      </w:r>
    </w:p>
    <w:p w:rsidR="00BA39EE" w:rsidRPr="00273443" w:rsidRDefault="00BA39EE" w:rsidP="00BA39EE">
      <w:pPr>
        <w:spacing w:line="240" w:lineRule="auto"/>
        <w:rPr>
          <w:rFonts w:ascii="Times New Roman" w:eastAsia="Times New Roman" w:hAnsi="Times New Roman" w:cs="Times New Roman"/>
          <w:b/>
          <w:bCs/>
          <w:i/>
          <w:sz w:val="24"/>
          <w:szCs w:val="24"/>
        </w:rPr>
      </w:pPr>
    </w:p>
    <w:p w:rsidR="00BA39EE" w:rsidRPr="00273443" w:rsidRDefault="00BA39EE" w:rsidP="00BA39EE">
      <w:pPr>
        <w:spacing w:line="240" w:lineRule="auto"/>
        <w:rPr>
          <w:rFonts w:ascii="Times New Roman" w:eastAsia="Times New Roman" w:hAnsi="Times New Roman" w:cs="Times New Roman"/>
          <w:b/>
          <w:bCs/>
          <w:i/>
          <w:sz w:val="24"/>
          <w:szCs w:val="24"/>
        </w:rPr>
      </w:pPr>
      <w:r w:rsidRPr="00273443">
        <w:rPr>
          <w:rFonts w:ascii="Times New Roman" w:eastAsia="Times New Roman" w:hAnsi="Times New Roman" w:cs="Times New Roman"/>
          <w:b/>
          <w:bCs/>
          <w:i/>
          <w:sz w:val="24"/>
          <w:szCs w:val="24"/>
        </w:rPr>
        <w:t>Сергеев, Н.А.</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b/>
          <w:sz w:val="24"/>
          <w:szCs w:val="24"/>
        </w:rPr>
        <w:t>Российский транспорт ожидает захватывающее будущее</w:t>
      </w:r>
      <w:r w:rsidRPr="00273443">
        <w:rPr>
          <w:rFonts w:ascii="Times New Roman" w:eastAsia="Times New Roman" w:hAnsi="Times New Roman" w:cs="Times New Roman"/>
          <w:sz w:val="24"/>
          <w:szCs w:val="24"/>
        </w:rPr>
        <w:t xml:space="preserve"> / Н. А. Сергеев // Локомотив. - 2017. - № 10. - С. 9-12: ил. </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sz w:val="24"/>
          <w:szCs w:val="24"/>
        </w:rPr>
        <w:t xml:space="preserve">С 30 августа по 2 сентября этого года на территории Научно-испытательного центра Всероссийского научно-исследовательского института железнодорожного транспорта состоялся VI Международный железнодорожный салон техники и технологий "ЭКСПО 1520". </w:t>
      </w:r>
    </w:p>
    <w:p w:rsidR="00BA39EE" w:rsidRPr="00273443" w:rsidRDefault="00BA39EE" w:rsidP="00BA39EE">
      <w:pPr>
        <w:rPr>
          <w:rFonts w:ascii="Times New Roman" w:hAnsi="Times New Roman" w:cs="Times New Roman"/>
          <w:sz w:val="24"/>
          <w:szCs w:val="24"/>
        </w:rPr>
      </w:pPr>
    </w:p>
    <w:p w:rsidR="00BA39EE" w:rsidRPr="00C73D24" w:rsidRDefault="00BA39EE" w:rsidP="00BA39EE">
      <w:pPr>
        <w:rPr>
          <w:rFonts w:ascii="Times New Roman" w:hAnsi="Times New Roman" w:cs="Times New Roman"/>
          <w:b/>
          <w:sz w:val="24"/>
          <w:szCs w:val="24"/>
        </w:rPr>
      </w:pPr>
      <w:r w:rsidRPr="00C73D24">
        <w:rPr>
          <w:rFonts w:ascii="Times New Roman" w:hAnsi="Times New Roman" w:cs="Times New Roman"/>
          <w:b/>
          <w:sz w:val="24"/>
          <w:szCs w:val="24"/>
        </w:rPr>
        <w:t>Р А З Н О Е</w:t>
      </w:r>
    </w:p>
    <w:p w:rsidR="00BA39EE" w:rsidRDefault="00BA39EE" w:rsidP="00BA39EE">
      <w:pPr>
        <w:spacing w:line="240" w:lineRule="auto"/>
        <w:rPr>
          <w:rFonts w:ascii="Times New Roman" w:eastAsia="Times New Roman" w:hAnsi="Times New Roman" w:cs="Times New Roman"/>
          <w:b/>
          <w:bCs/>
          <w:sz w:val="24"/>
          <w:szCs w:val="24"/>
        </w:rPr>
      </w:pPr>
    </w:p>
    <w:p w:rsidR="00BA39EE"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b/>
          <w:bCs/>
          <w:sz w:val="24"/>
          <w:szCs w:val="24"/>
        </w:rPr>
        <w:t>Модульные решения для анализа механических свойств поверхности</w:t>
      </w:r>
      <w:r>
        <w:rPr>
          <w:rFonts w:ascii="Times New Roman" w:eastAsia="Times New Roman" w:hAnsi="Times New Roman" w:cs="Times New Roman"/>
          <w:sz w:val="24"/>
          <w:szCs w:val="24"/>
        </w:rPr>
        <w:t xml:space="preserve">  </w:t>
      </w:r>
      <w:r w:rsidRPr="00273443">
        <w:rPr>
          <w:rFonts w:ascii="Times New Roman" w:eastAsia="Times New Roman" w:hAnsi="Times New Roman" w:cs="Times New Roman"/>
          <w:sz w:val="24"/>
          <w:szCs w:val="24"/>
        </w:rPr>
        <w:t xml:space="preserve">// Наноиндустрия. - 2017. - № 7. - С. 20-25: ил. </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sz w:val="24"/>
          <w:szCs w:val="24"/>
        </w:rPr>
        <w:t xml:space="preserve">На выставке Control 2017 в Штутгарте (Германия) на стенде Anton Paar демонстрировались системы анализа механических свойств поверхности: приборы для инструментального индентирования, скетч-тестирования, контактного измерения толщины пленок и покрытий, а также трибометры. </w:t>
      </w:r>
    </w:p>
    <w:p w:rsidR="00BA39EE" w:rsidRPr="00273443" w:rsidRDefault="00BA39EE" w:rsidP="00BA39EE">
      <w:pPr>
        <w:rPr>
          <w:rFonts w:ascii="Times New Roman" w:hAnsi="Times New Roman" w:cs="Times New Roman"/>
          <w:sz w:val="24"/>
          <w:szCs w:val="24"/>
        </w:rPr>
      </w:pPr>
    </w:p>
    <w:p w:rsidR="00BA39EE" w:rsidRDefault="00BA39EE" w:rsidP="00BA39EE">
      <w:pPr>
        <w:spacing w:line="240" w:lineRule="auto"/>
        <w:rPr>
          <w:rFonts w:ascii="Times New Roman" w:eastAsia="Times New Roman" w:hAnsi="Times New Roman" w:cs="Times New Roman"/>
          <w:bCs/>
          <w:sz w:val="24"/>
          <w:szCs w:val="24"/>
        </w:rPr>
      </w:pPr>
    </w:p>
    <w:p w:rsidR="00BA39EE" w:rsidRPr="00273443" w:rsidRDefault="00385B2B" w:rsidP="00385B2B">
      <w:pPr>
        <w:spacing w:line="240" w:lineRule="auto"/>
        <w:ind w:left="7090" w:firstLine="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      </w:t>
      </w:r>
      <w:r w:rsidR="00BA39EE" w:rsidRPr="00273443">
        <w:rPr>
          <w:rFonts w:ascii="Times New Roman" w:eastAsia="Times New Roman" w:hAnsi="Times New Roman" w:cs="Times New Roman"/>
          <w:bCs/>
          <w:sz w:val="24"/>
          <w:szCs w:val="24"/>
        </w:rPr>
        <w:t>УДК  621.384.6</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b/>
          <w:bCs/>
          <w:sz w:val="24"/>
          <w:szCs w:val="24"/>
        </w:rPr>
        <w:t>Разработка методики проектирования токовводов для сверхпроводящих магнитных систем</w:t>
      </w:r>
      <w:r w:rsidRPr="00273443">
        <w:rPr>
          <w:rFonts w:ascii="Times New Roman" w:eastAsia="Times New Roman" w:hAnsi="Times New Roman" w:cs="Times New Roman"/>
          <w:sz w:val="24"/>
          <w:szCs w:val="24"/>
        </w:rPr>
        <w:t xml:space="preserve"> / А. Ю. Баранов [и др.] // Тяжелое машиностроение. - 2017. - № 9. - С. 34-38: ил. - Библиогр.: 9 назв.</w:t>
      </w:r>
    </w:p>
    <w:p w:rsidR="00BA39EE" w:rsidRPr="00273443" w:rsidRDefault="00BA39EE" w:rsidP="00BA39EE">
      <w:pPr>
        <w:spacing w:line="240" w:lineRule="auto"/>
        <w:ind w:firstLine="708"/>
        <w:rPr>
          <w:rFonts w:ascii="Times New Roman" w:eastAsia="Times New Roman" w:hAnsi="Times New Roman" w:cs="Times New Roman"/>
          <w:sz w:val="24"/>
          <w:szCs w:val="24"/>
        </w:rPr>
      </w:pPr>
      <w:r w:rsidRPr="00273443">
        <w:rPr>
          <w:rFonts w:ascii="Times New Roman" w:eastAsia="Times New Roman" w:hAnsi="Times New Roman" w:cs="Times New Roman"/>
          <w:sz w:val="24"/>
          <w:szCs w:val="24"/>
        </w:rPr>
        <w:t xml:space="preserve">Сверхпроводящие магнитные системы широко используются в аппаратах для исследований в области энергетики, транспорта и медицины. Для повышения энергоэффективности сверхпроводящих магнитных систем необходимо снизить подвод теплоты к жидкому криоагенту, что может быть обеспечено при использовании охлаждаемых токовводов с развитой теплопередающей поверхностью. Результаты выполненных по разным методикам вычислений существенно различаются по величине, поэтому прямое проектирование токовводов невозможно, т.к. результаты расчетов следует проверять эмпирически. Основу математического моделирования составляет физическая модель, которая учитывает форму и размеры токоввода, зависимость теплопроводимости и электропроводимости материалов от температуры, интенсивность движения паров криоагента по каналам токоввода. </w:t>
      </w:r>
    </w:p>
    <w:p w:rsidR="00BA39EE" w:rsidRPr="00273443" w:rsidRDefault="00BA39EE" w:rsidP="00BA39EE">
      <w:pPr>
        <w:rPr>
          <w:rFonts w:ascii="Times New Roman" w:hAnsi="Times New Roman" w:cs="Times New Roman"/>
          <w:sz w:val="24"/>
          <w:szCs w:val="24"/>
        </w:rPr>
      </w:pPr>
    </w:p>
    <w:p w:rsidR="00BA39EE" w:rsidRPr="00273443" w:rsidRDefault="00BA39EE" w:rsidP="00BA39EE">
      <w:pPr>
        <w:rPr>
          <w:rFonts w:ascii="Times New Roman" w:hAnsi="Times New Roman" w:cs="Times New Roman"/>
          <w:sz w:val="24"/>
          <w:szCs w:val="24"/>
        </w:rPr>
      </w:pPr>
    </w:p>
    <w:p w:rsidR="00BA39EE" w:rsidRDefault="00BA39EE" w:rsidP="00C31EF3">
      <w:pPr>
        <w:rPr>
          <w:rFonts w:ascii="Times New Roman" w:hAnsi="Times New Roman" w:cs="Times New Roman"/>
          <w:b/>
          <w:sz w:val="24"/>
          <w:szCs w:val="24"/>
        </w:rPr>
      </w:pPr>
    </w:p>
    <w:p w:rsidR="00BA39EE" w:rsidRDefault="00BA39EE" w:rsidP="00C31EF3">
      <w:pPr>
        <w:rPr>
          <w:rFonts w:ascii="Times New Roman" w:hAnsi="Times New Roman" w:cs="Times New Roman"/>
          <w:b/>
          <w:sz w:val="24"/>
          <w:szCs w:val="24"/>
        </w:rPr>
      </w:pPr>
    </w:p>
    <w:sectPr w:rsidR="00BA39EE" w:rsidSect="00F57253">
      <w:footerReference w:type="default" r:id="rId10"/>
      <w:pgSz w:w="11906" w:h="16838"/>
      <w:pgMar w:top="1247" w:right="1077" w:bottom="1247" w:left="107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158F" w:rsidRDefault="00EB158F" w:rsidP="00A1782E">
      <w:r>
        <w:separator/>
      </w:r>
    </w:p>
  </w:endnote>
  <w:endnote w:type="continuationSeparator" w:id="1">
    <w:p w:rsidR="00EB158F" w:rsidRDefault="00EB158F" w:rsidP="00A178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76127"/>
      <w:docPartObj>
        <w:docPartGallery w:val="Page Numbers (Bottom of Page)"/>
        <w:docPartUnique/>
      </w:docPartObj>
    </w:sdtPr>
    <w:sdtEndPr>
      <w:rPr>
        <w:rFonts w:ascii="Times New Roman" w:hAnsi="Times New Roman" w:cs="Times New Roman"/>
      </w:rPr>
    </w:sdtEndPr>
    <w:sdtContent>
      <w:p w:rsidR="00566DC3" w:rsidRDefault="00393611">
        <w:pPr>
          <w:pStyle w:val="aa"/>
          <w:jc w:val="center"/>
        </w:pPr>
        <w:r w:rsidRPr="003E4B59">
          <w:rPr>
            <w:rFonts w:ascii="Times New Roman" w:hAnsi="Times New Roman" w:cs="Times New Roman"/>
          </w:rPr>
          <w:fldChar w:fldCharType="begin"/>
        </w:r>
        <w:r w:rsidR="00566DC3" w:rsidRPr="003E4B59">
          <w:rPr>
            <w:rFonts w:ascii="Times New Roman" w:hAnsi="Times New Roman" w:cs="Times New Roman"/>
          </w:rPr>
          <w:instrText xml:space="preserve"> PAGE   \* MERGEFORMAT </w:instrText>
        </w:r>
        <w:r w:rsidRPr="003E4B59">
          <w:rPr>
            <w:rFonts w:ascii="Times New Roman" w:hAnsi="Times New Roman" w:cs="Times New Roman"/>
          </w:rPr>
          <w:fldChar w:fldCharType="separate"/>
        </w:r>
        <w:r w:rsidR="00C12EA1">
          <w:rPr>
            <w:rFonts w:ascii="Times New Roman" w:hAnsi="Times New Roman" w:cs="Times New Roman"/>
            <w:noProof/>
          </w:rPr>
          <w:t>2</w:t>
        </w:r>
        <w:r w:rsidRPr="003E4B59">
          <w:rPr>
            <w:rFonts w:ascii="Times New Roman" w:hAnsi="Times New Roman" w:cs="Times New Roman"/>
          </w:rPr>
          <w:fldChar w:fldCharType="end"/>
        </w:r>
      </w:p>
    </w:sdtContent>
  </w:sdt>
  <w:p w:rsidR="00566DC3" w:rsidRDefault="00566DC3">
    <w:pPr>
      <w:pStyle w:val="aa"/>
    </w:pPr>
  </w:p>
  <w:p w:rsidR="00566DC3" w:rsidRDefault="00566DC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158F" w:rsidRDefault="00EB158F" w:rsidP="00A1782E">
      <w:r>
        <w:separator/>
      </w:r>
    </w:p>
  </w:footnote>
  <w:footnote w:type="continuationSeparator" w:id="1">
    <w:p w:rsidR="00EB158F" w:rsidRDefault="00EB158F" w:rsidP="00A178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D679E"/>
    <w:multiLevelType w:val="multilevel"/>
    <w:tmpl w:val="AB3EF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7057AF"/>
    <w:multiLevelType w:val="multilevel"/>
    <w:tmpl w:val="4ACE1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921FB5"/>
    <w:multiLevelType w:val="multilevel"/>
    <w:tmpl w:val="17125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F23A36"/>
    <w:multiLevelType w:val="multilevel"/>
    <w:tmpl w:val="7D9EB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9B7143"/>
    <w:multiLevelType w:val="multilevel"/>
    <w:tmpl w:val="F9ACE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4CD50A6"/>
    <w:multiLevelType w:val="multilevel"/>
    <w:tmpl w:val="D7187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B2533D"/>
    <w:multiLevelType w:val="multilevel"/>
    <w:tmpl w:val="C4602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2"/>
  </w:num>
  <w:num w:numId="4">
    <w:abstractNumId w:val="6"/>
  </w:num>
  <w:num w:numId="5">
    <w:abstractNumId w:val="4"/>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drawingGridHorizontalSpacing w:val="110"/>
  <w:displayHorizontalDrawingGridEvery w:val="2"/>
  <w:characterSpacingControl w:val="doNotCompress"/>
  <w:hdrShapeDefaults>
    <o:shapedefaults v:ext="edit" spidmax="163842"/>
  </w:hdrShapeDefaults>
  <w:footnotePr>
    <w:footnote w:id="0"/>
    <w:footnote w:id="1"/>
  </w:footnotePr>
  <w:endnotePr>
    <w:endnote w:id="0"/>
    <w:endnote w:id="1"/>
  </w:endnotePr>
  <w:compat>
    <w:useFELayout/>
  </w:compat>
  <w:rsids>
    <w:rsidRoot w:val="002F3B9A"/>
    <w:rsid w:val="0000205C"/>
    <w:rsid w:val="0000699A"/>
    <w:rsid w:val="00011B26"/>
    <w:rsid w:val="000129BC"/>
    <w:rsid w:val="000142BB"/>
    <w:rsid w:val="00014FA3"/>
    <w:rsid w:val="0002361D"/>
    <w:rsid w:val="000258C1"/>
    <w:rsid w:val="000266F9"/>
    <w:rsid w:val="00026C73"/>
    <w:rsid w:val="00031BE2"/>
    <w:rsid w:val="00032D12"/>
    <w:rsid w:val="00034E26"/>
    <w:rsid w:val="00041323"/>
    <w:rsid w:val="00042050"/>
    <w:rsid w:val="000433F1"/>
    <w:rsid w:val="00046E4B"/>
    <w:rsid w:val="0004705E"/>
    <w:rsid w:val="00061444"/>
    <w:rsid w:val="00061DF8"/>
    <w:rsid w:val="000736B3"/>
    <w:rsid w:val="00075AD1"/>
    <w:rsid w:val="000813DA"/>
    <w:rsid w:val="00081421"/>
    <w:rsid w:val="0008487D"/>
    <w:rsid w:val="0008537E"/>
    <w:rsid w:val="00085F14"/>
    <w:rsid w:val="00090B25"/>
    <w:rsid w:val="00095FF1"/>
    <w:rsid w:val="000A0654"/>
    <w:rsid w:val="000A503C"/>
    <w:rsid w:val="000A5B67"/>
    <w:rsid w:val="000B36D0"/>
    <w:rsid w:val="000B4EC5"/>
    <w:rsid w:val="000C2DCF"/>
    <w:rsid w:val="000C7079"/>
    <w:rsid w:val="000D034F"/>
    <w:rsid w:val="000D0F5A"/>
    <w:rsid w:val="000D2732"/>
    <w:rsid w:val="000D37D4"/>
    <w:rsid w:val="000E0253"/>
    <w:rsid w:val="000E3D09"/>
    <w:rsid w:val="000E3D21"/>
    <w:rsid w:val="000E4256"/>
    <w:rsid w:val="000E4E96"/>
    <w:rsid w:val="000F0E80"/>
    <w:rsid w:val="000F19BB"/>
    <w:rsid w:val="000F3D15"/>
    <w:rsid w:val="000F6CA5"/>
    <w:rsid w:val="0010024D"/>
    <w:rsid w:val="00104C60"/>
    <w:rsid w:val="001073BB"/>
    <w:rsid w:val="00112B93"/>
    <w:rsid w:val="00116B33"/>
    <w:rsid w:val="00120250"/>
    <w:rsid w:val="0013002D"/>
    <w:rsid w:val="00130A54"/>
    <w:rsid w:val="00131DFD"/>
    <w:rsid w:val="00132C9F"/>
    <w:rsid w:val="001367C7"/>
    <w:rsid w:val="001422E3"/>
    <w:rsid w:val="00144663"/>
    <w:rsid w:val="00147297"/>
    <w:rsid w:val="00147FFD"/>
    <w:rsid w:val="001548EE"/>
    <w:rsid w:val="00156895"/>
    <w:rsid w:val="00160071"/>
    <w:rsid w:val="0016356C"/>
    <w:rsid w:val="00166190"/>
    <w:rsid w:val="00171C18"/>
    <w:rsid w:val="00172AD9"/>
    <w:rsid w:val="0017440F"/>
    <w:rsid w:val="00176161"/>
    <w:rsid w:val="00183A52"/>
    <w:rsid w:val="00196500"/>
    <w:rsid w:val="001A2749"/>
    <w:rsid w:val="001A7E7F"/>
    <w:rsid w:val="001B0AEE"/>
    <w:rsid w:val="001B2726"/>
    <w:rsid w:val="001B29FA"/>
    <w:rsid w:val="001B2AA5"/>
    <w:rsid w:val="001B32B1"/>
    <w:rsid w:val="001B4DD6"/>
    <w:rsid w:val="001C0FED"/>
    <w:rsid w:val="001D0D06"/>
    <w:rsid w:val="001D2995"/>
    <w:rsid w:val="001D3634"/>
    <w:rsid w:val="001D5452"/>
    <w:rsid w:val="001D6C68"/>
    <w:rsid w:val="001E5DB4"/>
    <w:rsid w:val="001F76A6"/>
    <w:rsid w:val="001F7BAC"/>
    <w:rsid w:val="00200BF1"/>
    <w:rsid w:val="00201AE5"/>
    <w:rsid w:val="00202EFD"/>
    <w:rsid w:val="002074A2"/>
    <w:rsid w:val="00211C84"/>
    <w:rsid w:val="0022477B"/>
    <w:rsid w:val="00231D1F"/>
    <w:rsid w:val="0023269E"/>
    <w:rsid w:val="00234BA5"/>
    <w:rsid w:val="00240ED6"/>
    <w:rsid w:val="00243117"/>
    <w:rsid w:val="00252609"/>
    <w:rsid w:val="002650A3"/>
    <w:rsid w:val="00267239"/>
    <w:rsid w:val="00267ABD"/>
    <w:rsid w:val="00272050"/>
    <w:rsid w:val="00272ED7"/>
    <w:rsid w:val="00274C2C"/>
    <w:rsid w:val="00277ABE"/>
    <w:rsid w:val="00283AE2"/>
    <w:rsid w:val="00286A2B"/>
    <w:rsid w:val="002A0388"/>
    <w:rsid w:val="002A2621"/>
    <w:rsid w:val="002B1009"/>
    <w:rsid w:val="002B2607"/>
    <w:rsid w:val="002B2E9F"/>
    <w:rsid w:val="002B43D7"/>
    <w:rsid w:val="002D6EEC"/>
    <w:rsid w:val="002E1775"/>
    <w:rsid w:val="002F3B9A"/>
    <w:rsid w:val="002F487C"/>
    <w:rsid w:val="002F686E"/>
    <w:rsid w:val="003122A1"/>
    <w:rsid w:val="0031431E"/>
    <w:rsid w:val="00314328"/>
    <w:rsid w:val="003147BF"/>
    <w:rsid w:val="00315062"/>
    <w:rsid w:val="003222EE"/>
    <w:rsid w:val="00323C51"/>
    <w:rsid w:val="00332291"/>
    <w:rsid w:val="0033570D"/>
    <w:rsid w:val="00342DB0"/>
    <w:rsid w:val="00344397"/>
    <w:rsid w:val="00352269"/>
    <w:rsid w:val="003627A4"/>
    <w:rsid w:val="00363D09"/>
    <w:rsid w:val="00366070"/>
    <w:rsid w:val="00366092"/>
    <w:rsid w:val="003703FB"/>
    <w:rsid w:val="00371A6D"/>
    <w:rsid w:val="00382945"/>
    <w:rsid w:val="00383E9D"/>
    <w:rsid w:val="00385B2B"/>
    <w:rsid w:val="003912F3"/>
    <w:rsid w:val="00391D42"/>
    <w:rsid w:val="00393611"/>
    <w:rsid w:val="00394DEA"/>
    <w:rsid w:val="003A5BF6"/>
    <w:rsid w:val="003B3742"/>
    <w:rsid w:val="003B7698"/>
    <w:rsid w:val="003C7EEE"/>
    <w:rsid w:val="003D0275"/>
    <w:rsid w:val="003E0AA9"/>
    <w:rsid w:val="003E189E"/>
    <w:rsid w:val="003E4B59"/>
    <w:rsid w:val="003E5C1A"/>
    <w:rsid w:val="003E7ACA"/>
    <w:rsid w:val="003E7C55"/>
    <w:rsid w:val="003F25B9"/>
    <w:rsid w:val="003F2933"/>
    <w:rsid w:val="003F540E"/>
    <w:rsid w:val="003F544B"/>
    <w:rsid w:val="004016B0"/>
    <w:rsid w:val="0040326C"/>
    <w:rsid w:val="00403DE8"/>
    <w:rsid w:val="0040759B"/>
    <w:rsid w:val="0041682D"/>
    <w:rsid w:val="004224C0"/>
    <w:rsid w:val="0042303A"/>
    <w:rsid w:val="00433C22"/>
    <w:rsid w:val="00435D0B"/>
    <w:rsid w:val="004373BC"/>
    <w:rsid w:val="00445F52"/>
    <w:rsid w:val="00447898"/>
    <w:rsid w:val="00456DA5"/>
    <w:rsid w:val="004612A6"/>
    <w:rsid w:val="00466113"/>
    <w:rsid w:val="004736D1"/>
    <w:rsid w:val="00480AF0"/>
    <w:rsid w:val="00481E64"/>
    <w:rsid w:val="0048269F"/>
    <w:rsid w:val="00485A6E"/>
    <w:rsid w:val="0048690F"/>
    <w:rsid w:val="004935DE"/>
    <w:rsid w:val="00494941"/>
    <w:rsid w:val="00494A0B"/>
    <w:rsid w:val="00495C72"/>
    <w:rsid w:val="00496A64"/>
    <w:rsid w:val="004A0261"/>
    <w:rsid w:val="004A08EA"/>
    <w:rsid w:val="004A1F13"/>
    <w:rsid w:val="004A6DFE"/>
    <w:rsid w:val="004A7655"/>
    <w:rsid w:val="004B1E81"/>
    <w:rsid w:val="004B4414"/>
    <w:rsid w:val="004C47A9"/>
    <w:rsid w:val="004D1CA9"/>
    <w:rsid w:val="004D7EEE"/>
    <w:rsid w:val="004E19D5"/>
    <w:rsid w:val="004E284F"/>
    <w:rsid w:val="004F5898"/>
    <w:rsid w:val="004F6F9A"/>
    <w:rsid w:val="00501BEA"/>
    <w:rsid w:val="00502683"/>
    <w:rsid w:val="0050449D"/>
    <w:rsid w:val="005048FE"/>
    <w:rsid w:val="00512516"/>
    <w:rsid w:val="00514972"/>
    <w:rsid w:val="0051791D"/>
    <w:rsid w:val="00531508"/>
    <w:rsid w:val="0054062F"/>
    <w:rsid w:val="00540ED8"/>
    <w:rsid w:val="00547501"/>
    <w:rsid w:val="0055458B"/>
    <w:rsid w:val="005547B5"/>
    <w:rsid w:val="00565A90"/>
    <w:rsid w:val="0056677F"/>
    <w:rsid w:val="00566DC3"/>
    <w:rsid w:val="00571BBF"/>
    <w:rsid w:val="005822A3"/>
    <w:rsid w:val="00582437"/>
    <w:rsid w:val="00582D10"/>
    <w:rsid w:val="0058468B"/>
    <w:rsid w:val="00590C68"/>
    <w:rsid w:val="005A41C1"/>
    <w:rsid w:val="005A42A6"/>
    <w:rsid w:val="005B0BFE"/>
    <w:rsid w:val="005B18EA"/>
    <w:rsid w:val="005B3784"/>
    <w:rsid w:val="005B7D1A"/>
    <w:rsid w:val="005C4FEC"/>
    <w:rsid w:val="005D0202"/>
    <w:rsid w:val="005D1AA4"/>
    <w:rsid w:val="005D1E23"/>
    <w:rsid w:val="005F2AD3"/>
    <w:rsid w:val="005F3AAD"/>
    <w:rsid w:val="005F4CD4"/>
    <w:rsid w:val="005F7F0A"/>
    <w:rsid w:val="00602D15"/>
    <w:rsid w:val="006038B0"/>
    <w:rsid w:val="0060405F"/>
    <w:rsid w:val="00604217"/>
    <w:rsid w:val="00607028"/>
    <w:rsid w:val="00610F6D"/>
    <w:rsid w:val="006116EC"/>
    <w:rsid w:val="006153ED"/>
    <w:rsid w:val="0061729B"/>
    <w:rsid w:val="00620B2B"/>
    <w:rsid w:val="00624180"/>
    <w:rsid w:val="006248C4"/>
    <w:rsid w:val="00626818"/>
    <w:rsid w:val="00630238"/>
    <w:rsid w:val="00634AF5"/>
    <w:rsid w:val="0064154D"/>
    <w:rsid w:val="00641871"/>
    <w:rsid w:val="0064332B"/>
    <w:rsid w:val="00646304"/>
    <w:rsid w:val="00646B4A"/>
    <w:rsid w:val="00650052"/>
    <w:rsid w:val="0065109E"/>
    <w:rsid w:val="006573BC"/>
    <w:rsid w:val="00660433"/>
    <w:rsid w:val="0066071A"/>
    <w:rsid w:val="00662B85"/>
    <w:rsid w:val="0066355B"/>
    <w:rsid w:val="006665EC"/>
    <w:rsid w:val="006679CE"/>
    <w:rsid w:val="00667D55"/>
    <w:rsid w:val="00673B82"/>
    <w:rsid w:val="00677605"/>
    <w:rsid w:val="006801A5"/>
    <w:rsid w:val="00680B66"/>
    <w:rsid w:val="00682C8E"/>
    <w:rsid w:val="006830A0"/>
    <w:rsid w:val="00684B8C"/>
    <w:rsid w:val="00686114"/>
    <w:rsid w:val="00686E76"/>
    <w:rsid w:val="00692566"/>
    <w:rsid w:val="006935B5"/>
    <w:rsid w:val="00697213"/>
    <w:rsid w:val="006A0D1A"/>
    <w:rsid w:val="006A2770"/>
    <w:rsid w:val="006B1CD1"/>
    <w:rsid w:val="006C44C0"/>
    <w:rsid w:val="006C6CD9"/>
    <w:rsid w:val="006D3444"/>
    <w:rsid w:val="006D7ADE"/>
    <w:rsid w:val="006F16A2"/>
    <w:rsid w:val="006F3556"/>
    <w:rsid w:val="006F5620"/>
    <w:rsid w:val="006F776E"/>
    <w:rsid w:val="006F79ED"/>
    <w:rsid w:val="00702B23"/>
    <w:rsid w:val="00706257"/>
    <w:rsid w:val="007067F9"/>
    <w:rsid w:val="007100EA"/>
    <w:rsid w:val="007101BD"/>
    <w:rsid w:val="007104A0"/>
    <w:rsid w:val="00712471"/>
    <w:rsid w:val="007165A9"/>
    <w:rsid w:val="007317F2"/>
    <w:rsid w:val="007320D9"/>
    <w:rsid w:val="007327BB"/>
    <w:rsid w:val="007422C3"/>
    <w:rsid w:val="00761BFB"/>
    <w:rsid w:val="00762FDE"/>
    <w:rsid w:val="007656B9"/>
    <w:rsid w:val="0076570B"/>
    <w:rsid w:val="00774CB4"/>
    <w:rsid w:val="00774E43"/>
    <w:rsid w:val="00783112"/>
    <w:rsid w:val="0078680B"/>
    <w:rsid w:val="00787E72"/>
    <w:rsid w:val="00794281"/>
    <w:rsid w:val="00797002"/>
    <w:rsid w:val="0079748A"/>
    <w:rsid w:val="007A1E77"/>
    <w:rsid w:val="007A49D5"/>
    <w:rsid w:val="007A642F"/>
    <w:rsid w:val="007B13F8"/>
    <w:rsid w:val="007B1CB9"/>
    <w:rsid w:val="007B3719"/>
    <w:rsid w:val="007B64F8"/>
    <w:rsid w:val="007D13CF"/>
    <w:rsid w:val="007D1B1C"/>
    <w:rsid w:val="007D1B44"/>
    <w:rsid w:val="007D4BC3"/>
    <w:rsid w:val="007D5AEA"/>
    <w:rsid w:val="007D7E0D"/>
    <w:rsid w:val="007E01CB"/>
    <w:rsid w:val="007E05D0"/>
    <w:rsid w:val="007E2684"/>
    <w:rsid w:val="007E6CF9"/>
    <w:rsid w:val="007F466A"/>
    <w:rsid w:val="00801CA0"/>
    <w:rsid w:val="00802BC4"/>
    <w:rsid w:val="0081436E"/>
    <w:rsid w:val="008168F5"/>
    <w:rsid w:val="0082015E"/>
    <w:rsid w:val="00827BB7"/>
    <w:rsid w:val="00830C74"/>
    <w:rsid w:val="00835643"/>
    <w:rsid w:val="00836969"/>
    <w:rsid w:val="00836C04"/>
    <w:rsid w:val="0084022D"/>
    <w:rsid w:val="00842C4F"/>
    <w:rsid w:val="00850D1D"/>
    <w:rsid w:val="00857ECA"/>
    <w:rsid w:val="00863B4D"/>
    <w:rsid w:val="00865627"/>
    <w:rsid w:val="00871892"/>
    <w:rsid w:val="00871D67"/>
    <w:rsid w:val="008758DD"/>
    <w:rsid w:val="00880195"/>
    <w:rsid w:val="00895CCC"/>
    <w:rsid w:val="008A1134"/>
    <w:rsid w:val="008A16A5"/>
    <w:rsid w:val="008A6E94"/>
    <w:rsid w:val="008B216D"/>
    <w:rsid w:val="008B33EC"/>
    <w:rsid w:val="008B7320"/>
    <w:rsid w:val="008C30E0"/>
    <w:rsid w:val="008C4A97"/>
    <w:rsid w:val="008C5DF5"/>
    <w:rsid w:val="008C7B55"/>
    <w:rsid w:val="008D14B2"/>
    <w:rsid w:val="008D3F65"/>
    <w:rsid w:val="008D42DE"/>
    <w:rsid w:val="008E040A"/>
    <w:rsid w:val="008E10C5"/>
    <w:rsid w:val="008E1D59"/>
    <w:rsid w:val="008F761F"/>
    <w:rsid w:val="0090029D"/>
    <w:rsid w:val="0090238D"/>
    <w:rsid w:val="00903713"/>
    <w:rsid w:val="00912FF6"/>
    <w:rsid w:val="00922CB1"/>
    <w:rsid w:val="0092416F"/>
    <w:rsid w:val="00925763"/>
    <w:rsid w:val="00925E9F"/>
    <w:rsid w:val="0092662D"/>
    <w:rsid w:val="009270C5"/>
    <w:rsid w:val="009277F0"/>
    <w:rsid w:val="00930885"/>
    <w:rsid w:val="0093183C"/>
    <w:rsid w:val="00931D42"/>
    <w:rsid w:val="009327AF"/>
    <w:rsid w:val="009360E2"/>
    <w:rsid w:val="009408D7"/>
    <w:rsid w:val="009430A1"/>
    <w:rsid w:val="009452AD"/>
    <w:rsid w:val="00946463"/>
    <w:rsid w:val="00946500"/>
    <w:rsid w:val="00947353"/>
    <w:rsid w:val="0095139C"/>
    <w:rsid w:val="009537A3"/>
    <w:rsid w:val="00963143"/>
    <w:rsid w:val="00963FAD"/>
    <w:rsid w:val="009672DE"/>
    <w:rsid w:val="00972D4B"/>
    <w:rsid w:val="00973129"/>
    <w:rsid w:val="0097622F"/>
    <w:rsid w:val="00987109"/>
    <w:rsid w:val="00990DA5"/>
    <w:rsid w:val="00992411"/>
    <w:rsid w:val="00994C0C"/>
    <w:rsid w:val="00996B62"/>
    <w:rsid w:val="00997586"/>
    <w:rsid w:val="00997831"/>
    <w:rsid w:val="00997938"/>
    <w:rsid w:val="00997E1A"/>
    <w:rsid w:val="009A2B6A"/>
    <w:rsid w:val="009A5D5C"/>
    <w:rsid w:val="009B110F"/>
    <w:rsid w:val="009B159B"/>
    <w:rsid w:val="009B263F"/>
    <w:rsid w:val="009B2D06"/>
    <w:rsid w:val="009B5196"/>
    <w:rsid w:val="009B67C6"/>
    <w:rsid w:val="009B7169"/>
    <w:rsid w:val="009B7CBD"/>
    <w:rsid w:val="009D46B4"/>
    <w:rsid w:val="009D7E3F"/>
    <w:rsid w:val="009E1BB0"/>
    <w:rsid w:val="009E272E"/>
    <w:rsid w:val="009E52FF"/>
    <w:rsid w:val="009F081E"/>
    <w:rsid w:val="009F0BDC"/>
    <w:rsid w:val="009F7374"/>
    <w:rsid w:val="009F7E47"/>
    <w:rsid w:val="00A04383"/>
    <w:rsid w:val="00A06A47"/>
    <w:rsid w:val="00A10107"/>
    <w:rsid w:val="00A11EF9"/>
    <w:rsid w:val="00A13BF3"/>
    <w:rsid w:val="00A1782E"/>
    <w:rsid w:val="00A24588"/>
    <w:rsid w:val="00A30AC7"/>
    <w:rsid w:val="00A3586E"/>
    <w:rsid w:val="00A36C05"/>
    <w:rsid w:val="00A46B58"/>
    <w:rsid w:val="00A51F39"/>
    <w:rsid w:val="00A552A3"/>
    <w:rsid w:val="00A56E0F"/>
    <w:rsid w:val="00A610A0"/>
    <w:rsid w:val="00A62445"/>
    <w:rsid w:val="00A72730"/>
    <w:rsid w:val="00A72EAE"/>
    <w:rsid w:val="00A75711"/>
    <w:rsid w:val="00A90EAF"/>
    <w:rsid w:val="00A92381"/>
    <w:rsid w:val="00A95A8D"/>
    <w:rsid w:val="00AA17EA"/>
    <w:rsid w:val="00AA2594"/>
    <w:rsid w:val="00AA2FEF"/>
    <w:rsid w:val="00AA39A3"/>
    <w:rsid w:val="00AB0E84"/>
    <w:rsid w:val="00AB1B86"/>
    <w:rsid w:val="00AB6593"/>
    <w:rsid w:val="00AC5D9A"/>
    <w:rsid w:val="00AD1250"/>
    <w:rsid w:val="00AD376C"/>
    <w:rsid w:val="00AD482A"/>
    <w:rsid w:val="00AD4B33"/>
    <w:rsid w:val="00AD7C65"/>
    <w:rsid w:val="00AE1C35"/>
    <w:rsid w:val="00AE1C90"/>
    <w:rsid w:val="00AE2BF3"/>
    <w:rsid w:val="00AE2EAF"/>
    <w:rsid w:val="00AE3849"/>
    <w:rsid w:val="00AE40FB"/>
    <w:rsid w:val="00AE5360"/>
    <w:rsid w:val="00AE60B1"/>
    <w:rsid w:val="00AE786F"/>
    <w:rsid w:val="00AF0449"/>
    <w:rsid w:val="00B00BD7"/>
    <w:rsid w:val="00B00C73"/>
    <w:rsid w:val="00B017D1"/>
    <w:rsid w:val="00B143DB"/>
    <w:rsid w:val="00B21B8B"/>
    <w:rsid w:val="00B319AF"/>
    <w:rsid w:val="00B35C30"/>
    <w:rsid w:val="00B40AEB"/>
    <w:rsid w:val="00B44463"/>
    <w:rsid w:val="00B4637D"/>
    <w:rsid w:val="00B6004D"/>
    <w:rsid w:val="00B6098E"/>
    <w:rsid w:val="00B60D08"/>
    <w:rsid w:val="00B61B2E"/>
    <w:rsid w:val="00B66117"/>
    <w:rsid w:val="00B73444"/>
    <w:rsid w:val="00B80DED"/>
    <w:rsid w:val="00B81166"/>
    <w:rsid w:val="00B9039D"/>
    <w:rsid w:val="00B91B76"/>
    <w:rsid w:val="00BA0618"/>
    <w:rsid w:val="00BA22ED"/>
    <w:rsid w:val="00BA39EE"/>
    <w:rsid w:val="00BA67BA"/>
    <w:rsid w:val="00BA71F3"/>
    <w:rsid w:val="00BA7E7C"/>
    <w:rsid w:val="00BB12E2"/>
    <w:rsid w:val="00BB23F5"/>
    <w:rsid w:val="00BB25B4"/>
    <w:rsid w:val="00BB31A5"/>
    <w:rsid w:val="00BB4FCE"/>
    <w:rsid w:val="00BC26CB"/>
    <w:rsid w:val="00BC30D6"/>
    <w:rsid w:val="00BC6FCF"/>
    <w:rsid w:val="00BD3674"/>
    <w:rsid w:val="00BD7DD3"/>
    <w:rsid w:val="00BE2987"/>
    <w:rsid w:val="00BE4A35"/>
    <w:rsid w:val="00BE50AF"/>
    <w:rsid w:val="00C041A7"/>
    <w:rsid w:val="00C06FBC"/>
    <w:rsid w:val="00C07220"/>
    <w:rsid w:val="00C12EA1"/>
    <w:rsid w:val="00C12EF8"/>
    <w:rsid w:val="00C14CBC"/>
    <w:rsid w:val="00C14E5C"/>
    <w:rsid w:val="00C223D4"/>
    <w:rsid w:val="00C24192"/>
    <w:rsid w:val="00C25479"/>
    <w:rsid w:val="00C25B98"/>
    <w:rsid w:val="00C30A56"/>
    <w:rsid w:val="00C31EF3"/>
    <w:rsid w:val="00C326EF"/>
    <w:rsid w:val="00C40BF3"/>
    <w:rsid w:val="00C42C47"/>
    <w:rsid w:val="00C42D0A"/>
    <w:rsid w:val="00C52262"/>
    <w:rsid w:val="00C52A5B"/>
    <w:rsid w:val="00C53242"/>
    <w:rsid w:val="00C55E30"/>
    <w:rsid w:val="00C6484E"/>
    <w:rsid w:val="00C64AC8"/>
    <w:rsid w:val="00C6578F"/>
    <w:rsid w:val="00C70A32"/>
    <w:rsid w:val="00C7281B"/>
    <w:rsid w:val="00C739A6"/>
    <w:rsid w:val="00C800C0"/>
    <w:rsid w:val="00C803D0"/>
    <w:rsid w:val="00C80AEB"/>
    <w:rsid w:val="00C839AD"/>
    <w:rsid w:val="00C87A6B"/>
    <w:rsid w:val="00C94493"/>
    <w:rsid w:val="00C95BD6"/>
    <w:rsid w:val="00C970FB"/>
    <w:rsid w:val="00C97F96"/>
    <w:rsid w:val="00CA2445"/>
    <w:rsid w:val="00CA53DF"/>
    <w:rsid w:val="00CB1DCE"/>
    <w:rsid w:val="00CB33CC"/>
    <w:rsid w:val="00CB58DA"/>
    <w:rsid w:val="00CC07BA"/>
    <w:rsid w:val="00CC2122"/>
    <w:rsid w:val="00CC306A"/>
    <w:rsid w:val="00CC3CDC"/>
    <w:rsid w:val="00CC7ADF"/>
    <w:rsid w:val="00CD20E2"/>
    <w:rsid w:val="00CD402F"/>
    <w:rsid w:val="00CD6128"/>
    <w:rsid w:val="00CE2347"/>
    <w:rsid w:val="00CE641D"/>
    <w:rsid w:val="00CF2D2E"/>
    <w:rsid w:val="00CF35C3"/>
    <w:rsid w:val="00CF4493"/>
    <w:rsid w:val="00CF467E"/>
    <w:rsid w:val="00CF4980"/>
    <w:rsid w:val="00D02028"/>
    <w:rsid w:val="00D0225B"/>
    <w:rsid w:val="00D107C0"/>
    <w:rsid w:val="00D1771B"/>
    <w:rsid w:val="00D244D0"/>
    <w:rsid w:val="00D27C5B"/>
    <w:rsid w:val="00D307F7"/>
    <w:rsid w:val="00D60D64"/>
    <w:rsid w:val="00D6222A"/>
    <w:rsid w:val="00D6558A"/>
    <w:rsid w:val="00D70FDD"/>
    <w:rsid w:val="00D72743"/>
    <w:rsid w:val="00D72C4C"/>
    <w:rsid w:val="00D85ACD"/>
    <w:rsid w:val="00D87C19"/>
    <w:rsid w:val="00D90681"/>
    <w:rsid w:val="00D90E24"/>
    <w:rsid w:val="00D92438"/>
    <w:rsid w:val="00D94B85"/>
    <w:rsid w:val="00D95F4C"/>
    <w:rsid w:val="00D9688D"/>
    <w:rsid w:val="00DA2CFB"/>
    <w:rsid w:val="00DA32B6"/>
    <w:rsid w:val="00DA6D17"/>
    <w:rsid w:val="00DB1AB4"/>
    <w:rsid w:val="00DB2A30"/>
    <w:rsid w:val="00DB3C75"/>
    <w:rsid w:val="00DB64F5"/>
    <w:rsid w:val="00DC3129"/>
    <w:rsid w:val="00DC6B43"/>
    <w:rsid w:val="00DD2CA7"/>
    <w:rsid w:val="00DD40B2"/>
    <w:rsid w:val="00DD5333"/>
    <w:rsid w:val="00DD7CE6"/>
    <w:rsid w:val="00DE48C1"/>
    <w:rsid w:val="00DE5C68"/>
    <w:rsid w:val="00DE5E54"/>
    <w:rsid w:val="00DF0144"/>
    <w:rsid w:val="00DF34C9"/>
    <w:rsid w:val="00DF7039"/>
    <w:rsid w:val="00DF7D4B"/>
    <w:rsid w:val="00E019DA"/>
    <w:rsid w:val="00E061D4"/>
    <w:rsid w:val="00E10FA5"/>
    <w:rsid w:val="00E13FB5"/>
    <w:rsid w:val="00E203FE"/>
    <w:rsid w:val="00E214CB"/>
    <w:rsid w:val="00E31D0E"/>
    <w:rsid w:val="00E3256E"/>
    <w:rsid w:val="00E35F10"/>
    <w:rsid w:val="00E46E87"/>
    <w:rsid w:val="00E61554"/>
    <w:rsid w:val="00E62C06"/>
    <w:rsid w:val="00E63A4B"/>
    <w:rsid w:val="00E648F7"/>
    <w:rsid w:val="00E70BA6"/>
    <w:rsid w:val="00E714FB"/>
    <w:rsid w:val="00E71706"/>
    <w:rsid w:val="00E725DF"/>
    <w:rsid w:val="00E7305B"/>
    <w:rsid w:val="00E730A2"/>
    <w:rsid w:val="00E75980"/>
    <w:rsid w:val="00E761EC"/>
    <w:rsid w:val="00E7715F"/>
    <w:rsid w:val="00E7776A"/>
    <w:rsid w:val="00E840B1"/>
    <w:rsid w:val="00E909BD"/>
    <w:rsid w:val="00EA0D68"/>
    <w:rsid w:val="00EA0D9B"/>
    <w:rsid w:val="00EA162C"/>
    <w:rsid w:val="00EA4F1D"/>
    <w:rsid w:val="00EA52EF"/>
    <w:rsid w:val="00EA7F34"/>
    <w:rsid w:val="00EB08A4"/>
    <w:rsid w:val="00EB158F"/>
    <w:rsid w:val="00EB2B75"/>
    <w:rsid w:val="00EB322E"/>
    <w:rsid w:val="00EB469E"/>
    <w:rsid w:val="00EB752E"/>
    <w:rsid w:val="00EC0526"/>
    <w:rsid w:val="00EC30C6"/>
    <w:rsid w:val="00EC56BD"/>
    <w:rsid w:val="00ED080B"/>
    <w:rsid w:val="00EE1540"/>
    <w:rsid w:val="00EE3B78"/>
    <w:rsid w:val="00EE67BE"/>
    <w:rsid w:val="00EE7F98"/>
    <w:rsid w:val="00EF25C0"/>
    <w:rsid w:val="00EF66D7"/>
    <w:rsid w:val="00F03C31"/>
    <w:rsid w:val="00F05ACA"/>
    <w:rsid w:val="00F07616"/>
    <w:rsid w:val="00F13B16"/>
    <w:rsid w:val="00F15811"/>
    <w:rsid w:val="00F16EBC"/>
    <w:rsid w:val="00F17160"/>
    <w:rsid w:val="00F216B1"/>
    <w:rsid w:val="00F24465"/>
    <w:rsid w:val="00F3057A"/>
    <w:rsid w:val="00F33E7B"/>
    <w:rsid w:val="00F3473A"/>
    <w:rsid w:val="00F37538"/>
    <w:rsid w:val="00F41F15"/>
    <w:rsid w:val="00F51CD9"/>
    <w:rsid w:val="00F52653"/>
    <w:rsid w:val="00F54434"/>
    <w:rsid w:val="00F5620E"/>
    <w:rsid w:val="00F57253"/>
    <w:rsid w:val="00F61928"/>
    <w:rsid w:val="00F62C09"/>
    <w:rsid w:val="00F6754A"/>
    <w:rsid w:val="00F7731E"/>
    <w:rsid w:val="00F77431"/>
    <w:rsid w:val="00F85573"/>
    <w:rsid w:val="00F92965"/>
    <w:rsid w:val="00F9367A"/>
    <w:rsid w:val="00F943F2"/>
    <w:rsid w:val="00F9488E"/>
    <w:rsid w:val="00F952B5"/>
    <w:rsid w:val="00F96657"/>
    <w:rsid w:val="00F96AB5"/>
    <w:rsid w:val="00FA10B4"/>
    <w:rsid w:val="00FA472E"/>
    <w:rsid w:val="00FA574B"/>
    <w:rsid w:val="00FA5BC7"/>
    <w:rsid w:val="00FB05A3"/>
    <w:rsid w:val="00FB3864"/>
    <w:rsid w:val="00FC2BA1"/>
    <w:rsid w:val="00FC4997"/>
    <w:rsid w:val="00FC71AB"/>
    <w:rsid w:val="00FD00F4"/>
    <w:rsid w:val="00FD32DC"/>
    <w:rsid w:val="00FD6B10"/>
    <w:rsid w:val="00FE0A74"/>
    <w:rsid w:val="00FF449C"/>
    <w:rsid w:val="00FF55BC"/>
    <w:rsid w:val="00FF5C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161"/>
  </w:style>
  <w:style w:type="paragraph" w:styleId="2">
    <w:name w:val="heading 2"/>
    <w:basedOn w:val="a"/>
    <w:link w:val="20"/>
    <w:uiPriority w:val="9"/>
    <w:qFormat/>
    <w:rsid w:val="00A610A0"/>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3B9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A610A0"/>
    <w:rPr>
      <w:rFonts w:ascii="Times New Roman" w:hAnsi="Times New Roman" w:cs="Times New Roman"/>
      <w:b/>
      <w:bCs/>
      <w:sz w:val="36"/>
      <w:szCs w:val="36"/>
    </w:rPr>
  </w:style>
  <w:style w:type="paragraph" w:styleId="a4">
    <w:name w:val="List Paragraph"/>
    <w:basedOn w:val="a"/>
    <w:uiPriority w:val="34"/>
    <w:qFormat/>
    <w:rsid w:val="00F216B1"/>
    <w:pPr>
      <w:ind w:left="720"/>
      <w:contextualSpacing/>
    </w:pPr>
  </w:style>
  <w:style w:type="character" w:styleId="a5">
    <w:name w:val="Hyperlink"/>
    <w:basedOn w:val="a0"/>
    <w:uiPriority w:val="99"/>
    <w:unhideWhenUsed/>
    <w:rsid w:val="001B0AEE"/>
    <w:rPr>
      <w:color w:val="0000FF" w:themeColor="hyperlink"/>
      <w:u w:val="single"/>
    </w:rPr>
  </w:style>
  <w:style w:type="paragraph" w:styleId="a6">
    <w:name w:val="Balloon Text"/>
    <w:basedOn w:val="a"/>
    <w:link w:val="a7"/>
    <w:uiPriority w:val="99"/>
    <w:semiHidden/>
    <w:unhideWhenUsed/>
    <w:rsid w:val="001B0AEE"/>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1B0AEE"/>
    <w:rPr>
      <w:rFonts w:ascii="Tahoma" w:hAnsi="Tahoma" w:cs="Tahoma"/>
      <w:sz w:val="16"/>
      <w:szCs w:val="16"/>
    </w:rPr>
  </w:style>
  <w:style w:type="paragraph" w:styleId="a8">
    <w:name w:val="header"/>
    <w:basedOn w:val="a"/>
    <w:link w:val="a9"/>
    <w:uiPriority w:val="99"/>
    <w:semiHidden/>
    <w:unhideWhenUsed/>
    <w:rsid w:val="00A1782E"/>
    <w:pPr>
      <w:tabs>
        <w:tab w:val="center" w:pos="4677"/>
        <w:tab w:val="right" w:pos="9355"/>
      </w:tabs>
      <w:spacing w:line="240" w:lineRule="auto"/>
    </w:pPr>
  </w:style>
  <w:style w:type="character" w:customStyle="1" w:styleId="a9">
    <w:name w:val="Верхний колонтитул Знак"/>
    <w:basedOn w:val="a0"/>
    <w:link w:val="a8"/>
    <w:uiPriority w:val="99"/>
    <w:semiHidden/>
    <w:rsid w:val="00A1782E"/>
  </w:style>
  <w:style w:type="paragraph" w:styleId="aa">
    <w:name w:val="footer"/>
    <w:basedOn w:val="a"/>
    <w:link w:val="ab"/>
    <w:uiPriority w:val="99"/>
    <w:unhideWhenUsed/>
    <w:rsid w:val="00A1782E"/>
    <w:pPr>
      <w:tabs>
        <w:tab w:val="center" w:pos="4677"/>
        <w:tab w:val="right" w:pos="9355"/>
      </w:tabs>
      <w:spacing w:line="240" w:lineRule="auto"/>
    </w:pPr>
  </w:style>
  <w:style w:type="character" w:customStyle="1" w:styleId="ab">
    <w:name w:val="Нижний колонтитул Знак"/>
    <w:basedOn w:val="a0"/>
    <w:link w:val="aa"/>
    <w:uiPriority w:val="99"/>
    <w:rsid w:val="00A1782E"/>
  </w:style>
</w:styles>
</file>

<file path=word/webSettings.xml><?xml version="1.0" encoding="utf-8"?>
<w:webSettings xmlns:r="http://schemas.openxmlformats.org/officeDocument/2006/relationships" xmlns:w="http://schemas.openxmlformats.org/wordprocessingml/2006/main">
  <w:divs>
    <w:div w:id="579028221">
      <w:bodyDiv w:val="1"/>
      <w:marLeft w:val="0"/>
      <w:marRight w:val="0"/>
      <w:marTop w:val="0"/>
      <w:marBottom w:val="0"/>
      <w:divBdr>
        <w:top w:val="none" w:sz="0" w:space="0" w:color="auto"/>
        <w:left w:val="none" w:sz="0" w:space="0" w:color="auto"/>
        <w:bottom w:val="none" w:sz="0" w:space="0" w:color="auto"/>
        <w:right w:val="none" w:sz="0" w:space="0" w:color="auto"/>
      </w:divBdr>
    </w:div>
    <w:div w:id="736056620">
      <w:bodyDiv w:val="1"/>
      <w:marLeft w:val="0"/>
      <w:marRight w:val="0"/>
      <w:marTop w:val="0"/>
      <w:marBottom w:val="0"/>
      <w:divBdr>
        <w:top w:val="none" w:sz="0" w:space="0" w:color="auto"/>
        <w:left w:val="none" w:sz="0" w:space="0" w:color="auto"/>
        <w:bottom w:val="none" w:sz="0" w:space="0" w:color="auto"/>
        <w:right w:val="none" w:sz="0" w:space="0" w:color="auto"/>
      </w:divBdr>
    </w:div>
    <w:div w:id="771820443">
      <w:bodyDiv w:val="1"/>
      <w:marLeft w:val="0"/>
      <w:marRight w:val="0"/>
      <w:marTop w:val="0"/>
      <w:marBottom w:val="0"/>
      <w:divBdr>
        <w:top w:val="none" w:sz="0" w:space="0" w:color="auto"/>
        <w:left w:val="none" w:sz="0" w:space="0" w:color="auto"/>
        <w:bottom w:val="none" w:sz="0" w:space="0" w:color="auto"/>
        <w:right w:val="none" w:sz="0" w:space="0" w:color="auto"/>
      </w:divBdr>
    </w:div>
    <w:div w:id="1491554389">
      <w:bodyDiv w:val="1"/>
      <w:marLeft w:val="0"/>
      <w:marRight w:val="0"/>
      <w:marTop w:val="0"/>
      <w:marBottom w:val="0"/>
      <w:divBdr>
        <w:top w:val="none" w:sz="0" w:space="0" w:color="auto"/>
        <w:left w:val="none" w:sz="0" w:space="0" w:color="auto"/>
        <w:bottom w:val="none" w:sz="0" w:space="0" w:color="auto"/>
        <w:right w:val="none" w:sz="0" w:space="0" w:color="auto"/>
      </w:divBdr>
    </w:div>
    <w:div w:id="1678842550">
      <w:bodyDiv w:val="1"/>
      <w:marLeft w:val="0"/>
      <w:marRight w:val="0"/>
      <w:marTop w:val="0"/>
      <w:marBottom w:val="0"/>
      <w:divBdr>
        <w:top w:val="none" w:sz="0" w:space="0" w:color="auto"/>
        <w:left w:val="none" w:sz="0" w:space="0" w:color="auto"/>
        <w:bottom w:val="none" w:sz="0" w:space="0" w:color="auto"/>
        <w:right w:val="none" w:sz="0" w:space="0" w:color="auto"/>
      </w:divBdr>
    </w:div>
    <w:div w:id="1727294964">
      <w:bodyDiv w:val="1"/>
      <w:marLeft w:val="0"/>
      <w:marRight w:val="0"/>
      <w:marTop w:val="0"/>
      <w:marBottom w:val="0"/>
      <w:divBdr>
        <w:top w:val="none" w:sz="0" w:space="0" w:color="auto"/>
        <w:left w:val="none" w:sz="0" w:space="0" w:color="auto"/>
        <w:bottom w:val="none" w:sz="0" w:space="0" w:color="auto"/>
        <w:right w:val="none" w:sz="0" w:space="0" w:color="auto"/>
      </w:divBdr>
    </w:div>
    <w:div w:id="179667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ntpb@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529CA-C006-404D-B404-F5EF59B2B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1949</TotalTime>
  <Pages>16</Pages>
  <Words>5860</Words>
  <Characters>33408</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LENA</cp:lastModifiedBy>
  <cp:revision>163</cp:revision>
  <cp:lastPrinted>2017-06-26T13:13:00Z</cp:lastPrinted>
  <dcterms:created xsi:type="dcterms:W3CDTF">2017-06-27T07:37:00Z</dcterms:created>
  <dcterms:modified xsi:type="dcterms:W3CDTF">2017-12-18T06:55:00Z</dcterms:modified>
</cp:coreProperties>
</file>