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BE6F18"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B21F05">
        <w:rPr>
          <w:rFonts w:ascii="Times New Roman" w:hAnsi="Times New Roman" w:cs="Times New Roman"/>
          <w:b/>
          <w:sz w:val="52"/>
          <w:szCs w:val="52"/>
        </w:rPr>
        <w:t>7</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B21F05">
        <w:rPr>
          <w:rFonts w:ascii="Times New Roman" w:hAnsi="Times New Roman" w:cs="Times New Roman"/>
          <w:b/>
          <w:sz w:val="52"/>
          <w:szCs w:val="52"/>
        </w:rPr>
        <w:t xml:space="preserve"> 19 – 22</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февраля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sidR="00AE7218">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735135">
        <w:rPr>
          <w:rFonts w:ascii="Times New Roman" w:hAnsi="Times New Roman" w:cs="Times New Roman"/>
          <w:sz w:val="28"/>
          <w:szCs w:val="28"/>
        </w:rPr>
        <w:t>.4</w:t>
      </w:r>
    </w:p>
    <w:p w:rsidR="00B21F05" w:rsidRDefault="00B21F05"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производство...........................................................................11</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735135">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735135">
        <w:rPr>
          <w:rFonts w:ascii="Times New Roman" w:hAnsi="Times New Roman" w:cs="Times New Roman"/>
          <w:sz w:val="28"/>
          <w:szCs w:val="28"/>
        </w:rPr>
        <w:t>.12</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735135">
        <w:rPr>
          <w:rFonts w:ascii="Times New Roman" w:hAnsi="Times New Roman" w:cs="Times New Roman"/>
          <w:sz w:val="28"/>
          <w:szCs w:val="28"/>
        </w:rPr>
        <w:t>.14</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735135">
        <w:rPr>
          <w:rFonts w:ascii="Times New Roman" w:hAnsi="Times New Roman" w:cs="Times New Roman"/>
          <w:sz w:val="28"/>
          <w:szCs w:val="28"/>
        </w:rPr>
        <w:t>.16</w:t>
      </w:r>
    </w:p>
    <w:p w:rsidR="00650FC2" w:rsidRDefault="00650FC2" w:rsidP="00F87F9D">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4F6B16">
        <w:rPr>
          <w:rFonts w:ascii="Times New Roman" w:hAnsi="Times New Roman" w:cs="Times New Roman"/>
          <w:sz w:val="28"/>
          <w:szCs w:val="28"/>
        </w:rPr>
        <w:t>..............................</w:t>
      </w:r>
      <w:r w:rsidR="00735135">
        <w:rPr>
          <w:rFonts w:ascii="Times New Roman" w:hAnsi="Times New Roman" w:cs="Times New Roman"/>
          <w:sz w:val="28"/>
          <w:szCs w:val="28"/>
        </w:rPr>
        <w:t>.18</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735135">
        <w:rPr>
          <w:rFonts w:ascii="Times New Roman" w:hAnsi="Times New Roman" w:cs="Times New Roman"/>
          <w:sz w:val="28"/>
          <w:szCs w:val="28"/>
        </w:rPr>
        <w:t>.18</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4F6B16">
        <w:rPr>
          <w:rFonts w:ascii="Times New Roman" w:hAnsi="Times New Roman" w:cs="Times New Roman"/>
          <w:sz w:val="28"/>
          <w:szCs w:val="28"/>
        </w:rPr>
        <w:t>.....................</w:t>
      </w:r>
      <w:r w:rsidR="00735135">
        <w:rPr>
          <w:rFonts w:ascii="Times New Roman" w:hAnsi="Times New Roman" w:cs="Times New Roman"/>
          <w:sz w:val="28"/>
          <w:szCs w:val="28"/>
        </w:rPr>
        <w:t>.20</w:t>
      </w:r>
    </w:p>
    <w:p w:rsidR="00B61B2E" w:rsidRPr="00F77431" w:rsidRDefault="00F77431" w:rsidP="004F6B16">
      <w:pPr>
        <w:tabs>
          <w:tab w:val="left" w:pos="8789"/>
          <w:tab w:val="left" w:pos="8931"/>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4F6B16">
        <w:rPr>
          <w:rFonts w:ascii="Times New Roman" w:hAnsi="Times New Roman" w:cs="Times New Roman"/>
          <w:sz w:val="28"/>
          <w:szCs w:val="28"/>
        </w:rPr>
        <w:t>.</w:t>
      </w:r>
      <w:r w:rsidR="00735135">
        <w:rPr>
          <w:rFonts w:ascii="Times New Roman" w:hAnsi="Times New Roman" w:cs="Times New Roman"/>
          <w:sz w:val="28"/>
          <w:szCs w:val="28"/>
        </w:rPr>
        <w:t>.22</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875C88" w:rsidRDefault="00875C88" w:rsidP="00F56854">
      <w:pPr>
        <w:rPr>
          <w:rFonts w:ascii="Times New Roman" w:hAnsi="Times New Roman" w:cs="Times New Roman"/>
          <w:b/>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lastRenderedPageBreak/>
        <w:t>ДЕТАЛИ  МАШИН</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Зябликов, В.М.</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621.825.001.66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Влияние вариантов конструкции муфт с пакетами плоских пружин на напряженное состояние упругих элементов</w:t>
      </w:r>
      <w:r w:rsidRPr="003D5444">
        <w:rPr>
          <w:rFonts w:ascii="Times New Roman" w:eastAsia="Times New Roman" w:hAnsi="Times New Roman" w:cs="Times New Roman"/>
          <w:sz w:val="24"/>
          <w:szCs w:val="24"/>
        </w:rPr>
        <w:t xml:space="preserve"> / В. М. Зябликов, В. Ф. Смирнов, С. С. Басова// Справочник. Инженерный журнал. - 2018. - № 2. - С. 26-30: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варианты конструкций муфт с пакетами плоских пружин для соединения валов агрегатов. При радиальном расположении пакетов пластины испытывают только напряжения изгиба. Если пакеты расположены аксиально, то плоские пластины, находящиеся в пакетах, помимо изгиба испытывают и кручение, т.е. находятся в сложнонапряженном состоянии. Прочность пластин оценивается эквивалентным напряжением. Предложен вариант конструкции муфты, в которой аксиально расположенные пакеты плоских пружин при передаче муфтой крутящего момента только изгибаются. Прочность пластин рассчитывается по изгибным напряжениям, которые меньше, чем эквивалентные. Предложенный вариант конструкции муфты более долговечен. </w:t>
      </w:r>
    </w:p>
    <w:p w:rsidR="00F5685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Лагунова, Е.О.</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51:621.891</w:t>
      </w:r>
    </w:p>
    <w:p w:rsidR="00F5685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Моделирование клиновидных опор скольжения с учетом реологических свойств электропроводящего смазочного материала</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 Е. О. Лагунова</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 Вестник Южно-Уральского государственного университета: серия Машиностроение. - 2017. - Т. 17. - № 4. - С. 13-25: ил. - Библиогр.: 23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Представлен метод формирования точного автомодельного решения задачи гидродинамического расчета клиновидной опоры (ползун, направляющая), работающей на электропроводящем жидком смазочном материале, об</w:t>
      </w:r>
      <w:r>
        <w:rPr>
          <w:rFonts w:ascii="Times New Roman" w:eastAsia="Times New Roman" w:hAnsi="Times New Roman" w:cs="Times New Roman"/>
          <w:sz w:val="24"/>
          <w:szCs w:val="24"/>
        </w:rPr>
        <w:t>у</w:t>
      </w:r>
      <w:r w:rsidRPr="003D5444">
        <w:rPr>
          <w:rFonts w:ascii="Times New Roman" w:eastAsia="Times New Roman" w:hAnsi="Times New Roman" w:cs="Times New Roman"/>
          <w:sz w:val="24"/>
          <w:szCs w:val="24"/>
        </w:rPr>
        <w:t>словленном расплавом направляющей с учетом зависимости вязкости и электропроводности жидкого смазочного материала от давления. Результаты численного анализа показывают, что значительно уточнены расчетные модели упорных под</w:t>
      </w:r>
      <w:r>
        <w:rPr>
          <w:rFonts w:ascii="Times New Roman" w:eastAsia="Times New Roman" w:hAnsi="Times New Roman" w:cs="Times New Roman"/>
          <w:sz w:val="24"/>
          <w:szCs w:val="24"/>
        </w:rPr>
        <w:t>шипников скольжения в результате</w:t>
      </w:r>
      <w:r w:rsidRPr="003D5444">
        <w:rPr>
          <w:rFonts w:ascii="Times New Roman" w:eastAsia="Times New Roman" w:hAnsi="Times New Roman" w:cs="Times New Roman"/>
          <w:sz w:val="24"/>
          <w:szCs w:val="24"/>
        </w:rPr>
        <w:t xml:space="preserve"> дополнительного одновременного учета при их разработке зависимости от гидродинамического давления таких важных факторов, как вязкость жидкого электропроводящего смазочного материала, электропроводность, а также влияния толщины расплавленной пленки легкоплавкого металлического покрытия, магнитной индукции и напряженности магнитного поля. Триботехнические расчетные величины уточнены в следующем порядке: сила трения на 43%, несущая способность на 18%. </w:t>
      </w:r>
    </w:p>
    <w:p w:rsidR="00F5685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Некрасов, С.Г.</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532.5.516.5:534.122</w:t>
      </w:r>
    </w:p>
    <w:p w:rsidR="00F5685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Улучшение нагрузочных характеристик радиальной опоры со сжимаемым слоем</w:t>
      </w:r>
      <w:r w:rsidRPr="003D5444">
        <w:rPr>
          <w:rFonts w:ascii="Times New Roman" w:eastAsia="Times New Roman" w:hAnsi="Times New Roman" w:cs="Times New Roman"/>
          <w:sz w:val="24"/>
          <w:szCs w:val="24"/>
        </w:rPr>
        <w:t xml:space="preserve"> / С. Г. Некрасов</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- 2017. - Т. 17. - № 4. - С. 48-58: ил. - Библиогр.: 20 назв. </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Рассмотрена задача об улучшении трибологических характеристик смазочных жидкостных и газовых слоев различных узлов трения за счет нагнетания среды в слой путем перистатического действия встречно направленных бегущих волн колебаний.</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Рассмотрена модель течения жидкости в зазоре с волнообразующими поверхностями при наличии в нем жидкости с различной величиной содержания газа, и в том числе, чистый газ и несжимаемая жидкость.</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 xml:space="preserve">В качестве основного объекта исследования выбран цилиндрический слой.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Поляков, С.А.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621.891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Развитие концепций износостойкости в связи с общими тенденциями научно-технического прогресса.</w:t>
      </w:r>
      <w:r w:rsidRPr="003D5444">
        <w:rPr>
          <w:rFonts w:ascii="Times New Roman" w:eastAsia="Times New Roman" w:hAnsi="Times New Roman" w:cs="Times New Roman"/>
          <w:sz w:val="24"/>
          <w:szCs w:val="24"/>
        </w:rPr>
        <w:t xml:space="preserve"> </w:t>
      </w:r>
      <w:r w:rsidRPr="003D5444">
        <w:rPr>
          <w:rFonts w:ascii="Times New Roman" w:eastAsia="Times New Roman" w:hAnsi="Times New Roman" w:cs="Times New Roman"/>
          <w:i/>
          <w:sz w:val="24"/>
          <w:szCs w:val="24"/>
        </w:rPr>
        <w:t xml:space="preserve">Часть 1. Разделение трущихся поверхностей жидким смазочным </w:t>
      </w:r>
      <w:r w:rsidRPr="003D5444">
        <w:rPr>
          <w:rFonts w:ascii="Times New Roman" w:eastAsia="Times New Roman" w:hAnsi="Times New Roman" w:cs="Times New Roman"/>
          <w:i/>
          <w:sz w:val="24"/>
          <w:szCs w:val="24"/>
        </w:rPr>
        <w:lastRenderedPageBreak/>
        <w:t xml:space="preserve">материалом </w:t>
      </w:r>
      <w:r w:rsidRPr="003D5444">
        <w:rPr>
          <w:rFonts w:ascii="Times New Roman" w:eastAsia="Times New Roman" w:hAnsi="Times New Roman" w:cs="Times New Roman"/>
          <w:sz w:val="24"/>
          <w:szCs w:val="24"/>
        </w:rPr>
        <w:t>/ С. А. Поляков // Ремонт, восстановление, модернизация. - 2018. - № 1. - С. 15-19: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методы разделения трущихся поверхностей жидким смазочным материалом (обзор). Показаны различные подходы к решению данной проблемы, включая использование маслоемких покрытий.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875C88" w:rsidP="00875C88">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631.31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Энергетические характеристики электроприводов погружных нефтедобывающих насосов</w:t>
      </w:r>
      <w:r w:rsidRPr="003D5444">
        <w:rPr>
          <w:rFonts w:ascii="Times New Roman" w:eastAsia="Times New Roman" w:hAnsi="Times New Roman" w:cs="Times New Roman"/>
          <w:sz w:val="24"/>
          <w:szCs w:val="24"/>
        </w:rPr>
        <w:t xml:space="preserve"> / Ф. А. Гизатуллин [и др.] // Вестник Южно-Уральского государственного университета: серия Энергетика. - 2017. - Т. 17. - № 4. - С. 24-32: ил. - Библиогр.: 20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Предложена модель для расчетов параметров энергопотребления электроцентробежных насосов с погружными электродвигателями, а также приведены результаты анализа практических замеров на скважинах действующего фонда. </w:t>
      </w:r>
    </w:p>
    <w:p w:rsidR="00F56854" w:rsidRPr="003D5444" w:rsidRDefault="00F56854" w:rsidP="00F56854">
      <w:pPr>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КУЗНЕЧНО-ШТАМПОВОЧНОЕ  ПРОИЗВОДСТВО</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Алимов, А.И.</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Определение фактора трения при штамповке сплава ВТ6</w:t>
      </w:r>
      <w:r w:rsidRPr="003D5444">
        <w:rPr>
          <w:rFonts w:ascii="Times New Roman" w:eastAsia="Times New Roman" w:hAnsi="Times New Roman" w:cs="Times New Roman"/>
          <w:sz w:val="24"/>
          <w:szCs w:val="24"/>
        </w:rPr>
        <w:t xml:space="preserve"> / А. И. Алимов, С. А. Евсюков, И. Е. Семенов // Известия Тульского государственного университета. Технические науки. - 2017. - Вып. 11. Ч.1. - С. 142-147: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Приводятся данные по определению численных значений фактора трения, необходимые при математическом моделировании процессов пластического формоизменения титановых сплавов.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Власов, А.В.</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621.7.011; 621.77.01; 621.7.016.3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 применении критерия Кокрофта-Лэтэма для прогнозирования разрушения при холодной объемной штамповке</w:t>
      </w:r>
      <w:r w:rsidRPr="003D5444">
        <w:rPr>
          <w:rFonts w:ascii="Times New Roman" w:eastAsia="Times New Roman" w:hAnsi="Times New Roman" w:cs="Times New Roman"/>
          <w:sz w:val="24"/>
          <w:szCs w:val="24"/>
        </w:rPr>
        <w:t xml:space="preserve"> / А. В. Власов // Известия Тульского государственного университета. Технические науки. - 2017. - Вып. 11. Ч.1. - С. 46-58: ил. - Библиогр.:19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Предложена новая форма уравнения эволюции поврежденности на основе модифицированного критерия пластичности Кокрофта - Лэтэма, которая учитывает влияние нормализованного первого главного напряжения и вида напряженного состояния. Представлена новая аппроксимация поверхности предельной пластичности, учитывающая предельные значения нормализованного среднего напряжения.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Володин, А.В.</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621.983; 539.374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Основы расчета оборудования и операций плоской электромагнитной штамповки</w:t>
      </w:r>
      <w:r w:rsidRPr="003D5444">
        <w:rPr>
          <w:rFonts w:ascii="Times New Roman" w:eastAsia="Times New Roman" w:hAnsi="Times New Roman" w:cs="Times New Roman"/>
          <w:sz w:val="24"/>
          <w:szCs w:val="24"/>
        </w:rPr>
        <w:t xml:space="preserve"> / А. В. Володин, Н. Е. Проскуряков, Н. Н. Архангельская // Известия Тульского государственного университета. Технические науки. - 2017. - Вып. 11. Ч.1. - С. 286-291: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Разработаны алгоритм и метод расчета параметров технологических операций и оборудования для проектирования технологических операций электромагнитной эластоимпульсной штамповки плоских заготовок. Предложен метод выбора рациональных режимов работы оборудования и параметров технологической операции.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Горохов, Ю.В.</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621.771; 669.716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Компьютерное моделирование процессов горячей объемной штамповки алюминиевых сплавов</w:t>
      </w:r>
      <w:r w:rsidRPr="003D5444">
        <w:rPr>
          <w:rFonts w:ascii="Times New Roman" w:eastAsia="Times New Roman" w:hAnsi="Times New Roman" w:cs="Times New Roman"/>
          <w:sz w:val="24"/>
          <w:szCs w:val="24"/>
        </w:rPr>
        <w:t xml:space="preserve"> / Ю. В. Горохов, И. Л. Константинов // Известия Тульского государственного университета. Технические науки. - 2017. - Вып. 11. Ч.1. - С. 101-109: ил. - Библиогр.: 11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Разработана методология модернизации технологических процессов горячей объемной штамповки поковок из алюминиевых сплавов для повышения их экономической эффективности на основе компьютерного моделирования в программных комплексах QFORM и DEFORM-3D. Изложен порядок модернизации, а в качестве примера технологического процесса-аналога использовали технологию штамповки поковок «Кронштейн» и «Диск» из алюминиевых сплавов. </w:t>
      </w:r>
    </w:p>
    <w:p w:rsidR="00F56854" w:rsidRPr="003D5444" w:rsidRDefault="00F56854" w:rsidP="00F56854">
      <w:pPr>
        <w:spacing w:line="240" w:lineRule="auto"/>
        <w:ind w:left="720"/>
        <w:rPr>
          <w:rFonts w:ascii="Times New Roman" w:eastAsia="Times New Roman" w:hAnsi="Times New Roman" w:cs="Times New Roman"/>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Дмитриев, А.М.</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621.777.04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Оптимизация формы пуансонов для холодного выдавливания ступенчатых полостей стаканов из малопластичных алюминиевых сплавов</w:t>
      </w:r>
      <w:r w:rsidRPr="003D5444">
        <w:rPr>
          <w:rFonts w:ascii="Times New Roman" w:eastAsia="Times New Roman" w:hAnsi="Times New Roman" w:cs="Times New Roman"/>
          <w:sz w:val="24"/>
          <w:szCs w:val="24"/>
        </w:rPr>
        <w:t xml:space="preserve"> / А. М. Дмитриев, Н. В. Коробова, М. А. Горбаченко // Известия Тульского государственного университета. Технические науки. - 2017. - Вып. 11. Ч.1. - С. 7-20: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Показано преимущество изготовления полых деталей со ступенчатыми полостями выдавливанием пуансонами, имеющими ступенчатую форму, соответствующую форме выдавливаемой полости заготовки. Рассмотрено влияние формы рабочей части пуансона на макроструктуру изготовленных холодным выдавливанием штампованных заготовок машиностроительных деталей из алюминиевого сплава Д1. В результате выявлена оптимальная форма пуансона.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875C88" w:rsidP="00875C88">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Исследование влияния коэффициента трения на технологические возможности операции продольного обжима</w:t>
      </w:r>
      <w:r w:rsidRPr="003D5444">
        <w:rPr>
          <w:rFonts w:ascii="Times New Roman" w:eastAsia="Times New Roman" w:hAnsi="Times New Roman" w:cs="Times New Roman"/>
          <w:sz w:val="24"/>
          <w:szCs w:val="24"/>
        </w:rPr>
        <w:t xml:space="preserve"> / Е. О. Хрисанов [и др.] // Известия Тульского государственного университета. Технические науки. - 2017. - Вып. 11. Ч.1. - С. 207-212: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 технологический процесс продольного обжима на примере изготовления вкладыша шкворня. С использованием компьютерного моделирования в программном комплексе РАМ-СТАМР исследовано влияние коэффициента трения между заготовкой и инструментом и относительной толщины заготовки на возникновение потери устойчивости при продольном обжиме. Определены диапазоны технологических параметров обжима без потери устойчивости.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875C88" w:rsidP="00875C88">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621.983; 539.374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К вопросу о моделировании напряженно-деформированного состояния при обработке материалов давлением</w:t>
      </w:r>
      <w:r w:rsidRPr="003D5444">
        <w:rPr>
          <w:rFonts w:ascii="Times New Roman" w:eastAsia="Times New Roman" w:hAnsi="Times New Roman" w:cs="Times New Roman"/>
          <w:sz w:val="24"/>
          <w:szCs w:val="24"/>
        </w:rPr>
        <w:t xml:space="preserve"> / Е. Н. Сосенушкин [и др.] // Известия Тульского государственного университета. Технические науки. - 2017. - Вып. 11. Ч.1. - С. 82-100: ил. - Библиогр.: 68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инвариантные характеристики напряженно-деформированного состояния, возникающего при выполнении различных операций обработки металлов давлением. С использованием тригонометрической формы представления напряжений и деформаций на девиаторной плоскости представлены модели, соответствующие напряженному и деформированному состояниям, где траектории напряжений и деформаций представляются дугами окружностей, что свидетельствует о немонотонности процессов формоизменения.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Катрич, Ю.П.</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621.777.04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Моделирование получения толстостенных трубных заготовок методом комбинированного выдавливания сдвигом</w:t>
      </w:r>
      <w:r w:rsidRPr="003D5444">
        <w:rPr>
          <w:rFonts w:ascii="Times New Roman" w:eastAsia="Times New Roman" w:hAnsi="Times New Roman" w:cs="Times New Roman"/>
          <w:sz w:val="24"/>
          <w:szCs w:val="24"/>
        </w:rPr>
        <w:t xml:space="preserve"> / Ю. П. Катрич, М. А. Куликов, В. И. Воронков // Известия Тульского государственного университета. Технические науки. - 2017. - Вып. 11. Ч.1. - С. 278-285: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Сделана попытка на основе компьютерного моделирования определить геометрию инструмента и заготовки, позволяющую получать толстостенные трубы длиной более двух диаметров, при минимальной силе операции.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Коротков, В.А.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Расширение технологических возможностей шариковых раскатных устройств</w:t>
      </w:r>
      <w:r w:rsidRPr="003D5444">
        <w:rPr>
          <w:rFonts w:ascii="Times New Roman" w:eastAsia="Times New Roman" w:hAnsi="Times New Roman" w:cs="Times New Roman"/>
          <w:sz w:val="24"/>
          <w:szCs w:val="24"/>
        </w:rPr>
        <w:t xml:space="preserve"> / В. А. Коротков, П. В. Романов // Известия Тульского государственного университета. Технические науки. - 2017. - Вып. 11. Ч.1. - С. 235-241: ил. - Библиогр.: 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На основе анализа типовых конструкций шариковых раскатных устройств и существующего расчёта геометрических размеров, опорных колец, шариковых давильных элементов и величины их перемещения в радиальном направлении показана возможность увеличения радиального перемещения примерно в 3 раза благодаря применению новой конструкции сепаратора, состоящего из корпуса и плоских пружин, на концах которых выполнены пазы шириной 0,95d</w:t>
      </w:r>
      <w:r w:rsidRPr="003D5444">
        <w:rPr>
          <w:rFonts w:ascii="Times New Roman" w:eastAsia="Times New Roman" w:hAnsi="Times New Roman" w:cs="Times New Roman"/>
          <w:sz w:val="24"/>
          <w:szCs w:val="24"/>
          <w:vertAlign w:val="subscript"/>
        </w:rPr>
        <w:t>ш</w:t>
      </w:r>
      <w:r w:rsidRPr="003D5444">
        <w:rPr>
          <w:rFonts w:ascii="Times New Roman" w:eastAsia="Times New Roman" w:hAnsi="Times New Roman" w:cs="Times New Roman"/>
          <w:sz w:val="24"/>
          <w:szCs w:val="24"/>
        </w:rPr>
        <w:t xml:space="preserve"> а также использованию опорных колец с углом наклона α &lt; 45°. Возможность увеличения радиального перемещения давильных элементов расширяет технологические возможности шариковых раскатных устройств и позволяет формоизменять, например, тонкостенные многоступенчатые металлические оболочки.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Крутиков, П.В.</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Исследование кинематики течения металла и износа инструмента при прямом выдавливании по трассирующим точкам</w:t>
      </w:r>
      <w:r w:rsidRPr="003D5444">
        <w:rPr>
          <w:rFonts w:ascii="Times New Roman" w:eastAsia="Times New Roman" w:hAnsi="Times New Roman" w:cs="Times New Roman"/>
          <w:sz w:val="24"/>
          <w:szCs w:val="24"/>
        </w:rPr>
        <w:t xml:space="preserve"> / П. В. Крутиков // Известия Тульского государственного университета. Технические науки. - 2017. - Вып. 11. Ч.1. - С. 219-223: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Рассматриваются возможности исследования кинематики течения по трассирующих точкам в заготовке в процессе прямого выдавливания. Анализируется характер изменения максимальной интенсивности напряжений и максимальной степени деформации в различных участках заготовки, а так же приводятся основные выводы, касающиеся стойкости рабочего инструмента и возможностей предельного формоизменения заготовки с помощью компьютерного моделирования в программном комплексе QForm 3D.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Кухарь, В.Д.</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621.983; 539.374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Исследование процесса выдавливания полуфабриката кумулятивных облицовок из мерных прутковых заготовок</w:t>
      </w:r>
      <w:r w:rsidRPr="003D5444">
        <w:rPr>
          <w:rFonts w:ascii="Times New Roman" w:eastAsia="Times New Roman" w:hAnsi="Times New Roman" w:cs="Times New Roman"/>
          <w:sz w:val="24"/>
          <w:szCs w:val="24"/>
        </w:rPr>
        <w:t xml:space="preserve"> / В. Д. Кухарь, А. Е. Киреева, О. Н. Митин // Известия Тульского государственного университета. Технические науки. - 2017. - Вып. 11. Ч.1. - С. 292-298: ил. - Библиогр.: 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 анализ напряженно-деформированного состояния материала заготовки кумулятивной облицовки, его повреждаемости и распределения температур по ее объему в процессе выдавливания мерной прутковой заготовки.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sz w:val="24"/>
          <w:szCs w:val="24"/>
        </w:rPr>
      </w:pPr>
      <w:r w:rsidRPr="003D5444">
        <w:rPr>
          <w:rFonts w:ascii="Times New Roman" w:eastAsia="Times New Roman" w:hAnsi="Times New Roman" w:cs="Times New Roman"/>
          <w:b/>
          <w:bCs/>
          <w:i/>
          <w:sz w:val="24"/>
          <w:szCs w:val="24"/>
        </w:rPr>
        <w:t>Лавриненко, В.Ю.</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sz w:val="24"/>
          <w:szCs w:val="24"/>
        </w:rPr>
        <w:t>УДК  621.771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К вопросу прочности бабы ковочных и штамповочных молотов с наполнителем</w:t>
      </w:r>
      <w:r w:rsidRPr="003D5444">
        <w:rPr>
          <w:rFonts w:ascii="Times New Roman" w:eastAsia="Times New Roman" w:hAnsi="Times New Roman" w:cs="Times New Roman"/>
          <w:sz w:val="24"/>
          <w:szCs w:val="24"/>
        </w:rPr>
        <w:t xml:space="preserve"> / В. Ю. Лавриненко, Р. Р. Шагалеев // Известия Тульского государственного университета. Технические науки. - 2017. - Вып. 11. Ч.1. - С. 59-64: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Проведенные экспериментально-теоретические исследования процесса ударного деформирования при осадке позволили установить, что применение бабы молота с наполнителем в виде стальных шариков приводит к существенному снижению силы деформирования по сравнению с осадкой стандартной бабой. Проведенное компьютерное моделирование в программном комплексе AUTODESK INVENTOR PROFESSIONAL 2008 позволило установить, что при ударном нагружении в стандартной бабе молота и бабе молота с наполнителем возникают примерно одинаковые эквивалентные напряжения, что позволило </w:t>
      </w:r>
      <w:r w:rsidRPr="003D5444">
        <w:rPr>
          <w:rFonts w:ascii="Times New Roman" w:eastAsia="Times New Roman" w:hAnsi="Times New Roman" w:cs="Times New Roman"/>
          <w:sz w:val="24"/>
          <w:szCs w:val="24"/>
        </w:rPr>
        <w:lastRenderedPageBreak/>
        <w:t xml:space="preserve">сделать вывод об обеспечении необходимой прочности предложенной бабы молота с наполнителем по сравнению с прочностью стандартной бабы молота.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Лобов, В.А.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621.98.043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Разработка технологии изготовления тонкостенных дисковых электродов для резонансных разрядников</w:t>
      </w:r>
      <w:r w:rsidRPr="003D5444">
        <w:rPr>
          <w:rFonts w:ascii="Times New Roman" w:eastAsia="Times New Roman" w:hAnsi="Times New Roman" w:cs="Times New Roman"/>
          <w:sz w:val="24"/>
          <w:szCs w:val="24"/>
        </w:rPr>
        <w:t xml:space="preserve"> / В. А. Лобов, А. И. Олехвер, Е. Ю. Ремшев // Известия Тульского государственного университета. Технические науки. - 2017. - Вып. 11. Ч.1. - С. 119-124: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Предложена технология изготовления тонкостенных деталей с широким фланцем холодной штамповкой. Полученные результаты подтверждены методом конечных элементов и экспериментальными исследованиями. Рассмотрено влияние различных смазок на качество получаемых полуфабрикатов.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Малышев, А.Н.</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Малоотходные технологии при листовой штамповке деталей в штампах последовательного действия</w:t>
      </w:r>
      <w:r w:rsidRPr="003D5444">
        <w:rPr>
          <w:rFonts w:ascii="Times New Roman" w:eastAsia="Times New Roman" w:hAnsi="Times New Roman" w:cs="Times New Roman"/>
          <w:sz w:val="24"/>
          <w:szCs w:val="24"/>
        </w:rPr>
        <w:t xml:space="preserve"> / А. Н. Малышев, С. А. Бысов // Известия Тульского государственного университета. Технические науки. - 2017. - Вып. 11. Ч.1. - С. 160-166: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Проведено экспериментальное исследование внедрения заготовок с фигурными краями в процесс штамповки деталей, осуществляемый в штампах последовательного действия. Определена экономически целесообразная область применения заготовок с фигурными краями. Описан процесс их внедрения на действующем штамповочном производстве на примере детали «Кожух защитный».</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Матвеев, А.Г.</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621.979</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Конструктивное совершенствование исполнительных механизмов универсальных кривошипных листоштамповочных прессов</w:t>
      </w:r>
      <w:r w:rsidRPr="003D5444">
        <w:rPr>
          <w:rFonts w:ascii="Times New Roman" w:eastAsia="Times New Roman" w:hAnsi="Times New Roman" w:cs="Times New Roman"/>
          <w:sz w:val="24"/>
          <w:szCs w:val="24"/>
        </w:rPr>
        <w:t xml:space="preserve"> / А. Г. Матвеев, В. М. Дегтярев // Известия Тульского государственного университета. Технические науки. - 2017. - Вып. 11. Ч.1. - С. 261-265: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Сформулированы предложения по совершенствованию конструкций исполнительных механизмов листоштамповочных прессов, направленные на повышение эффективной жесткости. </w:t>
      </w:r>
    </w:p>
    <w:p w:rsidR="00F56854" w:rsidRPr="003D5444" w:rsidRDefault="00F56854" w:rsidP="00F56854">
      <w:pPr>
        <w:spacing w:line="240" w:lineRule="auto"/>
        <w:rPr>
          <w:rFonts w:ascii="Times New Roman" w:eastAsia="Times New Roman" w:hAnsi="Times New Roman" w:cs="Times New Roman"/>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Петров, М.А.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 541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Комплексное исследование реологических свойств смазочных материалов</w:t>
      </w:r>
      <w:r w:rsidRPr="003D5444">
        <w:rPr>
          <w:rFonts w:ascii="Times New Roman" w:eastAsia="Times New Roman" w:hAnsi="Times New Roman" w:cs="Times New Roman"/>
          <w:sz w:val="24"/>
          <w:szCs w:val="24"/>
        </w:rPr>
        <w:t xml:space="preserve"> / М. А. Петров, А. Н. Петров, И. А. Коротков // Известия Тульского государственного университета. Технические науки. - 2017. - Вып. 11. Ч.1. - С. 253-260: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исследования реологических свойств смазочных веществ (СВ), применяемых в процессах горячего деформирования. Результаты исследований показывают, что дисперсность графита, его природа (естественный или искусственный) и технология получения влияют на изменение свойств в процессе нагрева до температуры выше 400°С. Состав смазочных материалов меняется при нагреве до температуры выше 400°С. Изменение состава смазочных материалов зависит от входящих в них ингредиентов. Технологические свойства смазочных материалов взаимосвязаны с изменением физико-химических свойств в процессе горячего деформирования. В зависимости от температуры процесса штамповки кинематическая вязкость СВ может неравномерно изменяться по поверхности штампа. Различная морфология частиц также оказывает влияние на неравномерное (неламинарное) распределение СВ по поверхности инструмента. </w:t>
      </w:r>
    </w:p>
    <w:p w:rsidR="00F56854" w:rsidRPr="003D5444" w:rsidRDefault="00F56854" w:rsidP="00F56854">
      <w:pPr>
        <w:spacing w:line="240" w:lineRule="auto"/>
        <w:rPr>
          <w:rFonts w:ascii="Times New Roman" w:eastAsia="Times New Roman" w:hAnsi="Times New Roman" w:cs="Times New Roman"/>
          <w:b/>
          <w:bCs/>
          <w:i/>
          <w:sz w:val="24"/>
          <w:szCs w:val="24"/>
        </w:rPr>
      </w:pPr>
    </w:p>
    <w:p w:rsidR="00875C88" w:rsidRDefault="00875C88"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sz w:val="24"/>
          <w:szCs w:val="24"/>
        </w:rPr>
      </w:pPr>
      <w:r w:rsidRPr="003D5444">
        <w:rPr>
          <w:rFonts w:ascii="Times New Roman" w:eastAsia="Times New Roman" w:hAnsi="Times New Roman" w:cs="Times New Roman"/>
          <w:b/>
          <w:bCs/>
          <w:i/>
          <w:sz w:val="24"/>
          <w:szCs w:val="24"/>
        </w:rPr>
        <w:lastRenderedPageBreak/>
        <w:t>Поцелуев, К.О.</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sz w:val="24"/>
          <w:szCs w:val="24"/>
        </w:rPr>
        <w:t>УДК  621.777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Анализ динамики напряженно-деформированного состояния в трассирующих точках в процессе прямого выдавливания</w:t>
      </w:r>
      <w:r w:rsidRPr="003D5444">
        <w:rPr>
          <w:rFonts w:ascii="Times New Roman" w:eastAsia="Times New Roman" w:hAnsi="Times New Roman" w:cs="Times New Roman"/>
          <w:sz w:val="24"/>
          <w:szCs w:val="24"/>
        </w:rPr>
        <w:t xml:space="preserve"> / К. О. Поцелуев, Н. В. Петрухин, Д. М. Тесаков // Известия Тульского государственного университета. Технические науки. - 2017. - Вып. 11. Ч.1. - С. 241-246: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Анализируется напряженно-деформированное состояние в ключевых трассирующих точках и линиях. Используется математическая модель процесса деформирования заготовки, полученная в программном комплексе Qform 3D.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Поцелуев, К.О.</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Повышение качества поверхности деталей, изготавливаемых методом одновременного выдавливания нескольких заготовок</w:t>
      </w:r>
      <w:r w:rsidRPr="003D5444">
        <w:rPr>
          <w:rFonts w:ascii="Times New Roman" w:eastAsia="Times New Roman" w:hAnsi="Times New Roman" w:cs="Times New Roman"/>
          <w:sz w:val="24"/>
          <w:szCs w:val="24"/>
        </w:rPr>
        <w:t xml:space="preserve"> / К. О. Поцелуев // Известия Тульского государственного университета. Технические науки. - 2017. - Вып. 11. Ч.1. - С. 224-228: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Рассматриваются возможности улучшения качества торцевых поверхностей при выдавливании осесимметричных втулок. Анализируется возможность повышения коэффициента использования металла с одновременным снижением дефектообразования в процессе холодного деформирования.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875C88" w:rsidP="00875C88">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Пресс-форма при получении цилиндрических высокоплотных изделий с реализацией условий бокового выдавливания</w:t>
      </w:r>
      <w:r w:rsidRPr="003D5444">
        <w:rPr>
          <w:rFonts w:ascii="Times New Roman" w:eastAsia="Times New Roman" w:hAnsi="Times New Roman" w:cs="Times New Roman"/>
          <w:sz w:val="24"/>
          <w:szCs w:val="24"/>
        </w:rPr>
        <w:t xml:space="preserve"> / В. Н. Кокорин [и др.] // Известия Тульского государственного университета. Технические науки. - 2017. - Вып. 11. Ч.1. - С. 110-114: ил. - Библиогр.: 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материалы, отражающие технологию интенсивного уплотнения гидрофазных механических смесей на основе железа при получении высокоплотных изделий с остаточной пористостью 1...3%. Разработана конструкция пресс-форм, реализующая наличие интенсивных сдвиговых деформаций.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Радченко, С.Ю.</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 xml:space="preserve">УДК  621.787.4 </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Теоретические исследования процесса упрочняющей обработки металлов давлением с комплексным локальным нагружением очага деформации</w:t>
      </w:r>
      <w:r w:rsidRPr="003D5444">
        <w:rPr>
          <w:rFonts w:ascii="Times New Roman" w:eastAsia="Times New Roman" w:hAnsi="Times New Roman" w:cs="Times New Roman"/>
          <w:sz w:val="24"/>
          <w:szCs w:val="24"/>
        </w:rPr>
        <w:t xml:space="preserve"> / С. Ю. Радченко, Д. О. Дорохов // Известия Тульского государственного университета. Технические науки. - 2017. - Вып. 11. Ч.1. - С. 132-141: ил. - Библиогр.: 11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Путем математического моделирования исследовано влияние осевого сжатия, не достигающего предела текучести для материала заготовки, на напряженно-деформационное состояние изделия при реализации процесса упрочняющего комплексного локального нагружения очага деформации.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Рябичева, Л.А.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621.762.4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Моделирование технологии изготовления высокоплотной меди из пористой волокновой заготовки</w:t>
      </w:r>
      <w:r w:rsidRPr="003D5444">
        <w:rPr>
          <w:rFonts w:ascii="Times New Roman" w:eastAsia="Times New Roman" w:hAnsi="Times New Roman" w:cs="Times New Roman"/>
          <w:sz w:val="24"/>
          <w:szCs w:val="24"/>
        </w:rPr>
        <w:t xml:space="preserve"> / Л. А. Рябичева // Известия Тульского государственного университета. Технические науки. - 2017. - Вып. 11. Ч.1. - С. 172-177: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Выполнено моделирование горячего выдавливания пористой волокновой заготовки и проверено в экспериментальных условиях. Установлен оптимальный коэффициент вытяжки, при котором обеспечивается полная консолидация волокон и наилучшие физико-механические свойства. Показано улучшение качества изделий в результате применения компенсатора на заготовке. Получены зависимости для определения размеров компенсатора. </w:t>
      </w:r>
    </w:p>
    <w:p w:rsidR="00F56854" w:rsidRPr="003D5444" w:rsidRDefault="00F56854" w:rsidP="00F56854">
      <w:pPr>
        <w:spacing w:line="240" w:lineRule="auto"/>
        <w:rPr>
          <w:rFonts w:ascii="Times New Roman" w:eastAsia="Times New Roman" w:hAnsi="Times New Roman" w:cs="Times New Roman"/>
          <w:b/>
          <w:bCs/>
          <w:sz w:val="24"/>
          <w:szCs w:val="24"/>
        </w:rPr>
      </w:pPr>
    </w:p>
    <w:p w:rsidR="00875C88" w:rsidRDefault="00875C88"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lastRenderedPageBreak/>
        <w:t>Семенов, И.Е.</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621.7.04; 621.98.011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Формовка тонкостенных элементов плоских теплообменников</w:t>
      </w:r>
      <w:r w:rsidRPr="003D5444">
        <w:rPr>
          <w:rFonts w:ascii="Times New Roman" w:eastAsia="Times New Roman" w:hAnsi="Times New Roman" w:cs="Times New Roman"/>
          <w:sz w:val="24"/>
          <w:szCs w:val="24"/>
        </w:rPr>
        <w:t xml:space="preserve"> / И. Е. Семенов, С. А. Евсюков // Известия Тульского государственного университета. Технические науки. - 2017. - Вып. 11. Ч.1. - С. 34-40: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современные технологии производства элементов плоских теплообменников. Представлены схемы нового оборудования и показана их высокая эффективность.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sz w:val="24"/>
          <w:szCs w:val="24"/>
        </w:rPr>
      </w:pPr>
      <w:r w:rsidRPr="003D5444">
        <w:rPr>
          <w:rFonts w:ascii="Times New Roman" w:eastAsia="Times New Roman" w:hAnsi="Times New Roman" w:cs="Times New Roman"/>
          <w:b/>
          <w:bCs/>
          <w:i/>
          <w:sz w:val="24"/>
          <w:szCs w:val="24"/>
        </w:rPr>
        <w:t>Соболев, Я.А.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w:t>
      </w:r>
      <w:r w:rsidRPr="003D5444">
        <w:rPr>
          <w:rFonts w:ascii="Times New Roman" w:eastAsia="Times New Roman" w:hAnsi="Times New Roman" w:cs="Times New Roman"/>
          <w:b/>
          <w:bCs/>
          <w:sz w:val="24"/>
          <w:szCs w:val="24"/>
        </w:rPr>
        <w:t xml:space="preserve">  </w:t>
      </w:r>
      <w:r w:rsidRPr="003D5444">
        <w:rPr>
          <w:rFonts w:ascii="Times New Roman" w:eastAsia="Times New Roman" w:hAnsi="Times New Roman" w:cs="Times New Roman"/>
          <w:sz w:val="24"/>
          <w:szCs w:val="24"/>
        </w:rPr>
        <w:t>539.374.4; 621.983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Метод управления деформированием листовой заготовки из титанового сплава путем изменения ее температурного поля</w:t>
      </w:r>
      <w:r w:rsidRPr="003D5444">
        <w:rPr>
          <w:rFonts w:ascii="Times New Roman" w:eastAsia="Times New Roman" w:hAnsi="Times New Roman" w:cs="Times New Roman"/>
          <w:sz w:val="24"/>
          <w:szCs w:val="24"/>
        </w:rPr>
        <w:t xml:space="preserve"> / Я. А. Соболев, И. С. Петухов // Известия Тульского государственного университета. Технические науки. - 2017. - Вып. 11. Ч.1. - С. 247-252: ил. - Библиогр.: 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результаты теоретических и экспериментальных исследований по формообразованию газом сферических оболочек из высокопрочного титанового сплава ВТ23 в условиях сверхпластичности. Выполнены расчеты получения равностенной оболочки с применением переменного температурного поля.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875C88"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Степанов, Б.А.</w:t>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r>
      <w:r w:rsidR="00875C88">
        <w:rPr>
          <w:rFonts w:ascii="Times New Roman" w:eastAsia="Times New Roman" w:hAnsi="Times New Roman" w:cs="Times New Roman"/>
          <w:b/>
          <w:bCs/>
          <w:i/>
          <w:sz w:val="24"/>
          <w:szCs w:val="24"/>
        </w:rPr>
        <w:tab/>
        <w:t xml:space="preserve">        </w:t>
      </w:r>
      <w:r w:rsidRPr="00875C88">
        <w:rPr>
          <w:rFonts w:ascii="Times New Roman" w:eastAsia="Times New Roman" w:hAnsi="Times New Roman" w:cs="Times New Roman"/>
          <w:bCs/>
          <w:sz w:val="24"/>
          <w:szCs w:val="24"/>
        </w:rPr>
        <w:t>УДК  621.979</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Винтовой пресс для штамповки с кручением</w:t>
      </w:r>
      <w:r w:rsidRPr="003D5444">
        <w:rPr>
          <w:rFonts w:ascii="Times New Roman" w:eastAsia="Times New Roman" w:hAnsi="Times New Roman" w:cs="Times New Roman"/>
          <w:sz w:val="24"/>
          <w:szCs w:val="24"/>
        </w:rPr>
        <w:t xml:space="preserve"> / Б. А. Степанов, М. А. Петров // Известия Тульского государственного университета. Технические науки. - 2017. - Вып. 11. Ч.1. - С. 271-277: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Рассмотрена конструкция винтового пресса с вращающимся штамподержателем для штамповки с кручением. Определены конструктивные параметры пресса, обеспечивающие оптимальные режимы штамповки. Выполнены расчеты осадки с кручением круглых дисков, которые представлены в виде графиков технологических сил и моментов. В программе QForm проведено компьютерное моделирование процесса осадки с кручением цилиндрической заготовки с разными коэффициентами относительной скорости К.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Филимонов, А.В.</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Изготовление замкнутого профиля соединителя воздуховодов по полузакрытой схеме формовки</w:t>
      </w:r>
      <w:r w:rsidRPr="003D5444">
        <w:rPr>
          <w:rFonts w:ascii="Times New Roman" w:eastAsia="Times New Roman" w:hAnsi="Times New Roman" w:cs="Times New Roman"/>
          <w:sz w:val="24"/>
          <w:szCs w:val="24"/>
        </w:rPr>
        <w:t xml:space="preserve"> / А. В. Филимонов, В. И. Филимонов // Известия Тульского государственного университета. Технические науки. - 2017. - Вып. 11. Ч.1. - С. 75-81: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Разработана технология производства в валках профиля соединения воздуховодов, использующая полузакрытую схему формообразования. Приведены этапы разработки технологии, сопутствующие технологические расчёты и показатели точности изготовленного профиля.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Хван, А.Д.</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621.735.32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Пластическая устойчивость листовых материалов при растяжении</w:t>
      </w:r>
      <w:r w:rsidRPr="003D5444">
        <w:rPr>
          <w:rFonts w:ascii="Times New Roman" w:eastAsia="Times New Roman" w:hAnsi="Times New Roman" w:cs="Times New Roman"/>
          <w:sz w:val="24"/>
          <w:szCs w:val="24"/>
        </w:rPr>
        <w:t xml:space="preserve"> / А. Д. Хван // Известия Тульского государственного университета. Технические науки. - 2017. - Вып. 11. Ч.1. - С. 115-118: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результаты теоретического исследования возможности повышения устойчивости листов в условиях действия растягивающих напряжений. Решение поставленной задачи строится на основе модели анизотропного упрочнения, предложенной Г. Бакхаузом. Расчетом доказывается возможность увеличения критической деформации до 75 % за счет немонотонного деформирования.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9900A6" w:rsidRDefault="009900A6"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lastRenderedPageBreak/>
        <w:t>Хван, Д.В.</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621.735.32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Деформационная анизотропия металлов</w:t>
      </w:r>
      <w:r w:rsidRPr="003D5444">
        <w:rPr>
          <w:rFonts w:ascii="Times New Roman" w:eastAsia="Times New Roman" w:hAnsi="Times New Roman" w:cs="Times New Roman"/>
          <w:sz w:val="24"/>
          <w:szCs w:val="24"/>
        </w:rPr>
        <w:t xml:space="preserve"> / Д. В. Хван // Известия Тульского государственного университета. Технические науки. - 2017. - Вып. 11. Ч.1. - С. 69-74: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Рассматривается теоретическое и экспериментальное обоснование возможности использования критерия анизотропно упрочняемого тела Г. Бакхауза в обработке металлов давлением для оценки напряженно-деформированного состояния (НДС) в пластически формоизменяемых заготовках. Получены соотношения для расчета напряжений при циклическом растяжении - сжатии в условиях линейного напряженного состояния. Экспериментальные данные с достаточной точностью подтверждают расчетные.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Черняев, А.В.</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 539.376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Верхнеграничная модель бокового вязкопластического выдавливания</w:t>
      </w:r>
      <w:r w:rsidRPr="003D5444">
        <w:rPr>
          <w:rFonts w:ascii="Times New Roman" w:eastAsia="Times New Roman" w:hAnsi="Times New Roman" w:cs="Times New Roman"/>
          <w:sz w:val="24"/>
          <w:szCs w:val="24"/>
        </w:rPr>
        <w:t xml:space="preserve"> / А. В. Черняев, В. А. Гладков // Известия Тульского государственного университета. Технические науки. - 2017. - Вып. 11. Ч.1. - С. 125-131: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Получены зависимости для расчета давления и повреждаемости материала при выдавливании утолщения на плоской заготовке. Состояние горячего деформируемого материала принято вязкопластическим. Использован вариационный метод расчета применительно к разрывному плоскому полю скоростей перемещений.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Чудин, В.Н.</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 539.376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Соединение заготовок при ползуче-пластическом сжатии</w:t>
      </w:r>
      <w:r w:rsidRPr="003D5444">
        <w:rPr>
          <w:rFonts w:ascii="Times New Roman" w:eastAsia="Times New Roman" w:hAnsi="Times New Roman" w:cs="Times New Roman"/>
          <w:sz w:val="24"/>
          <w:szCs w:val="24"/>
        </w:rPr>
        <w:t xml:space="preserve"> / В. Н. Чудин // Известия Тульского государственного университета. Технические науки. - 2017. - Вып. 11. Ч.1. - С. 41-45: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Предложены соотношения для расчета технологических режимов соединения заготовок. Использованы уравнения состояния деформируемого материала заготовок при жестко-пластичности и ползуче-пластичности. Соотношения определяют давление, деформации и время на этапах процесса.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9900A6" w:rsidP="009900A6">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621.071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Этапы методики определения параметров интенсификации процессов вытяжки-отбортовки осесимметричных деталей</w:t>
      </w:r>
      <w:r w:rsidRPr="003D5444">
        <w:rPr>
          <w:rFonts w:ascii="Times New Roman" w:eastAsia="Times New Roman" w:hAnsi="Times New Roman" w:cs="Times New Roman"/>
          <w:sz w:val="24"/>
          <w:szCs w:val="24"/>
        </w:rPr>
        <w:t xml:space="preserve"> / Ю. А. Титов [и др.] // Известия Тульского государственного университета. Технические науки. - 2017. - Вып. 11. Ч.1. - С. 167-171: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этапы методики определения параметров процесса вытяжки-отбортовки с учётом управляющих факторов, позволяющих интенсифицировать процесс и увеличить коэффициент использования металла при сохранении способности отвечать эксплуатационным требованиям изготавливаемых деталей.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Яковлев, С.С.</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621.983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Определение силовых параметров при вытяжке с утонением и интенсивной пластической деформацией</w:t>
      </w:r>
      <w:r w:rsidRPr="003D5444">
        <w:rPr>
          <w:rFonts w:ascii="Times New Roman" w:eastAsia="Times New Roman" w:hAnsi="Times New Roman" w:cs="Times New Roman"/>
          <w:sz w:val="24"/>
          <w:szCs w:val="24"/>
        </w:rPr>
        <w:t xml:space="preserve"> / С. С. Яковлев // Известия Тульского государственного университета. Технические науки. - 2017. - Вып. 11. Ч.1. - С. 212-218: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Предложена методика определения силовых параметров при вытяжке с утонением через матрицы, имеющие клиновые выступы по периметру рабочего пояска, позволяющие получить интенсивную пластическую деформацию со значительными сдвиговыми деформациями и мелкозернистую структуру готовой детали. Определены силовые параметры расчётным путём по уточнённой методике и компьютерным моделированием с использованием программного комплекса QForm. Результаты расчётов и компьютерного моделирования показали удовлетворительную сходимость результатов.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ЛИТЕЙНОЕ  ПРОИЗВОДСТВО</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Ольховик, Е.О.</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Исследование абразивной стойкости литейных моделей полученных с использованием аддитивных технологий</w:t>
      </w:r>
      <w:r w:rsidRPr="003D5444">
        <w:rPr>
          <w:rFonts w:ascii="Times New Roman" w:eastAsia="Times New Roman" w:hAnsi="Times New Roman" w:cs="Times New Roman"/>
          <w:sz w:val="24"/>
          <w:szCs w:val="24"/>
        </w:rPr>
        <w:t xml:space="preserve"> / Е. О. Ольховик // Вестник Брянского государственного технического университета. - 2017. - № 7. - С. 4-11: ил. - Библиогр.: 18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результаты исследования абразивной стойкости литейной модельной оснастки, полученной с использованием аддитивных технологий. Предложены экспериментальная установка и методика проведения испытаний. Приведены примеры испытаний оснастки для получения отпечатка фасонных отливок из ABS- и PLA-пластика как в исходном состоянии, так и при нанесении различных защитных покрытий. Предложены практические рекомендации по 3D-печати литейных моделей для их формовки в ХТС. </w:t>
      </w:r>
    </w:p>
    <w:p w:rsidR="00F56854" w:rsidRPr="003D5444" w:rsidRDefault="00F56854" w:rsidP="00F56854">
      <w:pPr>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МЕТАЛЛОВЕДЕНИЕ  И  ТЕРМИЧЕСКАЯ  ОБРАБОТКА</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Данилин, Г.А.</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621.78.01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Исследование режимов упрочнения низкоуглеродистой стали 18ЮА</w:t>
      </w:r>
      <w:r w:rsidRPr="003D5444">
        <w:rPr>
          <w:rFonts w:ascii="Times New Roman" w:eastAsia="Times New Roman" w:hAnsi="Times New Roman" w:cs="Times New Roman"/>
          <w:sz w:val="24"/>
          <w:szCs w:val="24"/>
        </w:rPr>
        <w:t xml:space="preserve"> / Г. А. Данилин, Е. В. Затеруха // Известия Тульского государственного университета. Технические науки. - 2017. - Вып. 11. Ч.1. - С. 21-26: ил. - Библиогр.: 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Предлагается способ упрочнения малоуглеродистой конструкционной стали 18ЮА, применяемой при изготовлении гильз. Рекомендованы оптимальная схема и режимы обработки стали с целью повышения прочностных характеристик, требуемых при функционировании.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Зернин, М.В.</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539.4:624.04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Статистический принцип определения границы перерастания коротких трещин в макротрещины и реализация его для баббита на основе олова</w:t>
      </w:r>
      <w:r w:rsidRPr="003D5444">
        <w:rPr>
          <w:rFonts w:ascii="Times New Roman" w:eastAsia="Times New Roman" w:hAnsi="Times New Roman" w:cs="Times New Roman"/>
          <w:sz w:val="24"/>
          <w:szCs w:val="24"/>
        </w:rPr>
        <w:t xml:space="preserve"> / М. В. Зернин // Вестник Брянского государственного технического университета. - 2017. - № 7. - С. 86-94: ил. - Библиогр.: 18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Проанализированы стадии развития трещин усталости и показано, что для описания перехода от коротких трещин к макротрещинам логично использовать статистический подход, основанный на существенном различии характеристик рассеивания скоростей развития трещин на этих двух этапах. Приведены результаты экспериментальных исследований циклической трещиностойкости баббитовых слоев, нанесенных на стальную основу, и получены параметры указанной границы перехода.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9900A6" w:rsidP="009900A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621.777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Исследование механических свойств полуфабрикатов из алюминиево-скандиевого сплава</w:t>
      </w:r>
      <w:r w:rsidRPr="003D5444">
        <w:rPr>
          <w:rFonts w:ascii="Times New Roman" w:eastAsia="Times New Roman" w:hAnsi="Times New Roman" w:cs="Times New Roman"/>
          <w:sz w:val="24"/>
          <w:szCs w:val="24"/>
        </w:rPr>
        <w:t xml:space="preserve"> / В. Н. Баранов [и др.] // Известия Тульского государственного университета. Технические науки. - 2017. - Вып. 11. Ч.1. - С. 147-153: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Приведены результаты исследований механических свойств литых, деформированных и отожженных полуфабрикатов из экспериментального сплава системы A</w:t>
      </w:r>
      <w:r w:rsidRPr="003D5444">
        <w:rPr>
          <w:rFonts w:ascii="Times New Roman" w:eastAsia="Times New Roman" w:hAnsi="Times New Roman" w:cs="Times New Roman"/>
          <w:sz w:val="24"/>
          <w:szCs w:val="24"/>
          <w:lang w:val="en-US"/>
        </w:rPr>
        <w:t>l</w:t>
      </w:r>
      <w:r w:rsidRPr="003D5444">
        <w:rPr>
          <w:rFonts w:ascii="Times New Roman" w:eastAsia="Times New Roman" w:hAnsi="Times New Roman" w:cs="Times New Roman"/>
          <w:sz w:val="24"/>
          <w:szCs w:val="24"/>
        </w:rPr>
        <w:t xml:space="preserve">-Mg, легированного скандием в количестве 0,10...0,14 %. Показана актуальность работ, направленных на создание таких сплавов и разработку технологий изготовления из них деформированных полуфабрикатов для нужд автомобиле- и судостроения. Приведены результаты определения прочностных и пластических свойств литых полуфабрикатов, полученных в промышленных условиях на Братском алюминиевом заводе.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lastRenderedPageBreak/>
        <w:t>Краев, М.В.</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621.7.011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Снижения сопротивления деформации прочных статей в постоянном магнитном поле</w:t>
      </w:r>
      <w:r w:rsidRPr="003D5444">
        <w:rPr>
          <w:rFonts w:ascii="Times New Roman" w:eastAsia="Times New Roman" w:hAnsi="Times New Roman" w:cs="Times New Roman"/>
          <w:sz w:val="24"/>
          <w:szCs w:val="24"/>
        </w:rPr>
        <w:t xml:space="preserve"> / М. В. Краев // Известия Тульского государственного университета. Технические науки. - 2017. - Вып. 11. Ч.1. - С. 178-183: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результаты испытаний на растяжение и сжатие в постоянном магнитном поле индукцией до 1,15 Тл образцов стали 20Х13 и ЭП-56 (09Х16Н4Б). Достигнуто снижение условного предела текучести стали на 20...25 % и снижении предела прочности на 7…11 %. При сжатии достигнуто снижение усилия деформации на 15…23 %. Запас пластичности сталей повышен на 15 %.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Мокрицкий, Б.Я.</w:t>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r>
      <w:r w:rsidR="009900A6">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621.022.3; 669.2; 666.1.01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Расширение технологических возможностей видеоизмерительных мультисенсорных систем</w:t>
      </w:r>
      <w:r w:rsidRPr="003D5444">
        <w:rPr>
          <w:rFonts w:ascii="Times New Roman" w:eastAsia="Times New Roman" w:hAnsi="Times New Roman" w:cs="Times New Roman"/>
          <w:sz w:val="24"/>
          <w:szCs w:val="24"/>
        </w:rPr>
        <w:t xml:space="preserve"> / Б. Я. Мокрицкий, Т. И. Усова, А. В. Морозова // Вестник Брянского государственного технического университета. - 2017. - № 7. - С. 70-75: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Исследована возможность выявления дефектов типа трещин при использовании не предназначенных для этой цели видеоизмерительных машин моделей Micro-Vu Sol 161 и MarVision MM 320.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0A0649" w:rsidP="000A064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669.539.43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Применение основ термодинамики при разработке неразрушающего метода измерения предела выносливости стали</w:t>
      </w:r>
      <w:r w:rsidRPr="003D5444">
        <w:rPr>
          <w:rFonts w:ascii="Times New Roman" w:eastAsia="Times New Roman" w:hAnsi="Times New Roman" w:cs="Times New Roman"/>
          <w:sz w:val="24"/>
          <w:szCs w:val="24"/>
        </w:rPr>
        <w:t xml:space="preserve"> / В. Н. Гадалов [и др.] // Ремонт, восстановление, модернизация. - 2018. - № 1. - С. 37-40: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 термодинамический подход при разработке неразрушающего метода измерения предела выносливости сталей.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Тарновский, А.И.</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621.002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Численная оценка вязкости разрушений конструкционных сталей</w:t>
      </w:r>
      <w:r w:rsidRPr="003D5444">
        <w:rPr>
          <w:rFonts w:ascii="Times New Roman" w:eastAsia="Times New Roman" w:hAnsi="Times New Roman" w:cs="Times New Roman"/>
          <w:sz w:val="24"/>
          <w:szCs w:val="24"/>
        </w:rPr>
        <w:t xml:space="preserve"> / А. И. Тарновский, А. Б. Геллер // Сварочное производство. - 2018. - № 2. - С. 13-19: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результаты испытаний на замедленный трехточечный изгиб металла трубных аустенитных сталей, в ходе выполнения которых определяли критерий численной оценки вязкости разрушений. Разработаны малогабаритное устройство и методика испытаний образцов в виде пластин с глубоким надрезом, позволяющие определять критерий численной оценки вязкости разрушений на этапе сравнительной оценки свойств конструкционных сталей. В том числе провести испытания на растяжение при комнатной температуре образцов из основного металла и металла, наплавленного электродами двух марок: с рутиловым и фтористокальциевым покрытием. Испытания подтвердили эффективность предложенного критерия. Методика и усторойство экономичны и позволяют выполнять испытания на малом объеме материала. </w:t>
      </w:r>
    </w:p>
    <w:p w:rsidR="00F56854" w:rsidRPr="003D5444" w:rsidRDefault="00F56854" w:rsidP="00F56854">
      <w:pPr>
        <w:ind w:firstLine="708"/>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МЕТАЛЛООБРАБОТКА. МЕХАНОСБОРОЧНОЕ  ПРОИЗВОДСТВО</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Валиков, Е.Н.</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621.9.048(031)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Анализ процесса резания инструментом с искусственным микрорельефом рабочей поверхности, сформированным электроэрозионным методом</w:t>
      </w:r>
      <w:r w:rsidRPr="003D5444">
        <w:rPr>
          <w:rFonts w:ascii="Times New Roman" w:eastAsia="Times New Roman" w:hAnsi="Times New Roman" w:cs="Times New Roman"/>
          <w:sz w:val="24"/>
          <w:szCs w:val="24"/>
        </w:rPr>
        <w:t xml:space="preserve"> / Е. Н. Валиков, А. С. Журина, Ю. С. Тимофеев // Известия Тульского государственного университета. Технические науки. - 2017. - Вып. 11. Ч.1. - С. 313-318: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Рассматривается процесс финишной обработки цилиндрических зубчатых колес инструментом с искусственным микрорельефом, сформированным с помощью электроэрозионной обработки. Проведен анализ процесса резания. Предложена схема резания элементами поверхности и получены зависимости, связывающие геометрические и динамические параметры процесса резания. </w:t>
      </w:r>
    </w:p>
    <w:p w:rsidR="00F56854" w:rsidRPr="003D5444" w:rsidRDefault="00F56854" w:rsidP="00F56854">
      <w:pPr>
        <w:spacing w:line="240" w:lineRule="auto"/>
        <w:rPr>
          <w:rFonts w:ascii="Times New Roman" w:eastAsia="Times New Roman" w:hAnsi="Times New Roman" w:cs="Times New Roman"/>
          <w:sz w:val="24"/>
          <w:szCs w:val="24"/>
        </w:rPr>
      </w:pPr>
    </w:p>
    <w:p w:rsidR="00F56854" w:rsidRPr="003D5444" w:rsidRDefault="000A0649" w:rsidP="000A0649">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854" w:rsidRPr="003D5444">
        <w:rPr>
          <w:rFonts w:ascii="Times New Roman" w:eastAsia="Times New Roman" w:hAnsi="Times New Roman" w:cs="Times New Roman"/>
          <w:sz w:val="24"/>
          <w:szCs w:val="24"/>
        </w:rPr>
        <w:t>УДК  621.71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Влияние погрешностей положения стыковых поверхностей сборного осесимметричного корпуса на погрешность положения исполнительных поверхностей</w:t>
      </w:r>
      <w:r w:rsidRPr="003D5444">
        <w:rPr>
          <w:rFonts w:ascii="Times New Roman" w:eastAsia="Times New Roman" w:hAnsi="Times New Roman" w:cs="Times New Roman"/>
          <w:sz w:val="24"/>
          <w:szCs w:val="24"/>
        </w:rPr>
        <w:t xml:space="preserve"> / А. С. Ямников [и др.] // Вестник Брянского государственного технического университета. - 2017. - № 7. - С. 13-17: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Показано влияние погрешностей положения стыковых поверхностей собираемых деталей протяженного осесимметричного корпуса на погрешность положения исполнительных поверхностей. Определены параметры законов распределения погрешностей положения стыковых поверхностей базовой детали. Отмечена взаимосвязь параметров базовой детали и сборки, причем установлено, что превалирующее влияние имеет торцовое биение. Обоснована необходимость коррекции технологии окончательной обработки торцов базовой детали. </w:t>
      </w:r>
    </w:p>
    <w:p w:rsidR="00F56854" w:rsidRPr="003D5444" w:rsidRDefault="00F56854" w:rsidP="00F56854">
      <w:pPr>
        <w:spacing w:line="240" w:lineRule="auto"/>
        <w:rPr>
          <w:rFonts w:ascii="Times New Roman" w:eastAsia="Times New Roman" w:hAnsi="Times New Roman" w:cs="Times New Roman"/>
          <w:sz w:val="24"/>
          <w:szCs w:val="24"/>
        </w:rPr>
      </w:pPr>
    </w:p>
    <w:p w:rsidR="00F56854" w:rsidRPr="003D5444" w:rsidRDefault="000A0649" w:rsidP="000A0649">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854" w:rsidRPr="003D5444">
        <w:rPr>
          <w:rFonts w:ascii="Times New Roman" w:eastAsia="Times New Roman" w:hAnsi="Times New Roman" w:cs="Times New Roman"/>
          <w:sz w:val="24"/>
          <w:szCs w:val="24"/>
        </w:rPr>
        <w:t>УДК  621.787.6.004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Волновое деформационное многоконтактное нагружение</w:t>
      </w:r>
      <w:r w:rsidRPr="003D5444">
        <w:rPr>
          <w:rFonts w:ascii="Times New Roman" w:eastAsia="Times New Roman" w:hAnsi="Times New Roman" w:cs="Times New Roman"/>
          <w:sz w:val="24"/>
          <w:szCs w:val="24"/>
        </w:rPr>
        <w:t xml:space="preserve"> / А. В. Киричек [и др.] // Вестник Брянского государственного технического университета. - 2017. - № 7. - С. 18-26: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данные о влиянии числа, геометрии, расположения инструментов в многоконтактной ударной системе на распределение микротвердости в поверхностном слое. Экспериментально установлена возможность многоконтактных ударных систем передавать в очаг деформации большую суммарную энергию ударного импульса. Показано, что производительность многоконтактных ударных систем может быть повышена на 50%, без ухудшения параметров упрочнения, за счет увеличения расстояния между инструментами с плоским типом торца.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Дмитриев, Б.М.</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621.941.01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Диагностика технического состояния гибкой производственной системы</w:t>
      </w:r>
      <w:r w:rsidRPr="003D5444">
        <w:rPr>
          <w:rFonts w:ascii="Times New Roman" w:eastAsia="Times New Roman" w:hAnsi="Times New Roman" w:cs="Times New Roman"/>
          <w:sz w:val="24"/>
          <w:szCs w:val="24"/>
        </w:rPr>
        <w:t xml:space="preserve"> / Б. М. Дмитриев // Ремонт, восстановление, модернизация. - 2018. - № 1. - С. 10-14: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Рассматривается вопрос диагностирования состояния гибкой производственной системы. Системы такого класса эксплуатируются в условиях безлюдной технологии, с напряженным режимом эксплуатации. Ее безотказность обеспечивается применением различных диагностических систем, оценивающих локальные источники повреждений. Диагностирование сложной технологической системы предлагает применение двухуровневой системы диагностики. Цель работы - разработка способа диагностирования состояния большого количества одновременно работающих металлорежущих станков. В качестве выходного параметра в данном случае используется точность станка, которая определяется параметрами геометрической точности конструкции.</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0A0649" w:rsidP="000A064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621.879.002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Достижения точности зазора с использованием групповой взаимозаменяемости</w:t>
      </w:r>
      <w:r w:rsidRPr="003D5444">
        <w:rPr>
          <w:rFonts w:ascii="Times New Roman" w:eastAsia="Times New Roman" w:hAnsi="Times New Roman" w:cs="Times New Roman"/>
          <w:sz w:val="24"/>
          <w:szCs w:val="24"/>
        </w:rPr>
        <w:t xml:space="preserve"> / В. А. Тимирязев [и др.] // Ремонт, восстановление, модернизация. - 2018. - № 1. - С. 30-34: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Рассмотрена методика расчета предельных отклонений и групповых допусков при использовании метода групповой взаимозаменяемости (селективной сборки) для повышения точности зазора в соединении гидроцилиндра со штоком.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Зубарев, Ю.М.</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Лезвийный инструмент из сверхтвердых материалов и области его рационального применения</w:t>
      </w:r>
      <w:r w:rsidRPr="003D5444">
        <w:rPr>
          <w:rFonts w:ascii="Times New Roman" w:eastAsia="Times New Roman" w:hAnsi="Times New Roman" w:cs="Times New Roman"/>
          <w:sz w:val="24"/>
          <w:szCs w:val="24"/>
        </w:rPr>
        <w:t xml:space="preserve"> / Ю. М. Зубарев, В. Г. Юрьев // Справочник. Инженерный журнал: прил. к журн. - 2018. - № 2. - С. 2-24: ил. - Библиогр.: 11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марки и свойства различных сверхтвердых материалов (СТМ) и области их применения. Приведены рекомендуемые режимы обработки и сравнительные характеристики разных СТМ, в том числе, и импортных. </w:t>
      </w:r>
    </w:p>
    <w:p w:rsidR="000A0649" w:rsidRDefault="000A0649"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Колесников, Л.А.</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621.822.9</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Особенности выбора направляющих качения для металлорежущих станков</w:t>
      </w:r>
      <w:r w:rsidRPr="003D5444">
        <w:rPr>
          <w:rFonts w:ascii="Times New Roman" w:eastAsia="Times New Roman" w:hAnsi="Times New Roman" w:cs="Times New Roman"/>
          <w:sz w:val="24"/>
          <w:szCs w:val="24"/>
        </w:rPr>
        <w:t xml:space="preserve"> / Л. А. Колесников, А. И. Кочергин // Справочник. Инженерный журнал. - 2018. - № 2. - С. 31-40: ил. - Библиогр.: 19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Рассмотрено влияние направления нагрузки, натяга, вибраций, тепловых деформаций при выборе направляющих качения металлорежущих станков. Статическая грузоподъемность определяется исходя из максимально возможных сил, которые способны создавать приводы станка. Динамическая грузоподъемность определяется для высокодинамичных режимов с учетом требуемой надежности работы.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Рыкунов, А.Н.</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621.904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Аналитическое определение температурных деформаций при токарной обработке деталей авиационных двигателей</w:t>
      </w:r>
      <w:r w:rsidRPr="003D5444">
        <w:rPr>
          <w:rFonts w:ascii="Times New Roman" w:eastAsia="Times New Roman" w:hAnsi="Times New Roman" w:cs="Times New Roman"/>
          <w:sz w:val="24"/>
          <w:szCs w:val="24"/>
        </w:rPr>
        <w:t xml:space="preserve"> / А. Н. Рыкунов, Д. И. Волков, Э. В. Киселев // Справочник. Инженерный журнал. - 2018. - № 2. - С. 3-12: ил. - Библиогр.: 11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Предложена аналитическая модель температурных полей и деформаций типовых деталей на основе движущегося по винтовой линии плоского источника теплоты, равного по площади задней поверхности токарного резца. </w:t>
      </w:r>
    </w:p>
    <w:p w:rsidR="00F56854" w:rsidRPr="003D5444" w:rsidRDefault="00F56854" w:rsidP="00F56854">
      <w:pPr>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МЕТАЛЛУРГИЯ.  МЕТАЛЛУРГИЧЕСКОЕ  МАШИНОСТРОЕНИЕ</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0A0649" w:rsidP="000A064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669.621.62.412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Анализ процесса прокатки крупногабаритных слитков с плакирующим материалом при помощи метода конечных элементов</w:t>
      </w:r>
      <w:r w:rsidRPr="003D5444">
        <w:rPr>
          <w:rFonts w:ascii="Times New Roman" w:eastAsia="Times New Roman" w:hAnsi="Times New Roman" w:cs="Times New Roman"/>
          <w:sz w:val="24"/>
          <w:szCs w:val="24"/>
        </w:rPr>
        <w:t xml:space="preserve"> / В. В. Яшин [и др.] // Производство проката. - 2018. - № 1. - С. 24-29: ил. - Библиогр.: 8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Проведено исследование процесса прокатки слитков высокого сечения с планшетами методом конечно-элементного моделирования в программном комплексе DEFORM. Определены зависимости для учета неравномерности деформации и влияния различных параметров на глубину проникновения деформации в слиток. Выработан ряд рекомендаций по прокатки крупногабаритных слитков с планшетами. Наиболее оптимальным решением, на взгляд авторов, является увеличение диаметра рабочих валков до 1200-1400 мм.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Веселовский, А.А.</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669.054.8</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Химико-термическое извлечение никеля и железа из отвальных никелевых шлаков</w:t>
      </w:r>
      <w:r w:rsidRPr="003D5444">
        <w:rPr>
          <w:rFonts w:ascii="Times New Roman" w:eastAsia="Times New Roman" w:hAnsi="Times New Roman" w:cs="Times New Roman"/>
          <w:sz w:val="24"/>
          <w:szCs w:val="24"/>
        </w:rPr>
        <w:t xml:space="preserve"> / А. А. Веселовский, С. А. Лайхан // Вестник Брянского государственного технического университета. - 2017. - № 7. - С. 76-85: ил. - Библиогр.: 9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Приводятся результаты лабораторных исследований химического и фазового составов отвальных никелевых шлаков Южно-Уральского никелевого комбината (ЮУНК) и </w:t>
      </w:r>
      <w:r w:rsidRPr="003D5444">
        <w:rPr>
          <w:rFonts w:ascii="Times New Roman" w:eastAsia="Times New Roman" w:hAnsi="Times New Roman" w:cs="Times New Roman"/>
          <w:sz w:val="24"/>
          <w:szCs w:val="24"/>
        </w:rPr>
        <w:lastRenderedPageBreak/>
        <w:t xml:space="preserve">лабораторных исследований по извлечению из данного вида шлака никеля и железа посредством химико-термической обработки хлорсодержащими реагентами с последующей магнитной сепарацией.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0A0649" w:rsidP="000A064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621.771; 669.3.017</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Влияние обжатия и применения направления прокатки на структуру и свойства латунных листов</w:t>
      </w:r>
      <w:r w:rsidRPr="003D5444">
        <w:rPr>
          <w:rFonts w:ascii="Times New Roman" w:eastAsia="Times New Roman" w:hAnsi="Times New Roman" w:cs="Times New Roman"/>
          <w:sz w:val="24"/>
          <w:szCs w:val="24"/>
        </w:rPr>
        <w:t xml:space="preserve"> / Р. Л. Шаталов [и др.] // Известия Тульского государственного университета. Технические науки. - 2017. - Вып. 11. Ч.1. - С. 154-158: ил. - Библиогр.: 9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Экспериментально на двухвалковом стане 150x235 исследовано влияние изменения направления прокатки листов на структуру и свойства латуни Л63. Подтверждено, что при холодной прокатке листов в одном направлении формируется анизотропия и искажение структуры, совпадающая с осью прокатки. Установлено положительное влияние кантовки на 90° листа на уменьшение размера зерна и анизотропии микроструктуры и твердости образца, величина которой увеличивается. Применение схемы прокатки листов с кантовкой приводит к улучшению на 10...15 % основных показателей деформируемого металла.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0A0649">
      <w:pPr>
        <w:spacing w:line="240" w:lineRule="auto"/>
        <w:rPr>
          <w:rFonts w:ascii="Times New Roman" w:eastAsia="Times New Roman" w:hAnsi="Times New Roman" w:cs="Times New Roman"/>
          <w:sz w:val="24"/>
          <w:szCs w:val="24"/>
        </w:rPr>
      </w:pPr>
      <w:r w:rsidRPr="003D5444">
        <w:rPr>
          <w:rFonts w:ascii="Times New Roman" w:eastAsia="Times New Roman" w:hAnsi="Times New Roman" w:cs="Times New Roman"/>
          <w:b/>
          <w:bCs/>
          <w:i/>
          <w:sz w:val="24"/>
          <w:szCs w:val="24"/>
        </w:rPr>
        <w:t>Грачев, А.Н.</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000A0649">
        <w:rPr>
          <w:rFonts w:ascii="Times New Roman" w:eastAsia="Times New Roman" w:hAnsi="Times New Roman" w:cs="Times New Roman"/>
          <w:bCs/>
          <w:sz w:val="24"/>
          <w:szCs w:val="24"/>
        </w:rPr>
        <w:t xml:space="preserve">           УДК 681.58;</w:t>
      </w:r>
      <w:r w:rsidRPr="003D5444">
        <w:rPr>
          <w:rFonts w:ascii="Times New Roman" w:eastAsia="Times New Roman" w:hAnsi="Times New Roman" w:cs="Times New Roman"/>
          <w:bCs/>
          <w:sz w:val="24"/>
          <w:szCs w:val="24"/>
        </w:rPr>
        <w:t>621.365.001.24</w:t>
      </w:r>
      <w:r w:rsidRPr="003D5444">
        <w:rPr>
          <w:rFonts w:ascii="Times New Roman" w:eastAsia="Times New Roman" w:hAnsi="Times New Roman" w:cs="Times New Roman"/>
          <w:bCs/>
          <w:sz w:val="24"/>
          <w:szCs w:val="24"/>
        </w:rPr>
        <w:tab/>
      </w:r>
      <w:r w:rsidRPr="003D5444">
        <w:rPr>
          <w:rFonts w:ascii="Times New Roman" w:eastAsia="Times New Roman" w:hAnsi="Times New Roman" w:cs="Times New Roman"/>
          <w:b/>
          <w:sz w:val="24"/>
          <w:szCs w:val="24"/>
        </w:rPr>
        <w:t>Текущий анализ несимметричных трехфазных нагрузок на основе векторных диаграмм</w:t>
      </w:r>
      <w:r w:rsidRPr="003D5444">
        <w:rPr>
          <w:rFonts w:ascii="Times New Roman" w:eastAsia="Times New Roman" w:hAnsi="Times New Roman" w:cs="Times New Roman"/>
          <w:sz w:val="24"/>
          <w:szCs w:val="24"/>
        </w:rPr>
        <w:t xml:space="preserve"> / А. Н. Грачев, А. А. Фомичев, В. А. Крючков // Известия Тульского государственного университета. Технические науки. - 2017. - Вып. 10. - С. 3-10: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Предложен виртуальный измерительный прибор для отображения в реальном времени круговых векторных диаграмм несимметричных трехфазных изменяющихся нагрузок. На практике такой прибор может быть использован в информационно-измерительных и управляющих системах трехфазных электротермических установок, например, дуговых или рудно-термических электропечей. </w:t>
      </w:r>
    </w:p>
    <w:p w:rsidR="00F56854" w:rsidRPr="003D5444" w:rsidRDefault="00F56854" w:rsidP="00F56854">
      <w:pPr>
        <w:spacing w:line="240" w:lineRule="auto"/>
        <w:ind w:firstLine="708"/>
        <w:rPr>
          <w:rFonts w:ascii="Times New Roman" w:eastAsia="Times New Roman" w:hAnsi="Times New Roman" w:cs="Times New Roman"/>
          <w:sz w:val="24"/>
          <w:szCs w:val="24"/>
        </w:rPr>
      </w:pPr>
    </w:p>
    <w:p w:rsidR="00F56854" w:rsidRPr="003D5444" w:rsidRDefault="00F56854" w:rsidP="00F56854">
      <w:pPr>
        <w:spacing w:line="240" w:lineRule="auto"/>
        <w:rPr>
          <w:rFonts w:ascii="Times New Roman" w:eastAsia="Times New Roman" w:hAnsi="Times New Roman" w:cs="Times New Roman"/>
          <w:b/>
          <w:bCs/>
          <w:i/>
          <w:sz w:val="24"/>
          <w:szCs w:val="24"/>
        </w:rPr>
      </w:pPr>
      <w:r w:rsidRPr="003D5444">
        <w:rPr>
          <w:rFonts w:ascii="Times New Roman" w:eastAsia="Times New Roman" w:hAnsi="Times New Roman" w:cs="Times New Roman"/>
          <w:b/>
          <w:bCs/>
          <w:i/>
          <w:sz w:val="24"/>
          <w:szCs w:val="24"/>
        </w:rPr>
        <w:t>Гутис, Н.Н.</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Развитие прокатного производства в России в 2015-2017 гг.</w:t>
      </w:r>
      <w:r w:rsidRPr="003D5444">
        <w:rPr>
          <w:rFonts w:ascii="Times New Roman" w:eastAsia="Times New Roman" w:hAnsi="Times New Roman" w:cs="Times New Roman"/>
          <w:sz w:val="24"/>
          <w:szCs w:val="24"/>
        </w:rPr>
        <w:t xml:space="preserve"> / Н. Н. Гутис // Производство проката. - 2018. - № 1. - С. 3-10.</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Дан обзор состояния и развития прокатного производства в России в сложных условиях спада в мировой экономике в 2015-2017. гг. Показана динамика изменений структуры производства готового проката за 2014-2017 гг. Приведена структура производства стальных труб в 2014-2017 гг. Несмотря на сложности в экономике страны, металлургические компании продолжают модернизацию и развитие предприятий, осуществляют меры по повышению качества и расширению сортамента продукции, улучшению экологии.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Корнилов, Г.П.</w:t>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r>
      <w:r w:rsidR="000A0649">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621.36, 62-65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Анализ фактического КПД электродуговой сталеплавильной печи</w:t>
      </w:r>
      <w:r w:rsidRPr="003D5444">
        <w:rPr>
          <w:rFonts w:ascii="Times New Roman" w:eastAsia="Times New Roman" w:hAnsi="Times New Roman" w:cs="Times New Roman"/>
          <w:sz w:val="24"/>
          <w:szCs w:val="24"/>
        </w:rPr>
        <w:t xml:space="preserve"> / Г. П. Корнилов, П. А. Шулепов // Вестник Южно-Уральского государственного университета: серия Энергетика. - 2017. - Т. 17. - № 4. - С. 33-38: ил. - Библиогр.: 12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возможные варианты повышения эффективности дуговой сталеплавильной печи за счет распределения объемов используемых энергетических ресурсов. Проведен сравнительный анализ технологических параметров плавок различных марок сталей. Рассмотрена методика определения фактического значения коэффициента полезного действия (КПД) 180-тонной дуговой печи. Предложены варианты повышения значения внутреннего КПД дуговой печи за счет внедрения систем автоматического регулирования объемами подводимых энергетических ресурсов. Рассмотрен вариант регулирования объемов подводимых энергоносителей на основе анализа значений высших гармонических составляющих тока.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D94CA2" w:rsidP="00D94CA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621.771.23</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Математическая модель идентификации формы профиля поперечного сечения горячекатаных полос и распределения вытяжек по ширине холоднокатаных полос</w:t>
      </w:r>
      <w:r w:rsidRPr="003D5444">
        <w:rPr>
          <w:rFonts w:ascii="Times New Roman" w:eastAsia="Times New Roman" w:hAnsi="Times New Roman" w:cs="Times New Roman"/>
          <w:sz w:val="24"/>
          <w:szCs w:val="24"/>
        </w:rPr>
        <w:t xml:space="preserve">: </w:t>
      </w:r>
      <w:r w:rsidRPr="003D5444">
        <w:rPr>
          <w:rFonts w:ascii="Times New Roman" w:eastAsia="Times New Roman" w:hAnsi="Times New Roman" w:cs="Times New Roman"/>
          <w:i/>
          <w:sz w:val="24"/>
          <w:szCs w:val="24"/>
        </w:rPr>
        <w:t>Сообщение 1</w:t>
      </w:r>
      <w:r w:rsidRPr="003D5444">
        <w:rPr>
          <w:rFonts w:ascii="Times New Roman" w:eastAsia="Times New Roman" w:hAnsi="Times New Roman" w:cs="Times New Roman"/>
          <w:sz w:val="24"/>
          <w:szCs w:val="24"/>
        </w:rPr>
        <w:t xml:space="preserve"> / В. А. Пименов [и др.] // Производство проката. - 2018. - № 1. - С. 11-15: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Рассмотрено влияние формы профиля поперечного сечения горячекатаного подката на распределение вытяжек и плоскостность холоднокатаных полос. Обнаружено, что к нарушению плоскостности холодного проката приводят вогнутые, пикообразные или имеющие прикромочные утолщения профили горячего проката. В связи, с чем построена более точная математическая модель зависимости толщины профиля поперечного сечения от удаления от середины полосы. В результате получили аналитическое представление поверхности профиля горячего проката, которое сохраняет существенную и значимую информацию об его прикромочных утолщениях и особенностях в средней части.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Николаев, В.А.</w:t>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Влияние неравномерности параметров на характеристики очага деформации при прокатке полос</w:t>
      </w:r>
      <w:r w:rsidRPr="003D5444">
        <w:rPr>
          <w:rFonts w:ascii="Times New Roman" w:eastAsia="Times New Roman" w:hAnsi="Times New Roman" w:cs="Times New Roman"/>
          <w:sz w:val="24"/>
          <w:szCs w:val="24"/>
        </w:rPr>
        <w:t xml:space="preserve"> / В. А. Николаев // Производство проката. - 2018. - № 1. - С. 16-23: ил. - Библиогр.: 12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Установлено, что взаимное расположение максимума коэффициента напряженного состояния и критического сечения достигается при расчете эпюр нормальных контактных напряжений с учетом неравномерного распределения по дуге контакта напряжения течения металла и показателя трения. По площадям эпюр определены коэффициенты плеча крутящего момента, величины которых подтверждаются экспериментальными данными, что свидетельствует о реальности теоретических расчетов коэффициента напряженного состояния.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Сметанин, С.В.</w:t>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621.771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Прокатка трамвайных рельсов</w:t>
      </w:r>
      <w:r w:rsidRPr="003D5444">
        <w:rPr>
          <w:rFonts w:ascii="Times New Roman" w:eastAsia="Times New Roman" w:hAnsi="Times New Roman" w:cs="Times New Roman"/>
          <w:sz w:val="24"/>
          <w:szCs w:val="24"/>
        </w:rPr>
        <w:t xml:space="preserve">: </w:t>
      </w:r>
      <w:r w:rsidRPr="003D5444">
        <w:rPr>
          <w:rFonts w:ascii="Times New Roman" w:eastAsia="Times New Roman" w:hAnsi="Times New Roman" w:cs="Times New Roman"/>
          <w:i/>
          <w:sz w:val="24"/>
          <w:szCs w:val="24"/>
        </w:rPr>
        <w:t>Часть III</w:t>
      </w:r>
      <w:r w:rsidRPr="003D5444">
        <w:rPr>
          <w:rFonts w:ascii="Times New Roman" w:eastAsia="Times New Roman" w:hAnsi="Times New Roman" w:cs="Times New Roman"/>
          <w:sz w:val="24"/>
          <w:szCs w:val="24"/>
        </w:rPr>
        <w:t xml:space="preserve"> / С. В. Сметанин // Производство проката. - 2018. - № 1. - С. 30-39: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Продолжение статьи (начало в журналах № 11 и 12 за 2017 г.). Приведены результаты научно-исследовательской работы и промышленного освоения новой энергоэффективной технологии прокатки трамвайных рельсов на современном рельсобалочном стане с использованием непрерывной реверсивной группы клетей. </w:t>
      </w:r>
    </w:p>
    <w:p w:rsidR="00F56854" w:rsidRPr="003D5444" w:rsidRDefault="00F56854" w:rsidP="00F56854">
      <w:pPr>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СВАРКА,  ПАЙКА,  РЕЗКА,  СКЛЕИВАНИЕ  МЕТАЛЛОВ</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D94CA2" w:rsidP="00D94CA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621.791.927.5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Влияние кремния на процессы формирования и свойства наплавленных сплавов системы Ti-Al</w:t>
      </w:r>
      <w:r w:rsidRPr="003D5444">
        <w:rPr>
          <w:rFonts w:ascii="Times New Roman" w:eastAsia="Times New Roman" w:hAnsi="Times New Roman" w:cs="Times New Roman"/>
          <w:sz w:val="24"/>
          <w:szCs w:val="24"/>
        </w:rPr>
        <w:t xml:space="preserve"> / А. И. Ковтунов [и др.] // Сварочное производство. - 2018. - № 2. - С. 20-24: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результаты исследований процессов аргонодуговой наплавки сплавов системы титан-алюминий. Установлено влияние кремния на состав, структуру и свойства наплавленных сплавов.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Волков, С.С.</w:t>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r>
      <w:r w:rsidR="00D94CA2">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621.791.16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Особенности образования сварных соединений при ультразвуковой сварке пластмасс</w:t>
      </w:r>
      <w:r w:rsidRPr="003D5444">
        <w:rPr>
          <w:rFonts w:ascii="Times New Roman" w:eastAsia="Times New Roman" w:hAnsi="Times New Roman" w:cs="Times New Roman"/>
          <w:sz w:val="24"/>
          <w:szCs w:val="24"/>
        </w:rPr>
        <w:t xml:space="preserve"> / С. С. Волков, А. В. Малолетков, Н. В. Коберник// Сварочное производство. - 2018. - № 2. - С. 50-55: ил. - Библиогр.: 8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Установлено, что при ультразвуковой сварке пластмасс происходит взаимная диффузия молекул полимеров свариваемых поверхностей в интервале температур, соответствующем вязкотекучему состоянию полимеров. Высказано предположение, что источником теплоты при ультразвуковой сварке пластмасс являются гистерезисные потери. Установлено, что передача ультразвуковой энергии в зоне сварки зависит от упругих свойств и коэффициента затухания колебаний в свариваемых полимерах. Приведена сущность технологического процесса контактной и передаточной ультразвуковой сварки.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D94CA2" w:rsidP="00D94CA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621.791.89</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 xml:space="preserve">Импульсная микронаплавка для ремонтных технологий турбинных лопаток из жаропрочных никелевых монокристаллических </w:t>
      </w:r>
      <w:r w:rsidRPr="003D5444">
        <w:rPr>
          <w:rFonts w:ascii="Times New Roman" w:eastAsia="Times New Roman" w:hAnsi="Times New Roman" w:cs="Times New Roman"/>
          <w:sz w:val="24"/>
          <w:szCs w:val="24"/>
        </w:rPr>
        <w:t>/ Ю. П. Тарасенко [и др.] // Сварочное производство. - 2018. - № 2. - С. 24-28: ил.</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результаты экспериментальных исследований по выбору оптимального наплавочного материала для импульсной микронаплавки деталей, изготавливаемых из монокристаллических жаропрочных никелевых сплавов. Проанализированы микроструктура, микротвердость, адгезионная прочность и высокотемпературная стабильность наплавленных зон. Результаты исследований внедрены при разработке технологического процесса ремонтно-восстановительной обработки рабочих лопаток первой ступени газовой турбины SGT-800 Siemens.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F56854" w:rsidP="00D94CA2">
      <w:pPr>
        <w:spacing w:line="240" w:lineRule="auto"/>
        <w:ind w:left="7090" w:firstLine="709"/>
        <w:rPr>
          <w:rFonts w:ascii="Times New Roman" w:eastAsia="Times New Roman" w:hAnsi="Times New Roman" w:cs="Times New Roman"/>
          <w:bCs/>
          <w:sz w:val="24"/>
          <w:szCs w:val="24"/>
        </w:rPr>
      </w:pPr>
      <w:r w:rsidRPr="003D5444">
        <w:rPr>
          <w:rFonts w:ascii="Times New Roman" w:eastAsia="Times New Roman" w:hAnsi="Times New Roman" w:cs="Times New Roman"/>
          <w:bCs/>
          <w:sz w:val="24"/>
          <w:szCs w:val="24"/>
        </w:rPr>
        <w:t>УДК  812.35.31.01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Исследование влияния состава никелевых сплавов-припоев на структурно-фазовое состояние паяных соединений коррозионно-стойких сталей</w:t>
      </w:r>
      <w:r w:rsidRPr="003D5444">
        <w:rPr>
          <w:rFonts w:ascii="Times New Roman" w:eastAsia="Times New Roman" w:hAnsi="Times New Roman" w:cs="Times New Roman"/>
          <w:sz w:val="24"/>
          <w:szCs w:val="24"/>
        </w:rPr>
        <w:t xml:space="preserve"> / Б. А. Калин [и др.] // Сварочное производство. - 2018. - № 2. - С. 29-36: ил. - Библиогр.: 16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Изложены результаты исследования процесса диффузионной пайки коррозионно-стойких сталей аустениного (12Х18Н10Т) и ферритно-мартенситного (16Х12МВСФБР) классов никелевыми борсодержащими припоями СТЕМЕТ 1301А (Ni-7Cr-3,5Fe-4,5Si-2,6B), СТЕМЕТ1350 (Ni-19Cr-9Co-6Si-5,5Mo-1,3B), Ni-7Cr-7,5Si-1,5B и Ni-22Cr-7,5Si-1,5B масс. %. Установлено, что важную роль при формировании паяного соединения играет концентрация бора и хрома в сплаве-припое. Увеличение содержания хрома в припое позволяет избежать обеднения стали по хрому в околошовной зоне, однако это сопровождается образованием новых фаз - боридов и силицидов в центре шва. </w:t>
      </w:r>
    </w:p>
    <w:p w:rsidR="00F56854" w:rsidRPr="003D5444" w:rsidRDefault="00F56854" w:rsidP="00F56854">
      <w:pPr>
        <w:spacing w:line="240" w:lineRule="auto"/>
        <w:rPr>
          <w:rFonts w:ascii="Times New Roman" w:eastAsia="Times New Roman" w:hAnsi="Times New Roman" w:cs="Times New Roman"/>
          <w:sz w:val="24"/>
          <w:szCs w:val="24"/>
        </w:rPr>
      </w:pPr>
    </w:p>
    <w:p w:rsidR="00F56854" w:rsidRPr="003D5444" w:rsidRDefault="00D94CA2" w:rsidP="00D94CA2">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854" w:rsidRPr="003D5444">
        <w:rPr>
          <w:rFonts w:ascii="Times New Roman" w:eastAsia="Times New Roman" w:hAnsi="Times New Roman" w:cs="Times New Roman"/>
          <w:sz w:val="24"/>
          <w:szCs w:val="24"/>
        </w:rPr>
        <w:t>УДК  812.35.03.01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Исследование влияния энергетических параметров дуговой сварки покрытыми электродами на стабильность тепломассопереноса</w:t>
      </w:r>
      <w:r w:rsidRPr="003D5444">
        <w:rPr>
          <w:rFonts w:ascii="Times New Roman" w:eastAsia="Times New Roman" w:hAnsi="Times New Roman" w:cs="Times New Roman"/>
          <w:sz w:val="24"/>
          <w:szCs w:val="24"/>
        </w:rPr>
        <w:t xml:space="preserve"> / Ю. Н. Сараев [и др.] // Сварочное производство. - 2018. - № 2. - С. 3-13: ил. - Библиогр.: 24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Приведены результаты исследования влияния варьируемых энергетических параметров режима дуговой сварки покрытыми электродами различных марок и типов на стабильность тепломассопереноса. Показано, что в случае применения технологии сварки с импульсным изменением энергетических параметров режима обеспечивается благоприятное воздействие на теплосодержание сварочной ванны и условия ее кристаллизации. Обоснованы перспективы продолжения исследований с целью повышения эксплуатационных показателей сварных конструкций ответственного назначения за счет оптимизации параметров режима сварки. </w:t>
      </w:r>
    </w:p>
    <w:p w:rsidR="00F56854" w:rsidRPr="003D5444" w:rsidRDefault="00F56854" w:rsidP="00F56854">
      <w:pPr>
        <w:spacing w:line="240" w:lineRule="auto"/>
        <w:rPr>
          <w:rFonts w:ascii="Times New Roman" w:eastAsia="Times New Roman" w:hAnsi="Times New Roman" w:cs="Times New Roman"/>
          <w:b/>
          <w:bCs/>
          <w:sz w:val="24"/>
          <w:szCs w:val="24"/>
        </w:rPr>
      </w:pPr>
    </w:p>
    <w:p w:rsidR="00D94CA2" w:rsidRDefault="00D94CA2" w:rsidP="00F56854">
      <w:pPr>
        <w:spacing w:line="240" w:lineRule="auto"/>
        <w:rPr>
          <w:rFonts w:ascii="Times New Roman" w:eastAsia="Times New Roman" w:hAnsi="Times New Roman" w:cs="Times New Roman"/>
          <w:bCs/>
          <w:sz w:val="24"/>
          <w:szCs w:val="24"/>
        </w:rPr>
      </w:pPr>
    </w:p>
    <w:p w:rsidR="00F56854" w:rsidRPr="003D5444" w:rsidRDefault="0065161A" w:rsidP="0065161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621.791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Наплавка порошкового материала Пр-10Р6М5 для упрочнения рабочей поверхности металлургического оборудования</w:t>
      </w:r>
      <w:r w:rsidRPr="003D5444">
        <w:rPr>
          <w:rFonts w:ascii="Times New Roman" w:eastAsia="Times New Roman" w:hAnsi="Times New Roman" w:cs="Times New Roman"/>
          <w:sz w:val="24"/>
          <w:szCs w:val="24"/>
        </w:rPr>
        <w:t xml:space="preserve"> / М. А. Чурсин [и др.] // Сварочное производство. - 2018. - № 2. - С. 37-40: ил. - Библиогр.: 9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Рассмотрена возможность замены наплавочного материала для упрочнения рабочей поверхности деталей металлургического оборудования с целью увеличения срока эксплуатации и снижения стоимости изделия.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Шатов, А.П.</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812.35.15.13.21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Свойства сварных соединений стальных труб с антикоррозионным алюминиевым покрытием, сваренных в углекислом газе</w:t>
      </w:r>
      <w:r w:rsidRPr="003D5444">
        <w:rPr>
          <w:rFonts w:ascii="Times New Roman" w:eastAsia="Times New Roman" w:hAnsi="Times New Roman" w:cs="Times New Roman"/>
          <w:sz w:val="24"/>
          <w:szCs w:val="24"/>
        </w:rPr>
        <w:t xml:space="preserve"> / А. П. Шатов // Сварочное производство. - 2018. - № 2. - С. 41-44: ил. - Библиогр.: 4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эксплуатационные свойства сварных соединений стальных труб с алюминиевым покрытием и без него, выполненных механизированной сваркой в углекислом газе плавящимся электродом Св-08Г2С. Установлено, что при сварке по алюминиевому металлизационному покрытию толщиной 240-360 мм порог хладоломкости смещается в сторону положительных температур. Для предотвращения этого явления предусмотрено применение флюс-пасты, которая позволяет сместить порог хладоломкости образцов сварных соединений в сторону отрицательных температур (-40 °С), за счет удаления оксидных включений из металла расплавленной ванны в шлак и тем самым исключить вредное влияние этих оксидов на механические свойства сварных соединений, выполненных механизированной сваркой в углекислом газе плавящимся электродом Св-08Г2С. </w:t>
      </w:r>
    </w:p>
    <w:p w:rsidR="00F56854" w:rsidRPr="003D5444" w:rsidRDefault="00F56854" w:rsidP="00F56854">
      <w:pPr>
        <w:rPr>
          <w:rFonts w:ascii="Times New Roman" w:hAnsi="Times New Roman" w:cs="Times New Roman"/>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ТРАНСПОРТНОЕ  МАШИНОСТРОЕНИЕ</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Сливинский, Е.В.</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625.280</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Повышение эффективности использования тепловозов за счет снижения пробоксовки их колесных пар</w:t>
      </w:r>
      <w:r w:rsidRPr="003D5444">
        <w:rPr>
          <w:rFonts w:ascii="Times New Roman" w:eastAsia="Times New Roman" w:hAnsi="Times New Roman" w:cs="Times New Roman"/>
          <w:sz w:val="24"/>
          <w:szCs w:val="24"/>
        </w:rPr>
        <w:t xml:space="preserve"> / Е. В. Сливинский, Т. Е. Мити // Вестник Брянского государственного технического университета. - 2017. - № 7. - С. 95-99: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материалы, касающиеся разработки перспективной конструкции челюстной тепловозной тележки, предназначенной для исключения боксования колёсных пар ходовых частей тепловозов. Разработка рекомендована научно-исследовательским и промышленным структурам в области тяжёлого машиностроения как в нашей стране, так и за рубежом с целью ее дальнейшего изучения и возможного внедрения в практику. </w:t>
      </w:r>
    </w:p>
    <w:p w:rsidR="00F56854" w:rsidRPr="003D5444" w:rsidRDefault="00F56854" w:rsidP="00F56854">
      <w:pPr>
        <w:rPr>
          <w:rFonts w:ascii="Times New Roman" w:hAnsi="Times New Roman" w:cs="Times New Roman"/>
          <w:b/>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ЭНЕРГЕТИКА.  ЭНЕРГЕТИЧЕСКОЕ  МАШИНОСТРОЕНИЕ</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Боришанский, К.Н.</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621.165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Особенности регистрации автоколебаний лопаток мощных паровых турбин</w:t>
      </w:r>
      <w:r w:rsidRPr="003D5444">
        <w:rPr>
          <w:rFonts w:ascii="Times New Roman" w:eastAsia="Times New Roman" w:hAnsi="Times New Roman" w:cs="Times New Roman"/>
          <w:sz w:val="24"/>
          <w:szCs w:val="24"/>
        </w:rPr>
        <w:t xml:space="preserve"> / К. Н. Боришанский // Тяжелое машиностроение. - 2017. - № 10. - С. 18-24: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особенности регистрации автоколебаний лопаток мощных паровых турбин, возникающих в процессе эксплуатации. Выяснены причины возникновения погрешностей измерений и способы их минимизации. Показано, что при выполнении анализа результатов измерений может быть получена дополнительная информация о крутильных колебаниях ротора и вибрации статорных деталей проточной части турбины. </w:t>
      </w:r>
    </w:p>
    <w:p w:rsidR="00F56854" w:rsidRPr="003D5444" w:rsidRDefault="00F56854" w:rsidP="00F56854">
      <w:pPr>
        <w:spacing w:line="240" w:lineRule="auto"/>
        <w:rPr>
          <w:rFonts w:ascii="Times New Roman" w:eastAsia="Times New Roman" w:hAnsi="Times New Roman" w:cs="Times New Roman"/>
          <w:b/>
          <w:bCs/>
          <w:i/>
          <w:sz w:val="24"/>
          <w:szCs w:val="24"/>
        </w:rPr>
      </w:pPr>
    </w:p>
    <w:p w:rsidR="0065161A" w:rsidRDefault="0065161A" w:rsidP="00F56854">
      <w:pPr>
        <w:spacing w:line="240" w:lineRule="auto"/>
        <w:rPr>
          <w:rFonts w:ascii="Times New Roman" w:eastAsia="Times New Roman" w:hAnsi="Times New Roman" w:cs="Times New Roman"/>
          <w:b/>
          <w:bCs/>
          <w:i/>
          <w:sz w:val="24"/>
          <w:szCs w:val="24"/>
        </w:rPr>
      </w:pPr>
    </w:p>
    <w:p w:rsidR="0065161A" w:rsidRDefault="0065161A"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Горюнов, О.В.</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621.643:539.4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Оценка вибропрочности трубопроводов атомных станций</w:t>
      </w:r>
      <w:r w:rsidRPr="003D5444">
        <w:rPr>
          <w:rFonts w:ascii="Times New Roman" w:eastAsia="Times New Roman" w:hAnsi="Times New Roman" w:cs="Times New Roman"/>
          <w:sz w:val="24"/>
          <w:szCs w:val="24"/>
        </w:rPr>
        <w:t xml:space="preserve"> / О. В. Горюнов, В. Е. Михайлов, С. В. Словцов // Тяжелое машиностроение. - 2017. - № 10. - С. 11-13: ил. - Библиогр.: 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lastRenderedPageBreak/>
        <w:t xml:space="preserve">Представлена оценка динамических параметров напряженного состояния на примере трубопроводов подачи острого пара на цилиндр высокого давления турбины на основе расчетно-экспериментального метода. Проведена оценка циклической прочности, с учетом подхода предложенного в работе [2]. Результаты оценки циклической прочности подтверждаются фактическим состоянием рассматриваемых трубопроводов. </w:t>
      </w:r>
    </w:p>
    <w:p w:rsidR="00F56854" w:rsidRPr="003D5444" w:rsidRDefault="00F56854" w:rsidP="00F56854">
      <w:pPr>
        <w:spacing w:line="240" w:lineRule="auto"/>
        <w:rPr>
          <w:rFonts w:ascii="Times New Roman" w:eastAsia="Times New Roman" w:hAnsi="Times New Roman" w:cs="Times New Roman"/>
          <w:bCs/>
          <w:sz w:val="24"/>
          <w:szCs w:val="24"/>
        </w:rPr>
      </w:pPr>
    </w:p>
    <w:p w:rsidR="00F56854" w:rsidRPr="003D5444" w:rsidRDefault="0065161A" w:rsidP="0065161A">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620.178.311.5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Испытания тепловыделяющих сборок и привода системы управления и защиты ШЭМ-3 на сейсмостойкость</w:t>
      </w:r>
      <w:r w:rsidRPr="003D5444">
        <w:rPr>
          <w:rFonts w:ascii="Times New Roman" w:eastAsia="Times New Roman" w:hAnsi="Times New Roman" w:cs="Times New Roman"/>
          <w:sz w:val="24"/>
          <w:szCs w:val="24"/>
        </w:rPr>
        <w:t xml:space="preserve"> / Ю. В. Егоров [и др.] // Тяжелое машиностроение. - 2017. - № 10. - С. 25-31: ил. - Библиогр.: 15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результаты первого этапа работ по обоснованию сейсмостойкости привода систем управления и защиты (СУЗ) ШЭМ-3 с тепловыделяющими сборками (ТВС) для площадки с высокой сейсмичностью. Исследовано влияние основных факторов на время падения органов регулирования (ОР) СУЗ (параметры колебаний ТВС и привода, перепад давления теплоносителя, сила механического трения при перемещении ОР СУЗ, время задержки подачи сигнала аварийной защиты (АЗ) относительно начала землетрясения), определено взаимное влияние факторов. Испытания выполнены на стенде с двухосным многоточечным возбуждением сейсмических воздействий на канал регулирования реактивностью реактора и моделированием потока теплоносителя.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Котов, А.А.</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621.313.2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Применение генератора двойного питания для ветроэнергетических установок малой, средней и большой мощности</w:t>
      </w:r>
      <w:r w:rsidRPr="003D5444">
        <w:rPr>
          <w:rFonts w:ascii="Times New Roman" w:eastAsia="Times New Roman" w:hAnsi="Times New Roman" w:cs="Times New Roman"/>
          <w:sz w:val="24"/>
          <w:szCs w:val="24"/>
        </w:rPr>
        <w:t xml:space="preserve"> / А. А. Котов, Н. И. Неустроев // Вестник Южно-Уральского государственного университета: серия Энергетика. - 2017. - Т. 17. - № 4. - С. 80-89: ил. - Библиогр.: 20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Рассмотрена актуальность применения возобновляемых источников энергии (ВИЭ) в современном мировом энергетическом хозяйстве, приведены сравнительные статистические данные о доле различных источников энергии в генерации электричества. Представлена статистика по объему и динамике роста установленных мощностей ветроэнергетических установок (ВЭУ). Проанализированы факторы, которые способствовали развитию ветроэнергетической отрасли в странах с наибольшей долей использования ВЭУ в мире. Описаны конструктивные исполнения существующих типов ВЭУ. Рассмотрены разные типы генераторов для ВЭУ. Показаны отличительные особенности и преимущества применения машины двойного питания для ВЭУ в сравнении с другими типами электрических машин. Представлена принципиально новая конструкция машины двойного питания с установленным на едином валу бесконтактным возбудителем и описаны главные преимущества данного технического решения.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Судаков, А.В.</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621.224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Концепция "приемлемого риска" как инструмент продления ресурса гидротурбин</w:t>
      </w:r>
      <w:r w:rsidRPr="003D5444">
        <w:rPr>
          <w:rFonts w:ascii="Times New Roman" w:eastAsia="Times New Roman" w:hAnsi="Times New Roman" w:cs="Times New Roman"/>
          <w:sz w:val="24"/>
          <w:szCs w:val="24"/>
        </w:rPr>
        <w:t xml:space="preserve"> / А. В. Судаков, Е. В. Георгиевская // Тяжелое машиностроение. - 2017. - № 10. - С. 14-18: ил. - Библиогр.: 12 назв.</w:t>
      </w:r>
    </w:p>
    <w:p w:rsidR="00F56854" w:rsidRPr="003D5444" w:rsidRDefault="00B21F05" w:rsidP="00F56854">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отличие</w:t>
      </w:r>
      <w:r w:rsidR="00F56854" w:rsidRPr="003D5444">
        <w:rPr>
          <w:rFonts w:ascii="Times New Roman" w:eastAsia="Times New Roman" w:hAnsi="Times New Roman" w:cs="Times New Roman"/>
          <w:sz w:val="24"/>
          <w:szCs w:val="24"/>
        </w:rPr>
        <w:t xml:space="preserve"> от стадии проектирования гидротурбин, когда в первую очередь обращают внимание на КПД, экономичность, эффективность, окупаемость оборудования, после исчерпания назначенного срока службы главной задачей является возможность безаварийной эксплуатации оборудования, даже при условии сни</w:t>
      </w:r>
      <w:r>
        <w:rPr>
          <w:rFonts w:ascii="Times New Roman" w:eastAsia="Times New Roman" w:hAnsi="Times New Roman" w:cs="Times New Roman"/>
          <w:sz w:val="24"/>
          <w:szCs w:val="24"/>
        </w:rPr>
        <w:t>жения экономических показателей.</w:t>
      </w:r>
      <w:r w:rsidR="00F56854" w:rsidRPr="003D5444">
        <w:rPr>
          <w:rFonts w:ascii="Times New Roman" w:eastAsia="Times New Roman" w:hAnsi="Times New Roman" w:cs="Times New Roman"/>
          <w:sz w:val="24"/>
          <w:szCs w:val="24"/>
        </w:rPr>
        <w:t xml:space="preserve"> Предложенная концепция "приемлемого риска", опирающаяся на расчетно-экспериментальную оценку остаточного ресурса, позволяет решить эту задачу. </w:t>
      </w:r>
    </w:p>
    <w:p w:rsidR="00F56854" w:rsidRPr="003D5444" w:rsidRDefault="00F56854" w:rsidP="00F56854">
      <w:pPr>
        <w:spacing w:line="240" w:lineRule="auto"/>
        <w:rPr>
          <w:rFonts w:ascii="Times New Roman" w:eastAsia="Times New Roman" w:hAnsi="Times New Roman" w:cs="Times New Roman"/>
          <w:b/>
          <w:bCs/>
          <w:i/>
          <w:sz w:val="24"/>
          <w:szCs w:val="24"/>
        </w:rPr>
      </w:pPr>
    </w:p>
    <w:p w:rsidR="00735135" w:rsidRDefault="00735135"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lastRenderedPageBreak/>
        <w:t>Юрчевский, Е.Б.</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628.165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Об эффективности мембранных технологий водоподготовки при удалении органических загрязнений природной воды</w:t>
      </w:r>
      <w:r w:rsidRPr="003D5444">
        <w:rPr>
          <w:rFonts w:ascii="Times New Roman" w:eastAsia="Times New Roman" w:hAnsi="Times New Roman" w:cs="Times New Roman"/>
          <w:sz w:val="24"/>
          <w:szCs w:val="24"/>
        </w:rPr>
        <w:t xml:space="preserve"> / Е. Б. Юрчевский, А. Г. Первов, М. А. Пичугина // Тяжелое машиностроение. - 2017. - № 10. - С. 35-41: ил. - Библиогр.: 17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На основе экспериментальных данных и обобщения литературной информации рассмотрены вопросы взаимодействия органических загрязнений природной воды с ультрафильтрационными, нанофильтрационными и обратноосмотическими мембранами. Показано, что сочетание ультрафильтрации с нанофильтрационной и обратноосмотической обработкой природной воды гарантировано защищает пароводяной тракт ТЭС и АЭС от попадания органических соединений.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65161A" w:rsidP="0065161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6854" w:rsidRPr="003D5444">
        <w:rPr>
          <w:rFonts w:ascii="Times New Roman" w:eastAsia="Times New Roman" w:hAnsi="Times New Roman" w:cs="Times New Roman"/>
          <w:bCs/>
          <w:sz w:val="24"/>
          <w:szCs w:val="24"/>
        </w:rPr>
        <w:t>УДК  621.039.51</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bCs/>
          <w:sz w:val="24"/>
          <w:szCs w:val="24"/>
        </w:rPr>
        <w:t>Экспериментальные исследования гидравлических характеристик ТВС-2М с перемешивающими решетками</w:t>
      </w:r>
      <w:r w:rsidRPr="003D5444">
        <w:rPr>
          <w:rFonts w:ascii="Times New Roman" w:eastAsia="Times New Roman" w:hAnsi="Times New Roman" w:cs="Times New Roman"/>
          <w:sz w:val="24"/>
          <w:szCs w:val="24"/>
        </w:rPr>
        <w:t xml:space="preserve"> / А. Е. Лисенков [и др.] // Тяжелое машиностроение. - 2017. - № 10. - С. 31-34: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Представлены описание экспериментальных установок, методики проведения экспериментов, а также результаты исследований гидравлических характеристик новой конструкции тепловыделяющей сборки ТВС-2М с перемешивающими решетками (ПР) "Вихрь" и "Прогонка". Эксперименты проводились в ОКБ "ГИДРОПРЕСС" на стендах массового пролива и горячей обкатки. По результатам исследований оценено влияние ПР различного типа на гидравлические характеристики ТВС. Экспериментальные данные используются в качестве исходных данных для теплогидравлических расчетов, при выполнении анализов безопасности, расчетов динамических характеристик ТВС, а также для верификации расчетных кодов. </w:t>
      </w:r>
    </w:p>
    <w:p w:rsidR="00F56854" w:rsidRPr="003D5444" w:rsidRDefault="00F56854" w:rsidP="00F56854">
      <w:pPr>
        <w:spacing w:line="240" w:lineRule="auto"/>
        <w:rPr>
          <w:rFonts w:ascii="Times New Roman" w:eastAsia="Times New Roman" w:hAnsi="Times New Roman" w:cs="Times New Roman"/>
          <w:b/>
          <w:bCs/>
          <w:sz w:val="24"/>
          <w:szCs w:val="24"/>
        </w:rPr>
      </w:pPr>
    </w:p>
    <w:p w:rsidR="00F56854" w:rsidRPr="003D5444" w:rsidRDefault="00F56854" w:rsidP="00F56854">
      <w:pPr>
        <w:rPr>
          <w:rFonts w:ascii="Times New Roman" w:hAnsi="Times New Roman" w:cs="Times New Roman"/>
          <w:b/>
          <w:sz w:val="24"/>
          <w:szCs w:val="24"/>
        </w:rPr>
      </w:pPr>
      <w:r w:rsidRPr="003D5444">
        <w:rPr>
          <w:rFonts w:ascii="Times New Roman" w:hAnsi="Times New Roman" w:cs="Times New Roman"/>
          <w:b/>
          <w:sz w:val="24"/>
          <w:szCs w:val="24"/>
        </w:rPr>
        <w:t>ЭКОНОМИКА  И  ОРГАНИЗАЦИЯ  ПРОИЗВОДСТВА</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sz w:val="24"/>
          <w:szCs w:val="24"/>
        </w:rPr>
      </w:pPr>
      <w:r w:rsidRPr="003D5444">
        <w:rPr>
          <w:rFonts w:ascii="Times New Roman" w:eastAsia="Times New Roman" w:hAnsi="Times New Roman" w:cs="Times New Roman"/>
          <w:b/>
          <w:bCs/>
          <w:i/>
          <w:sz w:val="24"/>
          <w:szCs w:val="24"/>
        </w:rPr>
        <w:t>Баранова, Е.М.</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sz w:val="24"/>
          <w:szCs w:val="24"/>
        </w:rPr>
        <w:t>УДК  62.50</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Методика учета физического износа оборудования в процессе контроля качества изделий на стадии их производства</w:t>
      </w:r>
      <w:r w:rsidRPr="003D5444">
        <w:rPr>
          <w:rFonts w:ascii="Times New Roman" w:eastAsia="Times New Roman" w:hAnsi="Times New Roman" w:cs="Times New Roman"/>
          <w:sz w:val="24"/>
          <w:szCs w:val="24"/>
        </w:rPr>
        <w:t xml:space="preserve"> / Е. М. Баранова, А. Н. Баранов // Известия Тульского государственного университета. Технические науки. - 2017. - Вып. 10. - С. 118-126: ил. - Библиогр.: 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Представлено экспериментальное подтверждение необходимости учёта уровня фактического износа производственного оборудования в процессе контроля качества изделий, изложена методика экспериментального определения коэффициента, учитывающего рост брака в зависимости от уровня физического износа оборудования, а также описан подход к составлению адаптивных планов контроля, позволяющих получа</w:t>
      </w:r>
      <w:r w:rsidR="00883742">
        <w:rPr>
          <w:rFonts w:ascii="Times New Roman" w:eastAsia="Times New Roman" w:hAnsi="Times New Roman" w:cs="Times New Roman"/>
          <w:sz w:val="24"/>
          <w:szCs w:val="24"/>
        </w:rPr>
        <w:t>ть заданное качество изделий не</w:t>
      </w:r>
      <w:r w:rsidRPr="003D5444">
        <w:rPr>
          <w:rFonts w:ascii="Times New Roman" w:eastAsia="Times New Roman" w:hAnsi="Times New Roman" w:cs="Times New Roman"/>
          <w:sz w:val="24"/>
          <w:szCs w:val="24"/>
        </w:rPr>
        <w:t xml:space="preserve">зависимо от уровня износа технологических агрегатов.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Волкова, С.В.</w:t>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r>
      <w:r w:rsidR="0065161A">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658.5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Оптимизация процесса производства трубной продукции на основе анализа добавленной ценности</w:t>
      </w:r>
      <w:r w:rsidRPr="003D5444">
        <w:rPr>
          <w:rFonts w:ascii="Times New Roman" w:eastAsia="Times New Roman" w:hAnsi="Times New Roman" w:cs="Times New Roman"/>
          <w:sz w:val="24"/>
          <w:szCs w:val="24"/>
        </w:rPr>
        <w:t xml:space="preserve"> / С. В. Волкова, А. В. Губарев// Справочник. Инженерный журнал. - 2018. - № 2. - С. 41-45: ил. - Библиогр.: 5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Исследована возможность оптимизации производственного процесса на предприятиях трубной промышленности на основе концепции бережного производства. Проанализирован процесс производства трубной продукции на предмет добавления ценности продукта для потребителя, выявлены основные проблемы и предложены пути их решения. </w:t>
      </w:r>
    </w:p>
    <w:p w:rsidR="00F56854" w:rsidRPr="003D5444" w:rsidRDefault="00F56854" w:rsidP="00F56854">
      <w:pPr>
        <w:spacing w:line="240" w:lineRule="auto"/>
        <w:rPr>
          <w:rFonts w:ascii="Times New Roman" w:eastAsia="Times New Roman" w:hAnsi="Times New Roman" w:cs="Times New Roman"/>
          <w:b/>
          <w:bCs/>
          <w:i/>
          <w:sz w:val="24"/>
          <w:szCs w:val="24"/>
        </w:rPr>
      </w:pPr>
    </w:p>
    <w:p w:rsidR="00735135" w:rsidRDefault="00735135" w:rsidP="00F56854">
      <w:pPr>
        <w:spacing w:line="240" w:lineRule="auto"/>
        <w:rPr>
          <w:rFonts w:ascii="Times New Roman" w:eastAsia="Times New Roman" w:hAnsi="Times New Roman" w:cs="Times New Roman"/>
          <w:b/>
          <w:bCs/>
          <w:i/>
          <w:sz w:val="24"/>
          <w:szCs w:val="24"/>
        </w:rPr>
      </w:pPr>
    </w:p>
    <w:p w:rsidR="00735135" w:rsidRDefault="00735135"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lastRenderedPageBreak/>
        <w:t>Коновалова, Г.И.</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004.001.895</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Новый подход к управлению в экономической системе машиностроительного предприятия в условиях динамичного разнотипного производства</w:t>
      </w:r>
      <w:r w:rsidRPr="003D5444">
        <w:rPr>
          <w:rFonts w:ascii="Times New Roman" w:eastAsia="Times New Roman" w:hAnsi="Times New Roman" w:cs="Times New Roman"/>
          <w:sz w:val="24"/>
          <w:szCs w:val="24"/>
        </w:rPr>
        <w:t xml:space="preserve"> / Г. И. Коновалова // Вестник Брянского государственного технического университета. - 2017. - № 7. - С. 42-48: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Рассмотрена одна из важнейших проблем в управлении машиностроительными предприятиями – согласование целей и показателей результативности деятельности в различных функциональных подсистемах, периодах планирования и уровнях иерархии управления. В качестве метода исследования применен комплексный подход к формулированию целей и выбору показателей. Предложены инструменты для согласования различных целей в условиях динамичного разнотипного производства.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Кондаков, А.И.</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621.914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 xml:space="preserve">Оценивание характеристик взаимодействия </w:t>
      </w:r>
      <w:r w:rsidR="00883742">
        <w:rPr>
          <w:rFonts w:ascii="Times New Roman" w:eastAsia="Times New Roman" w:hAnsi="Times New Roman" w:cs="Times New Roman"/>
          <w:b/>
          <w:sz w:val="24"/>
          <w:szCs w:val="24"/>
        </w:rPr>
        <w:t>временн</w:t>
      </w:r>
      <w:r w:rsidR="00883742" w:rsidRPr="003D5444">
        <w:rPr>
          <w:rFonts w:ascii="Times New Roman" w:eastAsia="Times New Roman" w:hAnsi="Times New Roman" w:cs="Times New Roman"/>
          <w:b/>
          <w:sz w:val="24"/>
          <w:szCs w:val="24"/>
        </w:rPr>
        <w:t>ых</w:t>
      </w:r>
      <w:r w:rsidRPr="003D5444">
        <w:rPr>
          <w:rFonts w:ascii="Times New Roman" w:eastAsia="Times New Roman" w:hAnsi="Times New Roman" w:cs="Times New Roman"/>
          <w:b/>
          <w:sz w:val="24"/>
          <w:szCs w:val="24"/>
        </w:rPr>
        <w:t xml:space="preserve"> ресурсов технологического оборудования участков изготовления деталей</w:t>
      </w:r>
      <w:r w:rsidRPr="003D5444">
        <w:rPr>
          <w:rFonts w:ascii="Times New Roman" w:eastAsia="Times New Roman" w:hAnsi="Times New Roman" w:cs="Times New Roman"/>
          <w:sz w:val="24"/>
          <w:szCs w:val="24"/>
        </w:rPr>
        <w:t xml:space="preserve"> / А. И. Кондаков // Справочник. Инженерный журнал. - 2018. - № 2. - С. 46-50: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Вр</w:t>
      </w:r>
      <w:r w:rsidR="00883742">
        <w:rPr>
          <w:rFonts w:ascii="Times New Roman" w:eastAsia="Times New Roman" w:hAnsi="Times New Roman" w:cs="Times New Roman"/>
          <w:sz w:val="24"/>
          <w:szCs w:val="24"/>
        </w:rPr>
        <w:t>еменн</w:t>
      </w:r>
      <w:r w:rsidRPr="003D5444">
        <w:rPr>
          <w:rFonts w:ascii="Times New Roman" w:eastAsia="Times New Roman" w:hAnsi="Times New Roman" w:cs="Times New Roman"/>
          <w:sz w:val="24"/>
          <w:szCs w:val="24"/>
        </w:rPr>
        <w:t>ые ресурсы технологического оборудования производственного участка определяют его возможности по выполнению заданной программы выпуска изделий, в частности, деталей. Для оценивания эффективности расходования временного ресурса оборудования традиционно используют производительность последнего. При этом часто не учитывают связи и взаимодействия оборудования в составе участка, что неприемлемо искажает полученные оценки. В предложенном методическом подходе показано, что важнейшими характеристиками эффективности взаимо</w:t>
      </w:r>
      <w:r w:rsidR="00883742">
        <w:rPr>
          <w:rFonts w:ascii="Times New Roman" w:eastAsia="Times New Roman" w:hAnsi="Times New Roman" w:cs="Times New Roman"/>
          <w:sz w:val="24"/>
          <w:szCs w:val="24"/>
        </w:rPr>
        <w:t>действия и расходования временн</w:t>
      </w:r>
      <w:r w:rsidRPr="003D5444">
        <w:rPr>
          <w:rFonts w:ascii="Times New Roman" w:eastAsia="Times New Roman" w:hAnsi="Times New Roman" w:cs="Times New Roman"/>
          <w:sz w:val="24"/>
          <w:szCs w:val="24"/>
        </w:rPr>
        <w:t xml:space="preserve">ых ресурсов как оборудования, входящего в состав производственных участков, так и участков в целом, являются коэффициент их экстенсивного использования и производительность, фиксируемая для заданного момента времени. Изложена и проиллюстрирована примерами методика определения указанных характеристик. Значения коэффициента экстенсивного использования для различных станков участка могут быть различными и отличаться от его значения для его участка в целом.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Трошина, А.Г.</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658.512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Метод рациональной организации процесса конструкторско-технологической подготовки производства</w:t>
      </w:r>
      <w:r w:rsidRPr="003D5444">
        <w:rPr>
          <w:rFonts w:ascii="Times New Roman" w:eastAsia="Times New Roman" w:hAnsi="Times New Roman" w:cs="Times New Roman"/>
          <w:sz w:val="24"/>
          <w:szCs w:val="24"/>
        </w:rPr>
        <w:t xml:space="preserve"> / А. Г. Трошина, А. Н. Ивутин, Ю. В. Французова // Известия Тульского государственного университета. Технические науки. - 2017. - Вып. 10. - С. 67-76: ил. - Библиогр.: 6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Рассматривается проблема рациональной организации процесса производства с использованием методологии семантических сетей Петри-Маркова. Предложен метод распараллеливания этапов и работ в процессе конструкторско-технологического подготовки на основе их семантических связей.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Чечуга, А.О.</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621.9.06</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Основы теории оптимизации концентрации операций</w:t>
      </w:r>
      <w:r w:rsidRPr="003D5444">
        <w:rPr>
          <w:rFonts w:ascii="Times New Roman" w:eastAsia="Times New Roman" w:hAnsi="Times New Roman" w:cs="Times New Roman"/>
          <w:sz w:val="24"/>
          <w:szCs w:val="24"/>
        </w:rPr>
        <w:t xml:space="preserve"> / А. О. Чечуга // Известия Тульского государственного университета. Технические науки. - 2017. - Вып. 11. Ч.1. - С. 308-312: ил. - Библиогр.: 3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Рассматриваются основные тенденции процесса концентрации технологических процессов в условиях массового и серийного производства. Анализируется возможность наличия уровня оптимальной концентрации элементарных операций технологического процесса. </w:t>
      </w:r>
    </w:p>
    <w:p w:rsidR="00812A53" w:rsidRDefault="00812A53" w:rsidP="00F56854">
      <w:pPr>
        <w:rPr>
          <w:rFonts w:ascii="Times New Roman" w:hAnsi="Times New Roman" w:cs="Times New Roman"/>
          <w:b/>
          <w:sz w:val="24"/>
          <w:szCs w:val="24"/>
        </w:rPr>
      </w:pPr>
    </w:p>
    <w:p w:rsidR="00735135" w:rsidRDefault="00735135" w:rsidP="00F56854">
      <w:pPr>
        <w:rPr>
          <w:rFonts w:ascii="Times New Roman" w:hAnsi="Times New Roman" w:cs="Times New Roman"/>
          <w:b/>
          <w:sz w:val="24"/>
          <w:szCs w:val="24"/>
        </w:rPr>
      </w:pPr>
    </w:p>
    <w:p w:rsidR="00F56854" w:rsidRPr="00A75948" w:rsidRDefault="00F56854" w:rsidP="00F56854">
      <w:pPr>
        <w:rPr>
          <w:rFonts w:ascii="Times New Roman" w:hAnsi="Times New Roman" w:cs="Times New Roman"/>
          <w:b/>
          <w:sz w:val="24"/>
          <w:szCs w:val="24"/>
        </w:rPr>
      </w:pPr>
      <w:r w:rsidRPr="00A75948">
        <w:rPr>
          <w:rFonts w:ascii="Times New Roman" w:hAnsi="Times New Roman" w:cs="Times New Roman"/>
          <w:b/>
          <w:sz w:val="24"/>
          <w:szCs w:val="24"/>
        </w:rPr>
        <w:lastRenderedPageBreak/>
        <w:t>Р А З Н О Е</w:t>
      </w:r>
    </w:p>
    <w:p w:rsidR="00F56854" w:rsidRPr="003D5444" w:rsidRDefault="00F56854" w:rsidP="00F56854">
      <w:pPr>
        <w:rPr>
          <w:rFonts w:ascii="Times New Roman" w:hAnsi="Times New Roman" w:cs="Times New Roman"/>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Бобков, Н.М.</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658.512.2</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Типовой порядок разработки технических систем</w:t>
      </w:r>
      <w:r w:rsidRPr="003D5444">
        <w:rPr>
          <w:rFonts w:ascii="Times New Roman" w:eastAsia="Times New Roman" w:hAnsi="Times New Roman" w:cs="Times New Roman"/>
          <w:sz w:val="24"/>
          <w:szCs w:val="24"/>
        </w:rPr>
        <w:t xml:space="preserve"> / Н. М. Бобков // Справочник. Инженерный журнал. - 2018. - № 2. - С. 19-25: ил. - Библиогр.: 22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Подробно описан установленный национальными стандартами России порядок разработки технических систем. Обращено внимание на роль заказчика в разработке. Рассмотрены ошибки, допускаемые в технической литературе и учебниках при изложении типового порядка разработки. Цель статьи - повышение уровня подготовки специалистов по конструированию технических систем. </w:t>
      </w:r>
    </w:p>
    <w:p w:rsidR="00F5685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Злобина, И.В.</w:t>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812A53">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 xml:space="preserve">           </w:t>
      </w:r>
      <w:r w:rsidRPr="003D5444">
        <w:rPr>
          <w:rFonts w:ascii="Times New Roman" w:eastAsia="Times New Roman" w:hAnsi="Times New Roman" w:cs="Times New Roman"/>
          <w:bCs/>
          <w:sz w:val="24"/>
          <w:szCs w:val="24"/>
        </w:rPr>
        <w:t>УДК  621.9.047/048</w:t>
      </w:r>
    </w:p>
    <w:p w:rsidR="00F5685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Исследование прочности модифицированных в СВЧ электромагнитном поле объектов 3D-печати, армированных композитом с углеродным волокном</w:t>
      </w:r>
      <w:r w:rsidRPr="003D5444">
        <w:rPr>
          <w:rFonts w:ascii="Times New Roman" w:eastAsia="Times New Roman" w:hAnsi="Times New Roman" w:cs="Times New Roman"/>
          <w:sz w:val="24"/>
          <w:szCs w:val="24"/>
        </w:rPr>
        <w:t xml:space="preserve"> / И. В. Злобина, Н. В. Бекренев, С. П. Павлов</w:t>
      </w:r>
      <w:r>
        <w:rPr>
          <w:rFonts w:ascii="Times New Roman" w:eastAsia="Times New Roman" w:hAnsi="Times New Roman" w:cs="Times New Roman"/>
          <w:sz w:val="24"/>
          <w:szCs w:val="24"/>
        </w:rPr>
        <w:t xml:space="preserve"> </w:t>
      </w:r>
      <w:r w:rsidRPr="003D5444">
        <w:rPr>
          <w:rFonts w:ascii="Times New Roman" w:eastAsia="Times New Roman" w:hAnsi="Times New Roman" w:cs="Times New Roman"/>
          <w:sz w:val="24"/>
          <w:szCs w:val="24"/>
        </w:rPr>
        <w:t>// Вестник Южно-Уральского государственного университета: серия Машиностроение. - 2017. - Т. 17. - № 4. - С. 70-81: ил. - Библиогр.: 21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Предмет исследований - прочность образцов из композиционного материала. Цель исследований - экспериментальное обоснование возможности повышения прочности объектов аддитивного производства из термопластичных материалов путем их армирования топологическими композиционными структурами и СВЧ модифицирования. </w:t>
      </w:r>
    </w:p>
    <w:p w:rsidR="00F56854" w:rsidRPr="003D5444" w:rsidRDefault="00F56854" w:rsidP="00F56854">
      <w:pPr>
        <w:rPr>
          <w:rFonts w:ascii="Times New Roman" w:hAnsi="Times New Roman" w:cs="Times New Roman"/>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Махутов, Н.А.</w:t>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614.8.084</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Оценка промышленной безопасности объектов тяжелого машиностроения по критериям риска</w:t>
      </w:r>
      <w:r w:rsidRPr="003D5444">
        <w:rPr>
          <w:rFonts w:ascii="Times New Roman" w:eastAsia="Times New Roman" w:hAnsi="Times New Roman" w:cs="Times New Roman"/>
          <w:sz w:val="24"/>
          <w:szCs w:val="24"/>
        </w:rPr>
        <w:t xml:space="preserve"> / Н. А. Махутов, М. М. Гаденин, Э. Ю. Колпишон // Тяжелое машиностроение. - 2017. - № 10. - С. 2-10: ил. - Библиогр.: 12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Отмечено, что результаты расчетов, испытаний, диагностики и мониторинга являются одними из определяющих факторов при комплексном обосновании прочности, ресурса, живучести и безопасности крупногабаритных инженерных объектов тяжелого машиностроения. Показано, что создание и использование систем диагностики состояний и мониторинга рисков для обеспечения безопасной эксплуатации таких объектов с соблюдением современных требований к приемлемым уровням эксплуатационных рисков и к защите от тяжелых катастроф составляют суть перехода на уровень государственного стратегического планирования развития тяжелого машиностроения, отвечающего стратегии национальной безопасности. </w:t>
      </w:r>
    </w:p>
    <w:p w:rsidR="00F56854" w:rsidRPr="003D5444" w:rsidRDefault="00F56854" w:rsidP="00F56854">
      <w:pPr>
        <w:spacing w:line="240" w:lineRule="auto"/>
        <w:rPr>
          <w:rFonts w:ascii="Times New Roman" w:eastAsia="Times New Roman" w:hAnsi="Times New Roman" w:cs="Times New Roman"/>
          <w:b/>
          <w:bCs/>
          <w:i/>
          <w:sz w:val="24"/>
          <w:szCs w:val="24"/>
        </w:rPr>
      </w:pPr>
    </w:p>
    <w:p w:rsidR="00F56854" w:rsidRPr="003D5444" w:rsidRDefault="00F56854" w:rsidP="00F56854">
      <w:pPr>
        <w:spacing w:line="240" w:lineRule="auto"/>
        <w:rPr>
          <w:rFonts w:ascii="Times New Roman" w:eastAsia="Times New Roman" w:hAnsi="Times New Roman" w:cs="Times New Roman"/>
          <w:bCs/>
          <w:sz w:val="24"/>
          <w:szCs w:val="24"/>
        </w:rPr>
      </w:pPr>
      <w:r w:rsidRPr="003D5444">
        <w:rPr>
          <w:rFonts w:ascii="Times New Roman" w:eastAsia="Times New Roman" w:hAnsi="Times New Roman" w:cs="Times New Roman"/>
          <w:b/>
          <w:bCs/>
          <w:i/>
          <w:sz w:val="24"/>
          <w:szCs w:val="24"/>
        </w:rPr>
        <w:t>Скрябин, В.А.</w:t>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r>
      <w:r w:rsidR="00346A9C">
        <w:rPr>
          <w:rFonts w:ascii="Times New Roman" w:eastAsia="Times New Roman" w:hAnsi="Times New Roman" w:cs="Times New Roman"/>
          <w:b/>
          <w:bCs/>
          <w:i/>
          <w:sz w:val="24"/>
          <w:szCs w:val="24"/>
        </w:rPr>
        <w:tab/>
        <w:t xml:space="preserve">  </w:t>
      </w:r>
      <w:r w:rsidRPr="003D5444">
        <w:rPr>
          <w:rFonts w:ascii="Times New Roman" w:eastAsia="Times New Roman" w:hAnsi="Times New Roman" w:cs="Times New Roman"/>
          <w:bCs/>
          <w:sz w:val="24"/>
          <w:szCs w:val="24"/>
        </w:rPr>
        <w:t>УДК  621.121.002(075.8)</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b/>
          <w:sz w:val="24"/>
          <w:szCs w:val="24"/>
        </w:rPr>
        <w:t>Вневанное электролитическое осаждение металла при восстановлении деталей</w:t>
      </w:r>
      <w:r w:rsidRPr="003D5444">
        <w:rPr>
          <w:rFonts w:ascii="Times New Roman" w:eastAsia="Times New Roman" w:hAnsi="Times New Roman" w:cs="Times New Roman"/>
          <w:sz w:val="24"/>
          <w:szCs w:val="24"/>
        </w:rPr>
        <w:t xml:space="preserve"> / В. А. Скрябин // Ремонт, восстановление, модернизация. - 2018. - № 1. - С. 3-6: ил. - Библиогр.: 10 назв.</w:t>
      </w:r>
    </w:p>
    <w:p w:rsidR="00F56854" w:rsidRPr="003D5444" w:rsidRDefault="00F56854" w:rsidP="00F56854">
      <w:pPr>
        <w:spacing w:line="240" w:lineRule="auto"/>
        <w:ind w:firstLine="708"/>
        <w:rPr>
          <w:rFonts w:ascii="Times New Roman" w:eastAsia="Times New Roman" w:hAnsi="Times New Roman" w:cs="Times New Roman"/>
          <w:sz w:val="24"/>
          <w:szCs w:val="24"/>
        </w:rPr>
      </w:pPr>
      <w:r w:rsidRPr="003D5444">
        <w:rPr>
          <w:rFonts w:ascii="Times New Roman" w:eastAsia="Times New Roman" w:hAnsi="Times New Roman" w:cs="Times New Roman"/>
          <w:sz w:val="24"/>
          <w:szCs w:val="24"/>
        </w:rPr>
        <w:t xml:space="preserve">Рассмотрены основные виды ремонта и восстановления деталей вневанным электролитическим осаждением металлов. Приведены различные схемы электролитических покрытий и установок для восстановления деталей. Освещены вопросы подбора технологического оборудования, режимных параметров и материалов для ремонта и восстановления деталей. </w:t>
      </w:r>
    </w:p>
    <w:p w:rsidR="00F56854" w:rsidRPr="003D5444" w:rsidRDefault="00F56854" w:rsidP="00F56854">
      <w:pPr>
        <w:rPr>
          <w:rFonts w:ascii="Times New Roman" w:hAnsi="Times New Roman" w:cs="Times New Roman"/>
          <w:sz w:val="24"/>
          <w:szCs w:val="24"/>
        </w:rPr>
      </w:pPr>
    </w:p>
    <w:sectPr w:rsidR="00F56854" w:rsidRPr="003D5444"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43" w:rsidRDefault="00FF7543" w:rsidP="00A1782E">
      <w:r>
        <w:separator/>
      </w:r>
    </w:p>
  </w:endnote>
  <w:endnote w:type="continuationSeparator" w:id="1">
    <w:p w:rsidR="00FF7543" w:rsidRDefault="00FF7543"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9900A6" w:rsidRDefault="009900A6">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735135">
          <w:rPr>
            <w:rFonts w:ascii="Times New Roman" w:hAnsi="Times New Roman" w:cs="Times New Roman"/>
            <w:noProof/>
          </w:rPr>
          <w:t>2</w:t>
        </w:r>
        <w:r w:rsidRPr="003E4B59">
          <w:rPr>
            <w:rFonts w:ascii="Times New Roman" w:hAnsi="Times New Roman" w:cs="Times New Roman"/>
          </w:rPr>
          <w:fldChar w:fldCharType="end"/>
        </w:r>
      </w:p>
    </w:sdtContent>
  </w:sdt>
  <w:p w:rsidR="009900A6" w:rsidRDefault="009900A6">
    <w:pPr>
      <w:pStyle w:val="aa"/>
    </w:pPr>
  </w:p>
  <w:p w:rsidR="009900A6" w:rsidRDefault="009900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43" w:rsidRDefault="00FF7543" w:rsidP="00A1782E">
      <w:r>
        <w:separator/>
      </w:r>
    </w:p>
  </w:footnote>
  <w:footnote w:type="continuationSeparator" w:id="1">
    <w:p w:rsidR="00FF7543" w:rsidRDefault="00FF7543"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25282"/>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20B9"/>
    <w:rsid w:val="00252609"/>
    <w:rsid w:val="00253F0A"/>
    <w:rsid w:val="002561B9"/>
    <w:rsid w:val="00260365"/>
    <w:rsid w:val="002617B9"/>
    <w:rsid w:val="002650A3"/>
    <w:rsid w:val="00267239"/>
    <w:rsid w:val="00267ABD"/>
    <w:rsid w:val="00272050"/>
    <w:rsid w:val="00272ED7"/>
    <w:rsid w:val="00274C2C"/>
    <w:rsid w:val="0027681E"/>
    <w:rsid w:val="00277ABE"/>
    <w:rsid w:val="00283AE2"/>
    <w:rsid w:val="00286A2B"/>
    <w:rsid w:val="002905E0"/>
    <w:rsid w:val="00290E04"/>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46A9C"/>
    <w:rsid w:val="00352269"/>
    <w:rsid w:val="0035599E"/>
    <w:rsid w:val="003627A4"/>
    <w:rsid w:val="00363C51"/>
    <w:rsid w:val="00363D09"/>
    <w:rsid w:val="00366070"/>
    <w:rsid w:val="00366092"/>
    <w:rsid w:val="003703FB"/>
    <w:rsid w:val="00371A6D"/>
    <w:rsid w:val="00382945"/>
    <w:rsid w:val="00383E9D"/>
    <w:rsid w:val="00385B2B"/>
    <w:rsid w:val="00386E6C"/>
    <w:rsid w:val="003912F3"/>
    <w:rsid w:val="00391D42"/>
    <w:rsid w:val="00393611"/>
    <w:rsid w:val="00394DEA"/>
    <w:rsid w:val="003A5BF6"/>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D3"/>
    <w:rsid w:val="005C7F4C"/>
    <w:rsid w:val="005D0202"/>
    <w:rsid w:val="005D1AA4"/>
    <w:rsid w:val="005D1E23"/>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422C3"/>
    <w:rsid w:val="007450A3"/>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D06EF"/>
    <w:rsid w:val="007D13CF"/>
    <w:rsid w:val="007D1B1C"/>
    <w:rsid w:val="007D1B44"/>
    <w:rsid w:val="007D3D8D"/>
    <w:rsid w:val="007D4BC3"/>
    <w:rsid w:val="007D5AEA"/>
    <w:rsid w:val="007D7393"/>
    <w:rsid w:val="007D7E0D"/>
    <w:rsid w:val="007E01CB"/>
    <w:rsid w:val="007E05D0"/>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143DB"/>
    <w:rsid w:val="00B21B8B"/>
    <w:rsid w:val="00B21F05"/>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BE6F18"/>
    <w:rsid w:val="00C01873"/>
    <w:rsid w:val="00C041A7"/>
    <w:rsid w:val="00C05FFC"/>
    <w:rsid w:val="00C06FBC"/>
    <w:rsid w:val="00C07220"/>
    <w:rsid w:val="00C12EA1"/>
    <w:rsid w:val="00C12EF8"/>
    <w:rsid w:val="00C14CBC"/>
    <w:rsid w:val="00C14E5C"/>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4CA2"/>
    <w:rsid w:val="00D95F4C"/>
    <w:rsid w:val="00D9688D"/>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465"/>
    <w:rsid w:val="00F3057A"/>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4360-1F26-459E-9FD2-F87D7EB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9272</Words>
  <Characters>52853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80</cp:revision>
  <cp:lastPrinted>2017-06-26T13:13:00Z</cp:lastPrinted>
  <dcterms:created xsi:type="dcterms:W3CDTF">2018-01-11T13:09:00Z</dcterms:created>
  <dcterms:modified xsi:type="dcterms:W3CDTF">2018-02-22T06:43:00Z</dcterms:modified>
</cp:coreProperties>
</file>